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7B5" w:rsidRDefault="00B527B5" w:rsidP="00B527B5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4670 </w:t>
      </w:r>
    </w:p>
    <w:p w:rsidR="00B527B5" w:rsidRPr="009D38FF" w:rsidRDefault="00B527B5" w:rsidP="00B527B5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2285080" r:id="rId7"/>
        </w:object>
      </w:r>
    </w:p>
    <w:p w:rsidR="00B527B5" w:rsidRDefault="00B527B5" w:rsidP="00B527B5">
      <w:pPr>
        <w:pStyle w:val="bpuState"/>
      </w:pPr>
      <w:r>
        <w:t>STATE OF NEW JERSEY</w:t>
      </w:r>
    </w:p>
    <w:p w:rsidR="00B527B5" w:rsidRDefault="00B527B5" w:rsidP="00B527B5">
      <w:pPr>
        <w:pStyle w:val="bpuLegislature"/>
      </w:pPr>
      <w:r>
        <w:t>219th LEGISLATURE</w:t>
      </w:r>
    </w:p>
    <w:p w:rsidR="00B527B5" w:rsidRDefault="00B527B5" w:rsidP="00B527B5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2285081" r:id="rId8"/>
        </w:object>
      </w:r>
      <w:r>
        <w:t xml:space="preserve">  </w:t>
      </w:r>
    </w:p>
    <w:p w:rsidR="00B527B5" w:rsidRDefault="00B527B5" w:rsidP="00B527B5">
      <w:pPr>
        <w:pStyle w:val="bpuIntro"/>
      </w:pPr>
      <w:r>
        <w:t>INTRODUCED SEPTEMBER 17, 2020</w:t>
      </w:r>
    </w:p>
    <w:p w:rsidR="00B527B5" w:rsidRDefault="00B527B5" w:rsidP="00B527B5">
      <w:pPr>
        <w:pStyle w:val="bpuIntro"/>
      </w:pPr>
    </w:p>
    <w:p w:rsidR="00B527B5" w:rsidRDefault="00B527B5" w:rsidP="00B527B5">
      <w:pPr>
        <w:pStyle w:val="bpuIntro"/>
        <w:sectPr w:rsidR="00B527B5" w:rsidSect="004C45EB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B527B5" w:rsidRDefault="00B527B5" w:rsidP="00B527B5">
      <w:pPr>
        <w:pStyle w:val="bpuIntro"/>
      </w:pPr>
    </w:p>
    <w:p w:rsidR="00B527B5" w:rsidRDefault="00B527B5" w:rsidP="00B527B5">
      <w:pPr>
        <w:pStyle w:val="bpuSponsor"/>
      </w:pPr>
      <w:r>
        <w:t>Sponsored by:</w:t>
      </w:r>
    </w:p>
    <w:p w:rsidR="00B527B5" w:rsidRDefault="00B527B5" w:rsidP="00B527B5">
      <w:pPr>
        <w:pStyle w:val="bpuSponsor"/>
      </w:pPr>
      <w:r>
        <w:t>Assemblywoman  CAROL A. MURPHY</w:t>
      </w:r>
    </w:p>
    <w:p w:rsidR="00B527B5" w:rsidRDefault="00B527B5" w:rsidP="00B527B5">
      <w:pPr>
        <w:pStyle w:val="bpuSponsor"/>
      </w:pPr>
      <w:r>
        <w:t>District 7 (Burlington)</w:t>
      </w:r>
    </w:p>
    <w:p w:rsidR="00B527B5" w:rsidRDefault="00481E5F" w:rsidP="00481E5F">
      <w:pPr>
        <w:pStyle w:val="bpuSponsor"/>
      </w:pPr>
      <w:r>
        <w:t>Assemblyman  DANIEL R. BENSON</w:t>
      </w:r>
    </w:p>
    <w:p w:rsidR="00481E5F" w:rsidRDefault="00481E5F" w:rsidP="00481E5F">
      <w:pPr>
        <w:pStyle w:val="bpuSponsor"/>
      </w:pPr>
      <w:r>
        <w:t>District 14 (Mercer and Middlesex)</w:t>
      </w:r>
    </w:p>
    <w:p w:rsidR="00481E5F" w:rsidRDefault="004C45EB" w:rsidP="004C45EB">
      <w:pPr>
        <w:pStyle w:val="bpuSponsor"/>
      </w:pPr>
      <w:r>
        <w:t>Assemblywoman  VALERIE VAINIERI HUTTLE</w:t>
      </w:r>
    </w:p>
    <w:p w:rsidR="004C45EB" w:rsidRDefault="004C45EB" w:rsidP="004C45EB">
      <w:pPr>
        <w:pStyle w:val="bpuSponsor"/>
      </w:pPr>
      <w:r>
        <w:t>District 37 (Bergen)</w:t>
      </w:r>
    </w:p>
    <w:p w:rsidR="004C45EB" w:rsidRPr="004C45EB" w:rsidRDefault="004C45EB" w:rsidP="004C45EB">
      <w:pPr>
        <w:pStyle w:val="bpuSponsor"/>
      </w:pPr>
    </w:p>
    <w:p w:rsidR="00B527B5" w:rsidRDefault="00B527B5" w:rsidP="00B527B5">
      <w:pPr>
        <w:pStyle w:val="bpuSponsor"/>
      </w:pPr>
    </w:p>
    <w:p w:rsidR="00B527B5" w:rsidRDefault="00B527B5" w:rsidP="00B527B5">
      <w:pPr>
        <w:pStyle w:val="bpuSponsor"/>
      </w:pPr>
    </w:p>
    <w:p w:rsidR="00B527B5" w:rsidRDefault="00B527B5" w:rsidP="00B527B5">
      <w:pPr>
        <w:pStyle w:val="bpuSponsor"/>
      </w:pPr>
    </w:p>
    <w:p w:rsidR="00B527B5" w:rsidRDefault="00B527B5" w:rsidP="00B527B5">
      <w:pPr>
        <w:pStyle w:val="bpuSponsor"/>
      </w:pPr>
      <w:r>
        <w:t>SYNOPSIS</w:t>
      </w:r>
    </w:p>
    <w:p w:rsidR="00B527B5" w:rsidRDefault="00B527B5" w:rsidP="00B527B5">
      <w:pPr>
        <w:pStyle w:val="bpuNormText"/>
      </w:pPr>
      <w:r>
        <w:tab/>
        <w:t xml:space="preserve">Establishes requirements concerning methods for determining whether child has specific learning disability under federal Individuals with Disabilities Education Act. </w:t>
      </w:r>
    </w:p>
    <w:p w:rsidR="00B527B5" w:rsidRDefault="00B527B5" w:rsidP="00B527B5">
      <w:pPr>
        <w:pStyle w:val="bpuNormText"/>
      </w:pPr>
    </w:p>
    <w:p w:rsidR="00B527B5" w:rsidRDefault="00B527B5" w:rsidP="00B527B5">
      <w:pPr>
        <w:pStyle w:val="bpuSponsor"/>
      </w:pPr>
      <w:r>
        <w:t xml:space="preserve">CURRENT VERSION OF TEXT </w:t>
      </w:r>
    </w:p>
    <w:p w:rsidR="00B527B5" w:rsidRDefault="00B527B5" w:rsidP="00B527B5">
      <w:pPr>
        <w:pStyle w:val="bpuNormText"/>
      </w:pPr>
      <w:r>
        <w:tab/>
        <w:t>As introduced.</w:t>
      </w:r>
    </w:p>
    <w:p w:rsidR="00B527B5" w:rsidRDefault="00B527B5" w:rsidP="00B527B5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B527B5" w:rsidRDefault="00B527B5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B527B5" w:rsidSect="00B527B5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E91FE2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672ECF" w:rsidRPr="00672ECF">
        <w:rPr>
          <w:rStyle w:val="HangingAnActChar"/>
        </w:rPr>
        <w:t>concerning the identification of students with specific learning disabilities and supplementing chapter 46 of Title 18A of the New Jersey Statutes</w:t>
      </w:r>
      <w:r w:rsidR="00672ECF">
        <w:rPr>
          <w:rStyle w:val="HangingAnActChar"/>
        </w:rPr>
        <w:t>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E91FE2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E91FE2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672ECF" w:rsidRDefault="00686AEB" w:rsidP="00686AEB">
      <w:r>
        <w:tab/>
      </w:r>
      <w:r w:rsidR="00672ECF">
        <w:t>1.</w:t>
      </w:r>
      <w:r w:rsidR="00672ECF">
        <w:tab/>
      </w:r>
      <w:r w:rsidR="0089221A">
        <w:t xml:space="preserve">a.  </w:t>
      </w:r>
      <w:r w:rsidR="00672ECF">
        <w:t>The State criteria for determining whether a child has a specific learning</w:t>
      </w:r>
      <w:r w:rsidR="0089221A">
        <w:t xml:space="preserve"> disability under the federal “Individuals with Disabilities Education Act,”</w:t>
      </w:r>
      <w:r w:rsidR="00672ECF">
        <w:t xml:space="preserve"> </w:t>
      </w:r>
      <w:r w:rsidR="0089221A">
        <w:t>20 U.S.C. s.1400 et seq., shall:</w:t>
      </w:r>
    </w:p>
    <w:p w:rsidR="0089221A" w:rsidRDefault="0089221A" w:rsidP="00686AEB">
      <w:r>
        <w:tab/>
        <w:t>(1)</w:t>
      </w:r>
      <w:r>
        <w:tab/>
        <w:t>permit the use of a process based on the child’s response to scientific, research-based intervention;</w:t>
      </w:r>
    </w:p>
    <w:p w:rsidR="0089221A" w:rsidRDefault="0089221A" w:rsidP="00686AEB">
      <w:r>
        <w:tab/>
        <w:t>(2)</w:t>
      </w:r>
      <w:r>
        <w:tab/>
        <w:t>permit the use of other alternative research-based procedures; and</w:t>
      </w:r>
    </w:p>
    <w:p w:rsidR="0089221A" w:rsidRDefault="0089221A" w:rsidP="00686AEB">
      <w:r>
        <w:tab/>
        <w:t>(3)</w:t>
      </w:r>
      <w:r>
        <w:tab/>
        <w:t xml:space="preserve">effective July 1, 2023, prohibit the use of a </w:t>
      </w:r>
      <w:r w:rsidR="00567072">
        <w:t xml:space="preserve">severe discrepancy between intellectual ability and achievement </w:t>
      </w:r>
      <w:r w:rsidR="00567072" w:rsidRPr="00567072">
        <w:t>for determining whether a child has a specific learning disability</w:t>
      </w:r>
      <w:r w:rsidR="00567072">
        <w:t>.</w:t>
      </w:r>
    </w:p>
    <w:p w:rsidR="00567072" w:rsidRDefault="00567072" w:rsidP="00686AEB">
      <w:r>
        <w:tab/>
        <w:t>b.</w:t>
      </w:r>
      <w:r>
        <w:tab/>
        <w:t>The State Board of Education shall promulgate regulations pursuant to the “Administrative Procedure Act,” P.L.1968, c.410 (C.52:14B-1 et seq.), necessary to effectuate the provisions of this section.  The regulations shall permit the use of methodologies for determining whether a child has a specific learning disability that are consistent with the provisions of this section.</w:t>
      </w:r>
    </w:p>
    <w:p w:rsidR="00672ECF" w:rsidRDefault="00672ECF" w:rsidP="00686AEB"/>
    <w:p w:rsidR="00686AEB" w:rsidRDefault="00672ECF" w:rsidP="00686AEB">
      <w:r>
        <w:tab/>
        <w:t>2.</w:t>
      </w:r>
      <w:r>
        <w:tab/>
      </w:r>
      <w:r w:rsidR="00E91FE2">
        <w:t>This act shall take effect</w:t>
      </w:r>
      <w:r>
        <w:t xml:space="preserve"> immediately.</w:t>
      </w:r>
    </w:p>
    <w:p w:rsidR="00672ECF" w:rsidRPr="00AA7880" w:rsidRDefault="00672ECF" w:rsidP="00686AEB"/>
    <w:p w:rsidR="00686AEB" w:rsidRPr="00CE7BD8" w:rsidRDefault="00686AEB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567072" w:rsidRDefault="00637758" w:rsidP="00686AEB">
      <w:r>
        <w:tab/>
        <w:t xml:space="preserve">This bill establishes requirements concerning the </w:t>
      </w:r>
      <w:r w:rsidR="00471290">
        <w:t>methods</w:t>
      </w:r>
      <w:r>
        <w:t xml:space="preserve"> used to determine whether a child has a specific learning disability under the federal </w:t>
      </w:r>
      <w:r w:rsidRPr="00637758">
        <w:t>“Individuals with Disabilities Education Act”  (IDEA), 20 U.S.C. s.1400 et seq</w:t>
      </w:r>
      <w:r>
        <w:t>.</w:t>
      </w:r>
    </w:p>
    <w:p w:rsidR="00637758" w:rsidRDefault="00637758" w:rsidP="00686AEB">
      <w:r>
        <w:tab/>
        <w:t xml:space="preserve">Under the IDEA, states that receive federal special education funding are required to implement procedures for the identification and evaluation of children with disabilities who </w:t>
      </w:r>
      <w:r w:rsidR="00BA1E0A">
        <w:t xml:space="preserve">require </w:t>
      </w:r>
      <w:r>
        <w:t xml:space="preserve">special education and related services.  </w:t>
      </w:r>
      <w:r w:rsidRPr="00637758">
        <w:t xml:space="preserve">Federal regulations implementing the IDEA at 34 C.F.R. </w:t>
      </w:r>
      <w:r w:rsidR="005026A6">
        <w:t>s.</w:t>
      </w:r>
      <w:r w:rsidRPr="00637758">
        <w:t>300.307 provide that a</w:t>
      </w:r>
      <w:r w:rsidR="005026A6">
        <w:t xml:space="preserve"> s</w:t>
      </w:r>
      <w:r w:rsidRPr="00637758">
        <w:t>tate’s criteria for determining whether a child has a specific learning disability: (1) must not require the use of a severe discrepancy between intellectual ability and achievement; (2) must permit the use of a process based on the child’s response to scientific,  research-based intervention; and (3) may permit the use of other alternative research-based procedures</w:t>
      </w:r>
      <w:r>
        <w:t>.</w:t>
      </w:r>
    </w:p>
    <w:p w:rsidR="00637758" w:rsidRDefault="00637758" w:rsidP="00686AEB">
      <w:r>
        <w:tab/>
      </w:r>
      <w:r w:rsidR="000F431D">
        <w:t xml:space="preserve">However, </w:t>
      </w:r>
      <w:r w:rsidR="005026A6">
        <w:t>the</w:t>
      </w:r>
      <w:r w:rsidR="00E26407" w:rsidRPr="00E26407">
        <w:t xml:space="preserve"> State Board of Education regulations at N.J.A.C.6A:14-3.5(c)12 only permit school districts to use two methodologies for determining whether a child has a specific learning disability under the IDEA: (1) a severe discrepancy </w:t>
      </w:r>
      <w:r w:rsidR="00E26407" w:rsidRPr="00E26407">
        <w:lastRenderedPageBreak/>
        <w:t>between achievement and intellectual ability; and (2) use of a response to scientifically based interventions methodology.</w:t>
      </w:r>
    </w:p>
    <w:p w:rsidR="00476F1F" w:rsidRDefault="00476F1F" w:rsidP="00686AEB">
      <w:r>
        <w:tab/>
        <w:t>This</w:t>
      </w:r>
      <w:r w:rsidRPr="00476F1F">
        <w:t xml:space="preserve"> bill requires the State to include the third approach under federal IDEA regulations and permit the use of other alternative research-based procedures for determining whether a child has a specific learning disability. </w:t>
      </w:r>
      <w:r>
        <w:t xml:space="preserve"> </w:t>
      </w:r>
      <w:r w:rsidRPr="00476F1F">
        <w:t xml:space="preserve">Adoption of this method of </w:t>
      </w:r>
      <w:r>
        <w:t>specific learning disability</w:t>
      </w:r>
      <w:r w:rsidRPr="00476F1F">
        <w:t xml:space="preserve"> identification will allow school districts to use identification procedures that are consistent with core research principles. </w:t>
      </w:r>
      <w:r>
        <w:t xml:space="preserve"> </w:t>
      </w:r>
    </w:p>
    <w:p w:rsidR="00476F1F" w:rsidRDefault="00476F1F" w:rsidP="00686AEB">
      <w:r>
        <w:tab/>
      </w:r>
      <w:r w:rsidR="002C61AE">
        <w:t>Additionally</w:t>
      </w:r>
      <w:r w:rsidRPr="00476F1F">
        <w:t xml:space="preserve">, effective July 1, 2023, this bill prohibits the use of </w:t>
      </w:r>
      <w:r w:rsidR="002C61AE">
        <w:t xml:space="preserve">a </w:t>
      </w:r>
      <w:r w:rsidRPr="00476F1F">
        <w:t xml:space="preserve">severe discrepancy between </w:t>
      </w:r>
      <w:r w:rsidR="002C61AE">
        <w:t xml:space="preserve">a child’s </w:t>
      </w:r>
      <w:r w:rsidRPr="00476F1F">
        <w:t xml:space="preserve">intellectual ability and achievement </w:t>
      </w:r>
      <w:r w:rsidR="002C61AE">
        <w:t>in</w:t>
      </w:r>
      <w:r w:rsidRPr="00476F1F">
        <w:t xml:space="preserve"> determi</w:t>
      </w:r>
      <w:r w:rsidR="002C61AE">
        <w:t>ning whether the</w:t>
      </w:r>
      <w:r w:rsidRPr="00476F1F">
        <w:t xml:space="preserve"> child has a specific learning disability.  The use of severe discrepancy criteria has a long-standing history of</w:t>
      </w:r>
      <w:r w:rsidR="002C61AE">
        <w:t xml:space="preserve"> controversy and criticism</w:t>
      </w:r>
      <w:r w:rsidRPr="00476F1F">
        <w:t>, with many experts believ</w:t>
      </w:r>
      <w:r w:rsidR="002C61AE">
        <w:t>ing that the practice should no longer</w:t>
      </w:r>
      <w:r w:rsidRPr="00476F1F">
        <w:t xml:space="preserve"> be allowed.</w:t>
      </w:r>
    </w:p>
    <w:p w:rsidR="000E50C8" w:rsidRDefault="000E50C8" w:rsidP="00686AEB">
      <w:r>
        <w:tab/>
      </w:r>
      <w:r w:rsidRPr="000E50C8">
        <w:t xml:space="preserve">The bill also directs the State Board of Education to promulgate regulations </w:t>
      </w:r>
      <w:r w:rsidR="002C61AE">
        <w:t>to effectuate the provisions of this bill</w:t>
      </w:r>
      <w:r>
        <w:t>.</w:t>
      </w:r>
    </w:p>
    <w:sectPr w:rsidR="000E50C8" w:rsidSect="00B527B5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58F1" w:rsidRDefault="002358F1">
      <w:r>
        <w:separator/>
      </w:r>
    </w:p>
  </w:endnote>
  <w:endnote w:type="continuationSeparator" w:id="0">
    <w:p w:rsidR="002358F1" w:rsidRDefault="002358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1E5F" w:rsidRDefault="004C45EB" w:rsidP="004C45EB">
    <w:pPr>
      <w:pStyle w:val="sponUdate"/>
    </w:pPr>
    <w:r>
      <w:t>(Sponsorship Updated As Of: 9/21/2020)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58F1" w:rsidRDefault="002358F1">
      <w:r>
        <w:separator/>
      </w:r>
    </w:p>
  </w:footnote>
  <w:footnote w:type="continuationSeparator" w:id="0">
    <w:p w:rsidR="002358F1" w:rsidRDefault="002358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B6767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B527B5" w:rsidRDefault="00B527B5" w:rsidP="00B527B5">
    <w:pPr>
      <w:pStyle w:val="bpuHeadSpon"/>
    </w:pPr>
    <w:r w:rsidRPr="00B527B5">
      <w:rPr>
        <w:rStyle w:val="bpuHeadSponChar"/>
      </w:rPr>
      <w:t>A4670</w:t>
    </w:r>
    <w:r>
      <w:t xml:space="preserve"> MURPHY</w:t>
    </w:r>
    <w:r w:rsidR="00481E5F">
      <w:t>, BENSON</w:t>
    </w:r>
  </w:p>
  <w:p w:rsidR="00B527B5" w:rsidRDefault="00B527B5" w:rsidP="00B527B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C3DC7">
      <w:rPr>
        <w:noProof/>
      </w:rPr>
      <w:t>3</w:t>
    </w:r>
    <w:r>
      <w:fldChar w:fldCharType="end"/>
    </w:r>
  </w:p>
  <w:p w:rsidR="00B527B5" w:rsidRDefault="00B527B5" w:rsidP="00B527B5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B527B5" w:rsidRDefault="00B527B5" w:rsidP="00B527B5">
    <w:pPr>
      <w:pStyle w:val="bpuHeadSpon"/>
    </w:pPr>
    <w:r w:rsidRPr="00B527B5">
      <w:rPr>
        <w:rStyle w:val="bpuHeadSponChar"/>
      </w:rPr>
      <w:t>A4670</w:t>
    </w:r>
    <w:r>
      <w:t xml:space="preserve"> MURPHY</w:t>
    </w:r>
    <w:r w:rsidR="00481E5F">
      <w:t>, BENSON</w:t>
    </w:r>
  </w:p>
  <w:p w:rsidR="00B527B5" w:rsidRDefault="00B527B5" w:rsidP="00B527B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C3DC7">
      <w:rPr>
        <w:noProof/>
      </w:rPr>
      <w:t>2</w:t>
    </w:r>
    <w:r>
      <w:fldChar w:fldCharType="end"/>
    </w:r>
  </w:p>
  <w:p w:rsidR="00B527B5" w:rsidRDefault="00B527B5" w:rsidP="00B527B5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8F1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E50C8"/>
    <w:rsid w:val="000F3DA2"/>
    <w:rsid w:val="000F431D"/>
    <w:rsid w:val="000F5FDE"/>
    <w:rsid w:val="000F7466"/>
    <w:rsid w:val="00117D9C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25F"/>
    <w:rsid w:val="00194E78"/>
    <w:rsid w:val="0019707B"/>
    <w:rsid w:val="00197E8B"/>
    <w:rsid w:val="00197FA4"/>
    <w:rsid w:val="001A161A"/>
    <w:rsid w:val="001A2401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58F1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2B3"/>
    <w:rsid w:val="002A4692"/>
    <w:rsid w:val="002A51BA"/>
    <w:rsid w:val="002B2E26"/>
    <w:rsid w:val="002B3FE6"/>
    <w:rsid w:val="002C2D81"/>
    <w:rsid w:val="002C461E"/>
    <w:rsid w:val="002C61AE"/>
    <w:rsid w:val="002C6CEC"/>
    <w:rsid w:val="002E09CE"/>
    <w:rsid w:val="002E484C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3F7E31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290"/>
    <w:rsid w:val="00471F18"/>
    <w:rsid w:val="00476F1F"/>
    <w:rsid w:val="00481E5F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45EB"/>
    <w:rsid w:val="004C742C"/>
    <w:rsid w:val="004E1F3E"/>
    <w:rsid w:val="004F21BD"/>
    <w:rsid w:val="004F4F1D"/>
    <w:rsid w:val="004F74DD"/>
    <w:rsid w:val="00501317"/>
    <w:rsid w:val="005026A6"/>
    <w:rsid w:val="0050495C"/>
    <w:rsid w:val="00505DC9"/>
    <w:rsid w:val="00506E1E"/>
    <w:rsid w:val="00513C81"/>
    <w:rsid w:val="00527BFB"/>
    <w:rsid w:val="00532A32"/>
    <w:rsid w:val="00540B0B"/>
    <w:rsid w:val="005411F2"/>
    <w:rsid w:val="0054460F"/>
    <w:rsid w:val="005536CD"/>
    <w:rsid w:val="00554051"/>
    <w:rsid w:val="00557240"/>
    <w:rsid w:val="005629A4"/>
    <w:rsid w:val="005651F3"/>
    <w:rsid w:val="00567072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758"/>
    <w:rsid w:val="006378C5"/>
    <w:rsid w:val="00645E6A"/>
    <w:rsid w:val="00665CBC"/>
    <w:rsid w:val="00667A5C"/>
    <w:rsid w:val="00672ECF"/>
    <w:rsid w:val="00677316"/>
    <w:rsid w:val="00684013"/>
    <w:rsid w:val="00686AEB"/>
    <w:rsid w:val="006A25CD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E6964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9221A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0A9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27B5"/>
    <w:rsid w:val="00B57047"/>
    <w:rsid w:val="00B61D86"/>
    <w:rsid w:val="00B6342D"/>
    <w:rsid w:val="00B726BD"/>
    <w:rsid w:val="00B732BC"/>
    <w:rsid w:val="00B90E33"/>
    <w:rsid w:val="00B9676B"/>
    <w:rsid w:val="00BA1E0A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2A97"/>
    <w:rsid w:val="00C04F4D"/>
    <w:rsid w:val="00C12E48"/>
    <w:rsid w:val="00C13D14"/>
    <w:rsid w:val="00C15F53"/>
    <w:rsid w:val="00C223A4"/>
    <w:rsid w:val="00C23F09"/>
    <w:rsid w:val="00C25356"/>
    <w:rsid w:val="00C328D0"/>
    <w:rsid w:val="00C46BC1"/>
    <w:rsid w:val="00C5235F"/>
    <w:rsid w:val="00C54CE2"/>
    <w:rsid w:val="00C63359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B7AF0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B5B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74DEC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26407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1FE2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5767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C3DC7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232E50ED-4BA6-4138-9E92-39163C36C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B527B5"/>
  </w:style>
  <w:style w:type="paragraph" w:styleId="BalloonText">
    <w:name w:val="Balloon Text"/>
    <w:basedOn w:val="Normal"/>
    <w:link w:val="BalloonTextChar"/>
    <w:semiHidden/>
    <w:unhideWhenUsed/>
    <w:rsid w:val="00117D9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17D9C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560</Words>
  <Characters>3322</Characters>
  <Application>Microsoft Office Word</Application>
  <DocSecurity>0</DocSecurity>
  <Lines>94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A4670</vt:lpstr>
    </vt:vector>
  </TitlesOfParts>
  <Manager>R225</Manager>
  <Company>NJ Office of Legislative Services</Company>
  <LinksUpToDate>false</LinksUpToDate>
  <CharactersWithSpaces>3885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A4670</dc:title>
  <dc:subject>Asw. Murphy - Specific Learning Disability Evaluations</dc:subject>
  <dc:creator>Assemblywoman  MURPHY</dc:creator>
  <cp:keywords>A4670|3|ER |294|21|65|F|0|</cp:keywords>
  <dc:description>INTRODUCED SEPTEMBER 17, 2020</dc:description>
  <cp:lastModifiedBy>Todaro, Vivian</cp:lastModifiedBy>
  <cp:revision>2</cp:revision>
  <cp:lastPrinted>2020-09-22T17:04:00Z</cp:lastPrinted>
  <dcterms:created xsi:type="dcterms:W3CDTF">2020-09-22T17:04:00Z</dcterms:created>
  <dcterms:modified xsi:type="dcterms:W3CDTF">2020-09-22T17:04:00Z</dcterms:modified>
  <cp:category>s.1:C.18A:46-8.1 to 2020/60_x000d_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