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9080F"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9080F"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4671</w:t>
      </w:r>
      <w:r w:rsidR="0063703D" w:rsidRPr="00ED5E27">
        <w:rPr>
          <w:b/>
          <w:sz w:val="36"/>
          <w:szCs w:val="36"/>
        </w:rPr>
        <w:t xml:space="preserve"> </w:t>
      </w:r>
    </w:p>
    <w:p w:rsidR="00B9080F" w:rsidRDefault="00B9080F" w:rsidP="00ED5E27">
      <w:pPr>
        <w:pStyle w:val="TopofPage1"/>
        <w:rPr>
          <w:sz w:val="24"/>
          <w:szCs w:val="36"/>
        </w:rPr>
      </w:pPr>
    </w:p>
    <w:p w:rsidR="00B9080F" w:rsidRPr="00B9080F" w:rsidRDefault="00B9080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9080F">
        <w:rPr>
          <w:caps/>
          <w:szCs w:val="24"/>
        </w:rPr>
        <w:t>JANUARY 14, 2021</w:t>
      </w:r>
    </w:p>
    <w:p w:rsidR="004144CF" w:rsidRDefault="004144CF" w:rsidP="0083060A"/>
    <w:p w:rsidR="0075554E" w:rsidRDefault="0075554E" w:rsidP="0075554E">
      <w:pPr>
        <w:rPr>
          <w:szCs w:val="24"/>
        </w:rPr>
      </w:pPr>
      <w:r>
        <w:rPr>
          <w:szCs w:val="24"/>
        </w:rPr>
        <w:tab/>
      </w:r>
      <w:r w:rsidRPr="005D010B">
        <w:rPr>
          <w:szCs w:val="24"/>
        </w:rPr>
        <w:t xml:space="preserve">The </w:t>
      </w:r>
      <w:r>
        <w:rPr>
          <w:szCs w:val="24"/>
        </w:rPr>
        <w:t>Senate Economic Growth</w:t>
      </w:r>
      <w:r w:rsidRPr="005D010B">
        <w:rPr>
          <w:szCs w:val="24"/>
        </w:rPr>
        <w:t xml:space="preserve"> Committee reports favorably </w:t>
      </w:r>
      <w:r>
        <w:rPr>
          <w:szCs w:val="24"/>
        </w:rPr>
        <w:t xml:space="preserve">and with committee amendments </w:t>
      </w:r>
      <w:r w:rsidRPr="005D010B">
        <w:rPr>
          <w:szCs w:val="24"/>
        </w:rPr>
        <w:t xml:space="preserve">Assembly </w:t>
      </w:r>
      <w:r>
        <w:rPr>
          <w:szCs w:val="24"/>
        </w:rPr>
        <w:t>Bill</w:t>
      </w:r>
      <w:r w:rsidRPr="005D010B">
        <w:rPr>
          <w:szCs w:val="24"/>
        </w:rPr>
        <w:t xml:space="preserve"> No.</w:t>
      </w:r>
      <w:r>
        <w:rPr>
          <w:szCs w:val="24"/>
        </w:rPr>
        <w:t xml:space="preserve"> 4671.</w:t>
      </w:r>
    </w:p>
    <w:p w:rsidR="0075554E" w:rsidRDefault="0075554E" w:rsidP="0075554E">
      <w:pPr>
        <w:rPr>
          <w:color w:val="000000"/>
          <w:spacing w:val="4"/>
          <w:szCs w:val="24"/>
        </w:rPr>
      </w:pPr>
      <w:r>
        <w:rPr>
          <w:szCs w:val="24"/>
        </w:rPr>
        <w:tab/>
        <w:t>As amended and reported,</w:t>
      </w:r>
      <w:r>
        <w:rPr>
          <w:color w:val="000000"/>
          <w:spacing w:val="4"/>
          <w:szCs w:val="24"/>
        </w:rPr>
        <w:t xml:space="preserve"> t</w:t>
      </w:r>
      <w:r w:rsidRPr="004D12FC">
        <w:rPr>
          <w:color w:val="000000"/>
          <w:spacing w:val="4"/>
          <w:szCs w:val="24"/>
        </w:rPr>
        <w:t>his bill requires a public utility and local utility to notify, in a form and manner determined by the public utility and local utility, respectively, each of its residential customers of information and resources available to residential customers concerning utility service and bill payment assistance during the coronavirus 2019 pandemic.</w:t>
      </w:r>
      <w:r>
        <w:rPr>
          <w:color w:val="000000"/>
          <w:spacing w:val="4"/>
          <w:szCs w:val="24"/>
        </w:rPr>
        <w:t xml:space="preserve"> </w:t>
      </w:r>
      <w:r w:rsidRPr="004D12FC">
        <w:rPr>
          <w:color w:val="000000"/>
          <w:spacing w:val="4"/>
          <w:szCs w:val="24"/>
        </w:rPr>
        <w:t>The notices required by the bill would have to contain information on any:</w:t>
      </w:r>
      <w:r>
        <w:rPr>
          <w:color w:val="000000"/>
          <w:spacing w:val="4"/>
          <w:szCs w:val="24"/>
        </w:rPr>
        <w:t xml:space="preserve"> </w:t>
      </w:r>
      <w:r w:rsidRPr="004D12FC">
        <w:rPr>
          <w:color w:val="000000"/>
          <w:spacing w:val="4"/>
          <w:szCs w:val="24"/>
        </w:rPr>
        <w:t>1) moratorium in effect on the disconnection, discontinuance, or termination of utility service; 2) deferred bill payment agreement program; 3) bill</w:t>
      </w:r>
      <w:r>
        <w:rPr>
          <w:color w:val="000000"/>
          <w:spacing w:val="4"/>
          <w:szCs w:val="24"/>
        </w:rPr>
        <w:t xml:space="preserve"> payment assistance program; </w:t>
      </w:r>
      <w:r w:rsidRPr="004D12FC">
        <w:rPr>
          <w:color w:val="000000"/>
          <w:spacing w:val="4"/>
          <w:szCs w:val="24"/>
        </w:rPr>
        <w:t>4) arrearage forgiveness program</w:t>
      </w:r>
      <w:r>
        <w:rPr>
          <w:color w:val="000000"/>
          <w:spacing w:val="4"/>
          <w:szCs w:val="24"/>
        </w:rPr>
        <w:t>; and 5) moratorium in effect on rate increases or on the imposition of late fees, interest, or liens for late payments</w:t>
      </w:r>
      <w:r w:rsidRPr="004D12FC">
        <w:rPr>
          <w:color w:val="000000"/>
          <w:spacing w:val="4"/>
          <w:szCs w:val="24"/>
        </w:rPr>
        <w:t xml:space="preserve">. The notices are to be provided </w:t>
      </w:r>
      <w:r>
        <w:rPr>
          <w:color w:val="000000"/>
          <w:spacing w:val="4"/>
          <w:szCs w:val="24"/>
        </w:rPr>
        <w:t xml:space="preserve">in the same manner </w:t>
      </w:r>
      <w:r w:rsidR="00A07AE4">
        <w:rPr>
          <w:color w:val="000000"/>
          <w:spacing w:val="4"/>
          <w:szCs w:val="24"/>
        </w:rPr>
        <w:t xml:space="preserve">and frequency </w:t>
      </w:r>
      <w:r>
        <w:rPr>
          <w:color w:val="000000"/>
          <w:spacing w:val="4"/>
          <w:szCs w:val="24"/>
        </w:rPr>
        <w:t xml:space="preserve">that regular bills are provided, </w:t>
      </w:r>
      <w:r w:rsidRPr="004D12FC">
        <w:rPr>
          <w:color w:val="000000"/>
          <w:spacing w:val="4"/>
          <w:szCs w:val="24"/>
        </w:rPr>
        <w:t>until 18 months after the date of the termination of Executive Order No. 103 of 2020, which authorized the State of Emergency in response to the coronavirus 2019 pandemic.</w:t>
      </w:r>
      <w:r>
        <w:rPr>
          <w:color w:val="000000"/>
          <w:spacing w:val="4"/>
          <w:szCs w:val="24"/>
        </w:rPr>
        <w:t xml:space="preserve">  This information also </w:t>
      </w:r>
      <w:r w:rsidR="0002574F">
        <w:rPr>
          <w:color w:val="000000"/>
          <w:spacing w:val="4"/>
          <w:szCs w:val="24"/>
        </w:rPr>
        <w:t xml:space="preserve">is to </w:t>
      </w:r>
      <w:r>
        <w:rPr>
          <w:color w:val="000000"/>
          <w:spacing w:val="4"/>
          <w:szCs w:val="24"/>
        </w:rPr>
        <w:t xml:space="preserve">be published prominently on the </w:t>
      </w:r>
      <w:r w:rsidR="0002574F">
        <w:rPr>
          <w:color w:val="000000"/>
          <w:spacing w:val="4"/>
          <w:szCs w:val="24"/>
        </w:rPr>
        <w:t xml:space="preserve">public </w:t>
      </w:r>
      <w:r>
        <w:rPr>
          <w:color w:val="000000"/>
          <w:spacing w:val="4"/>
          <w:szCs w:val="24"/>
        </w:rPr>
        <w:t>utility and local utility websites.</w:t>
      </w:r>
    </w:p>
    <w:p w:rsidR="0075554E" w:rsidRDefault="0075554E" w:rsidP="0075554E">
      <w:pPr>
        <w:rPr>
          <w:color w:val="000000"/>
          <w:spacing w:val="4"/>
          <w:szCs w:val="24"/>
        </w:rPr>
      </w:pPr>
      <w:r>
        <w:rPr>
          <w:color w:val="000000"/>
          <w:spacing w:val="4"/>
          <w:szCs w:val="24"/>
        </w:rPr>
        <w:tab/>
      </w:r>
      <w:r w:rsidRPr="004D12FC">
        <w:rPr>
          <w:color w:val="000000"/>
          <w:spacing w:val="4"/>
          <w:szCs w:val="24"/>
        </w:rPr>
        <w:t>The bill</w:t>
      </w:r>
      <w:r w:rsidR="003654BB">
        <w:rPr>
          <w:color w:val="000000"/>
          <w:spacing w:val="4"/>
          <w:szCs w:val="24"/>
        </w:rPr>
        <w:t>’s provisions are not to be construed as permitting</w:t>
      </w:r>
      <w:r w:rsidRPr="004D12FC">
        <w:rPr>
          <w:color w:val="000000"/>
          <w:spacing w:val="4"/>
          <w:szCs w:val="24"/>
        </w:rPr>
        <w:t xml:space="preserve"> </w:t>
      </w:r>
      <w:r w:rsidR="0080289E">
        <w:rPr>
          <w:color w:val="000000"/>
          <w:spacing w:val="4"/>
          <w:szCs w:val="24"/>
        </w:rPr>
        <w:t>a</w:t>
      </w:r>
      <w:r w:rsidRPr="004D12FC">
        <w:rPr>
          <w:color w:val="000000"/>
          <w:spacing w:val="4"/>
          <w:szCs w:val="24"/>
        </w:rPr>
        <w:t xml:space="preserve"> </w:t>
      </w:r>
      <w:r>
        <w:rPr>
          <w:color w:val="000000"/>
          <w:spacing w:val="4"/>
          <w:szCs w:val="24"/>
        </w:rPr>
        <w:t xml:space="preserve">local </w:t>
      </w:r>
      <w:r w:rsidRPr="004D12FC">
        <w:rPr>
          <w:color w:val="000000"/>
          <w:spacing w:val="4"/>
          <w:szCs w:val="24"/>
        </w:rPr>
        <w:t xml:space="preserve">utility </w:t>
      </w:r>
      <w:r w:rsidR="003654BB">
        <w:rPr>
          <w:color w:val="000000"/>
          <w:spacing w:val="4"/>
          <w:szCs w:val="24"/>
        </w:rPr>
        <w:t>from</w:t>
      </w:r>
      <w:r w:rsidR="0080289E">
        <w:rPr>
          <w:color w:val="000000"/>
          <w:spacing w:val="4"/>
          <w:szCs w:val="24"/>
        </w:rPr>
        <w:t xml:space="preserve"> establish</w:t>
      </w:r>
      <w:r w:rsidR="003654BB">
        <w:rPr>
          <w:color w:val="000000"/>
          <w:spacing w:val="4"/>
          <w:szCs w:val="24"/>
        </w:rPr>
        <w:t>ing</w:t>
      </w:r>
      <w:r w:rsidR="0080289E">
        <w:rPr>
          <w:color w:val="000000"/>
          <w:spacing w:val="4"/>
          <w:szCs w:val="24"/>
        </w:rPr>
        <w:t xml:space="preserve"> or administer</w:t>
      </w:r>
      <w:r w:rsidR="003654BB">
        <w:rPr>
          <w:color w:val="000000"/>
          <w:spacing w:val="4"/>
          <w:szCs w:val="24"/>
        </w:rPr>
        <w:t>ing</w:t>
      </w:r>
      <w:r w:rsidR="0080289E">
        <w:rPr>
          <w:color w:val="000000"/>
          <w:spacing w:val="4"/>
          <w:szCs w:val="24"/>
        </w:rPr>
        <w:t xml:space="preserve"> a</w:t>
      </w:r>
      <w:r w:rsidRPr="004D12FC">
        <w:rPr>
          <w:color w:val="000000"/>
          <w:spacing w:val="4"/>
          <w:szCs w:val="24"/>
        </w:rPr>
        <w:t xml:space="preserve"> bill payment assistance</w:t>
      </w:r>
      <w:r w:rsidR="0080289E">
        <w:rPr>
          <w:color w:val="000000"/>
          <w:spacing w:val="4"/>
          <w:szCs w:val="24"/>
        </w:rPr>
        <w:t xml:space="preserve"> program that is not permitted by law</w:t>
      </w:r>
      <w:r w:rsidRPr="004D12FC">
        <w:rPr>
          <w:color w:val="000000"/>
          <w:spacing w:val="4"/>
          <w:szCs w:val="24"/>
        </w:rPr>
        <w:t>.</w:t>
      </w:r>
    </w:p>
    <w:p w:rsidR="0080289E" w:rsidRPr="0080289E" w:rsidRDefault="0075554E" w:rsidP="0083060A">
      <w:pPr>
        <w:rPr>
          <w:color w:val="000000"/>
          <w:spacing w:val="4"/>
          <w:szCs w:val="24"/>
        </w:rPr>
      </w:pPr>
      <w:r>
        <w:rPr>
          <w:color w:val="000000"/>
          <w:spacing w:val="4"/>
          <w:szCs w:val="24"/>
        </w:rPr>
        <w:tab/>
        <w:t xml:space="preserve">The committee amended the bill to include information about any moratorium in effect on rate increases or on the imposition of late fees, interest, or liens for late payments in the required notice, to change the notification frequency </w:t>
      </w:r>
      <w:r w:rsidR="0079265C">
        <w:rPr>
          <w:color w:val="000000"/>
          <w:spacing w:val="4"/>
          <w:szCs w:val="24"/>
        </w:rPr>
        <w:t xml:space="preserve">from quarterly </w:t>
      </w:r>
      <w:r w:rsidR="00A07AE4">
        <w:rPr>
          <w:color w:val="000000"/>
          <w:spacing w:val="4"/>
          <w:szCs w:val="24"/>
        </w:rPr>
        <w:t>to match regular billing frequency</w:t>
      </w:r>
      <w:r>
        <w:rPr>
          <w:color w:val="000000"/>
          <w:spacing w:val="4"/>
          <w:szCs w:val="24"/>
        </w:rPr>
        <w:t>, to require the notice to be provided in the same manner as regular bills, and to also require the information to be provided on public utility and local utility websites.</w:t>
      </w:r>
      <w:r w:rsidR="0080289E">
        <w:rPr>
          <w:color w:val="000000"/>
          <w:spacing w:val="4"/>
          <w:szCs w:val="24"/>
        </w:rPr>
        <w:t xml:space="preserve">  Finally, the amendments remove a provision requiring the Department of Community Affairs and Board of Public Utilities to compile a list of State and federal bill payment assistance programs and for the public utilities and local utilities to distribute that information to their customers in the notifications required under this bill.  A </w:t>
      </w:r>
      <w:r w:rsidR="00313FC5">
        <w:rPr>
          <w:color w:val="000000"/>
          <w:spacing w:val="4"/>
          <w:szCs w:val="24"/>
        </w:rPr>
        <w:t xml:space="preserve">replacement </w:t>
      </w:r>
      <w:r w:rsidR="0080289E">
        <w:rPr>
          <w:color w:val="000000"/>
          <w:spacing w:val="4"/>
          <w:szCs w:val="24"/>
        </w:rPr>
        <w:t xml:space="preserve">provision </w:t>
      </w:r>
      <w:r w:rsidR="00313FC5">
        <w:rPr>
          <w:color w:val="000000"/>
          <w:spacing w:val="4"/>
          <w:szCs w:val="24"/>
        </w:rPr>
        <w:t>provides</w:t>
      </w:r>
      <w:r w:rsidR="003654BB">
        <w:rPr>
          <w:color w:val="000000"/>
          <w:spacing w:val="4"/>
          <w:szCs w:val="24"/>
        </w:rPr>
        <w:t xml:space="preserve"> that nothing in the bill</w:t>
      </w:r>
      <w:r w:rsidR="003654BB" w:rsidRPr="003654BB">
        <w:rPr>
          <w:color w:val="000000"/>
          <w:spacing w:val="4"/>
          <w:szCs w:val="24"/>
        </w:rPr>
        <w:t xml:space="preserve"> </w:t>
      </w:r>
      <w:r w:rsidR="003654BB">
        <w:rPr>
          <w:color w:val="000000"/>
          <w:spacing w:val="4"/>
          <w:szCs w:val="24"/>
        </w:rPr>
        <w:t xml:space="preserve">is to be </w:t>
      </w:r>
      <w:r w:rsidR="003654BB">
        <w:rPr>
          <w:color w:val="000000"/>
          <w:spacing w:val="4"/>
          <w:szCs w:val="24"/>
        </w:rPr>
        <w:lastRenderedPageBreak/>
        <w:t>construed as permitting</w:t>
      </w:r>
      <w:r w:rsidR="00313FC5">
        <w:rPr>
          <w:color w:val="000000"/>
          <w:spacing w:val="4"/>
          <w:szCs w:val="24"/>
        </w:rPr>
        <w:t xml:space="preserve"> </w:t>
      </w:r>
      <w:r w:rsidR="0080289E">
        <w:rPr>
          <w:color w:val="000000"/>
          <w:spacing w:val="4"/>
          <w:szCs w:val="24"/>
        </w:rPr>
        <w:t xml:space="preserve">a local </w:t>
      </w:r>
      <w:r w:rsidR="0080289E" w:rsidRPr="004D12FC">
        <w:rPr>
          <w:color w:val="000000"/>
          <w:spacing w:val="4"/>
          <w:szCs w:val="24"/>
        </w:rPr>
        <w:t xml:space="preserve">utility </w:t>
      </w:r>
      <w:r w:rsidR="003654BB">
        <w:rPr>
          <w:color w:val="000000"/>
          <w:spacing w:val="4"/>
          <w:szCs w:val="24"/>
        </w:rPr>
        <w:t>from</w:t>
      </w:r>
      <w:r w:rsidR="0080289E">
        <w:rPr>
          <w:color w:val="000000"/>
          <w:spacing w:val="4"/>
          <w:szCs w:val="24"/>
        </w:rPr>
        <w:t xml:space="preserve"> establish</w:t>
      </w:r>
      <w:r w:rsidR="003654BB">
        <w:rPr>
          <w:color w:val="000000"/>
          <w:spacing w:val="4"/>
          <w:szCs w:val="24"/>
        </w:rPr>
        <w:t>ing</w:t>
      </w:r>
      <w:r w:rsidR="0080289E">
        <w:rPr>
          <w:color w:val="000000"/>
          <w:spacing w:val="4"/>
          <w:szCs w:val="24"/>
        </w:rPr>
        <w:t xml:space="preserve"> or administer</w:t>
      </w:r>
      <w:r w:rsidR="003654BB">
        <w:rPr>
          <w:color w:val="000000"/>
          <w:spacing w:val="4"/>
          <w:szCs w:val="24"/>
        </w:rPr>
        <w:t>ing</w:t>
      </w:r>
      <w:r w:rsidR="0080289E">
        <w:rPr>
          <w:color w:val="000000"/>
          <w:spacing w:val="4"/>
          <w:szCs w:val="24"/>
        </w:rPr>
        <w:t xml:space="preserve"> a</w:t>
      </w:r>
      <w:r w:rsidR="0080289E" w:rsidRPr="004D12FC">
        <w:rPr>
          <w:color w:val="000000"/>
          <w:spacing w:val="4"/>
          <w:szCs w:val="24"/>
        </w:rPr>
        <w:t xml:space="preserve"> bill payment assistance</w:t>
      </w:r>
      <w:r w:rsidR="0080289E">
        <w:rPr>
          <w:color w:val="000000"/>
          <w:spacing w:val="4"/>
          <w:szCs w:val="24"/>
        </w:rPr>
        <w:t xml:space="preserve"> program that is not permitted by law</w:t>
      </w:r>
      <w:r w:rsidR="0080289E" w:rsidRPr="004D12FC">
        <w:rPr>
          <w:color w:val="000000"/>
          <w:spacing w:val="4"/>
          <w:szCs w:val="24"/>
        </w:rPr>
        <w:t>.</w:t>
      </w:r>
    </w:p>
    <w:p w:rsidR="004B2ABF" w:rsidRDefault="0075554E" w:rsidP="0083060A">
      <w:r>
        <w:tab/>
      </w:r>
      <w:r>
        <w:rPr>
          <w:szCs w:val="24"/>
        </w:rPr>
        <w:t xml:space="preserve">As amended and reported, </w:t>
      </w:r>
      <w:r w:rsidRPr="00663F9A">
        <w:rPr>
          <w:szCs w:val="24"/>
        </w:rPr>
        <w:t xml:space="preserve">Assembly Bill No. </w:t>
      </w:r>
      <w:r>
        <w:rPr>
          <w:szCs w:val="24"/>
        </w:rPr>
        <w:t>4671</w:t>
      </w:r>
      <w:r w:rsidRPr="00663F9A">
        <w:rPr>
          <w:szCs w:val="24"/>
        </w:rPr>
        <w:t xml:space="preserve"> </w:t>
      </w:r>
      <w:r>
        <w:rPr>
          <w:szCs w:val="24"/>
        </w:rPr>
        <w:t>is identical to</w:t>
      </w:r>
      <w:r w:rsidRPr="00663F9A">
        <w:t xml:space="preserve"> </w:t>
      </w:r>
      <w:r>
        <w:rPr>
          <w:szCs w:val="24"/>
        </w:rPr>
        <w:t>Senate Bill No. 3326, which was also reported and amended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80F" w:rsidRDefault="00B9080F">
      <w:r>
        <w:separator/>
      </w:r>
    </w:p>
  </w:endnote>
  <w:endnote w:type="continuationSeparator" w:id="0">
    <w:p w:rsidR="00B9080F" w:rsidRDefault="00B90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80F" w:rsidRDefault="00B9080F">
      <w:r>
        <w:separator/>
      </w:r>
    </w:p>
  </w:footnote>
  <w:footnote w:type="continuationSeparator" w:id="0">
    <w:p w:rsidR="00B9080F" w:rsidRDefault="00B90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C2E41" w:rsidP="005C2E41">
    <w:pPr>
      <w:pStyle w:val="HeaderPage2"/>
      <w:jc w:val="center"/>
    </w:pPr>
    <w:r>
      <w:fldChar w:fldCharType="begin"/>
    </w:r>
    <w:r>
      <w:instrText xml:space="preserve"> PAGE  \* MERGEFORMAT </w:instrText>
    </w:r>
    <w:r>
      <w:fldChar w:fldCharType="separate"/>
    </w:r>
    <w:r w:rsidR="007E4617">
      <w:rPr>
        <w:noProof/>
      </w:rPr>
      <w:t>2</w:t>
    </w:r>
    <w:r>
      <w:fldChar w:fldCharType="end"/>
    </w:r>
  </w:p>
  <w:p w:rsidR="005C2E41" w:rsidRDefault="005C2E41" w:rsidP="005C2E4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80F"/>
    <w:rsid w:val="00010CB9"/>
    <w:rsid w:val="000123C0"/>
    <w:rsid w:val="00015342"/>
    <w:rsid w:val="000213D6"/>
    <w:rsid w:val="0002574F"/>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4DC"/>
    <w:rsid w:val="00096B0D"/>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2ABA"/>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466"/>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3FC5"/>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4BB"/>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41"/>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2C0"/>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554E"/>
    <w:rsid w:val="0075754A"/>
    <w:rsid w:val="00760429"/>
    <w:rsid w:val="0076634F"/>
    <w:rsid w:val="007762E8"/>
    <w:rsid w:val="007808FF"/>
    <w:rsid w:val="00787C51"/>
    <w:rsid w:val="00790729"/>
    <w:rsid w:val="0079265C"/>
    <w:rsid w:val="007934E1"/>
    <w:rsid w:val="00796073"/>
    <w:rsid w:val="007A0689"/>
    <w:rsid w:val="007A60C5"/>
    <w:rsid w:val="007B0CFF"/>
    <w:rsid w:val="007B3D29"/>
    <w:rsid w:val="007C1799"/>
    <w:rsid w:val="007C2A85"/>
    <w:rsid w:val="007C2BA4"/>
    <w:rsid w:val="007C483A"/>
    <w:rsid w:val="007C5327"/>
    <w:rsid w:val="007D0B68"/>
    <w:rsid w:val="007D7580"/>
    <w:rsid w:val="007E1834"/>
    <w:rsid w:val="007E2BE9"/>
    <w:rsid w:val="007E3B0B"/>
    <w:rsid w:val="007E4617"/>
    <w:rsid w:val="007E64E2"/>
    <w:rsid w:val="007E6979"/>
    <w:rsid w:val="007E7FB5"/>
    <w:rsid w:val="0080289E"/>
    <w:rsid w:val="00811B32"/>
    <w:rsid w:val="00817204"/>
    <w:rsid w:val="00820257"/>
    <w:rsid w:val="00821D60"/>
    <w:rsid w:val="00822E2E"/>
    <w:rsid w:val="008260F2"/>
    <w:rsid w:val="0083060A"/>
    <w:rsid w:val="00841155"/>
    <w:rsid w:val="00847342"/>
    <w:rsid w:val="00851829"/>
    <w:rsid w:val="00861012"/>
    <w:rsid w:val="00870CA3"/>
    <w:rsid w:val="00872E63"/>
    <w:rsid w:val="00875822"/>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4B9"/>
    <w:rsid w:val="009E4490"/>
    <w:rsid w:val="009F05A2"/>
    <w:rsid w:val="009F13CA"/>
    <w:rsid w:val="009F26AA"/>
    <w:rsid w:val="009F3565"/>
    <w:rsid w:val="009F520D"/>
    <w:rsid w:val="00A0085E"/>
    <w:rsid w:val="00A07166"/>
    <w:rsid w:val="00A07AE4"/>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80F"/>
    <w:rsid w:val="00B92547"/>
    <w:rsid w:val="00BA6BA8"/>
    <w:rsid w:val="00BB0D7A"/>
    <w:rsid w:val="00BB46C4"/>
    <w:rsid w:val="00BB5300"/>
    <w:rsid w:val="00BC6B1B"/>
    <w:rsid w:val="00BC7EA0"/>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554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641F"/>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1B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81B54AA-4CF1-4D6F-84F1-2FD102123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427</Words>
  <Characters>2291</Characters>
  <Application>Microsoft Office Word</Application>
  <DocSecurity>0</DocSecurity>
  <Lines>54</Lines>
  <Paragraphs>11</Paragraphs>
  <ScaleCrop>false</ScaleCrop>
  <HeadingPairs>
    <vt:vector size="2" baseType="variant">
      <vt:variant>
        <vt:lpstr>Title</vt:lpstr>
      </vt:variant>
      <vt:variant>
        <vt:i4>1</vt:i4>
      </vt:variant>
    </vt:vector>
  </HeadingPairs>
  <TitlesOfParts>
    <vt:vector size="1" baseType="lpstr">
      <vt:lpstr>A4671 SEG Statement 1/14/21</vt:lpstr>
    </vt:vector>
  </TitlesOfParts>
  <Manager>R230</Manager>
  <Company>NJ OLS DMU</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A4671 SEG Statement 1/14/21</dc:title>
  <dc:subject/>
  <dc:creator>Senate SEG</dc:creator>
  <cp:keywords>A4671|2|AU |261|0|0|!||</cp:keywords>
  <dc:description/>
  <cp:lastModifiedBy>Bektas, Brenda</cp:lastModifiedBy>
  <cp:revision>2</cp:revision>
  <cp:lastPrinted>1999-09-30T17:29:00Z</cp:lastPrinted>
  <dcterms:created xsi:type="dcterms:W3CDTF">2021-01-15T16:07:00Z</dcterms:created>
  <dcterms:modified xsi:type="dcterms:W3CDTF">2021-01-15T16:07:00Z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