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D51" w:rsidRDefault="00B55D51" w:rsidP="00B55D51">
      <w:pPr>
        <w:pStyle w:val="bpuReprint"/>
      </w:pPr>
      <w:bookmarkStart w:id="0" w:name="bpuFrontPg"/>
      <w:bookmarkStart w:id="1" w:name="_GoBack"/>
      <w:bookmarkEnd w:id="0"/>
      <w:bookmarkEnd w:id="1"/>
      <w:r>
        <w:t>[First Reprint]</w:t>
      </w:r>
    </w:p>
    <w:p w:rsidR="005E48CC" w:rsidRDefault="005E48CC" w:rsidP="005E48CC">
      <w:pPr>
        <w:pStyle w:val="bpuBill"/>
      </w:pPr>
      <w:r>
        <w:t xml:space="preserve">ASSEMBLY, No. 4677 </w:t>
      </w:r>
    </w:p>
    <w:p w:rsidR="005E48CC" w:rsidRPr="009D38FF" w:rsidRDefault="005E48CC" w:rsidP="005E48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400791" r:id="rId7"/>
        </w:object>
      </w:r>
    </w:p>
    <w:p w:rsidR="005E48CC" w:rsidRDefault="005E48CC" w:rsidP="005E48CC">
      <w:pPr>
        <w:pStyle w:val="bpuState"/>
      </w:pPr>
      <w:r>
        <w:t>STATE OF NEW JERSEY</w:t>
      </w:r>
    </w:p>
    <w:p w:rsidR="005E48CC" w:rsidRDefault="005E48CC" w:rsidP="005E48CC">
      <w:pPr>
        <w:pStyle w:val="bpuLegislature"/>
      </w:pPr>
      <w:r>
        <w:t>219th LEGISLATURE</w:t>
      </w:r>
    </w:p>
    <w:p w:rsidR="005E48CC" w:rsidRDefault="005E48CC" w:rsidP="005E48CC">
      <w:pPr>
        <w:pStyle w:val="bpuWpGraphic"/>
      </w:pPr>
      <w:r>
        <w:object w:dxaOrig="8985" w:dyaOrig="255">
          <v:shape id="_x0000_i1026" type="#_x0000_t75" style="width:6in;height:12pt" o:ole="">
            <v:imagedata r:id="rId6" o:title=""/>
          </v:shape>
          <o:OLEObject Type="Embed" ProgID="WPWin6.1" ShapeID="_x0000_i1026" DrawAspect="Content" ObjectID="_1677400792" r:id="rId8"/>
        </w:object>
      </w:r>
      <w:r>
        <w:t xml:space="preserve">  </w:t>
      </w:r>
    </w:p>
    <w:p w:rsidR="005E48CC" w:rsidRDefault="005E48CC" w:rsidP="005E48CC">
      <w:pPr>
        <w:pStyle w:val="bpuIntro"/>
      </w:pPr>
      <w:r>
        <w:t>INTRODUCED SEPTEMBER 17, 2020</w:t>
      </w:r>
    </w:p>
    <w:p w:rsidR="005E48CC" w:rsidRDefault="005E48CC" w:rsidP="005E48CC">
      <w:pPr>
        <w:pStyle w:val="bpuIntro"/>
      </w:pPr>
    </w:p>
    <w:p w:rsidR="005E48CC" w:rsidRDefault="005E48CC" w:rsidP="005E48CC">
      <w:pPr>
        <w:pStyle w:val="bpuIntro"/>
        <w:sectPr w:rsidR="005E48CC" w:rsidSect="00A368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48CC" w:rsidRDefault="005E48CC" w:rsidP="005E48CC">
      <w:pPr>
        <w:pStyle w:val="bpuIntro"/>
      </w:pPr>
    </w:p>
    <w:p w:rsidR="005E48CC" w:rsidRDefault="005E48CC" w:rsidP="005E48CC">
      <w:pPr>
        <w:pStyle w:val="bpuSponsor"/>
      </w:pPr>
      <w:r>
        <w:t>Sponsored by:</w:t>
      </w:r>
    </w:p>
    <w:p w:rsidR="005E48CC" w:rsidRDefault="005E48CC" w:rsidP="005E48CC">
      <w:pPr>
        <w:pStyle w:val="bpuSponsor"/>
      </w:pPr>
      <w:r>
        <w:t>Assemblyman  GARY S. SCHAER</w:t>
      </w:r>
    </w:p>
    <w:p w:rsidR="005E48CC" w:rsidRDefault="005E48CC" w:rsidP="005E48CC">
      <w:pPr>
        <w:pStyle w:val="bpuSponsor"/>
      </w:pPr>
      <w:r>
        <w:t>District 36 (Bergen and Passaic)</w:t>
      </w:r>
    </w:p>
    <w:p w:rsidR="005E48CC" w:rsidRDefault="005E48CC" w:rsidP="005E48CC">
      <w:pPr>
        <w:pStyle w:val="bpuSponsor"/>
      </w:pPr>
      <w:r>
        <w:t>Assemblyman  ROY FREIMAN</w:t>
      </w:r>
    </w:p>
    <w:p w:rsidR="005E48CC" w:rsidRDefault="005E48CC" w:rsidP="005E48CC">
      <w:pPr>
        <w:pStyle w:val="bpuSponsor"/>
      </w:pPr>
      <w:r>
        <w:t>District 16 (Hunterdon, Mercer, Middlesex and Somerset)</w:t>
      </w:r>
    </w:p>
    <w:p w:rsidR="005E48CC" w:rsidRDefault="00154169" w:rsidP="00154169">
      <w:pPr>
        <w:pStyle w:val="bpuSponsor"/>
      </w:pPr>
      <w:r>
        <w:t>Assemblywoman  VALERIE VAINIERI HUTTLE</w:t>
      </w:r>
    </w:p>
    <w:p w:rsidR="00154169" w:rsidRDefault="00154169" w:rsidP="00154169">
      <w:pPr>
        <w:pStyle w:val="bpuSponsor"/>
      </w:pPr>
      <w:r>
        <w:t>District 37 (Bergen)</w:t>
      </w:r>
    </w:p>
    <w:p w:rsidR="00154169" w:rsidRPr="00154169" w:rsidRDefault="00154169" w:rsidP="00154169">
      <w:pPr>
        <w:pStyle w:val="bpuSponsor"/>
      </w:pPr>
    </w:p>
    <w:p w:rsidR="00AE161D" w:rsidRDefault="00A368BC" w:rsidP="00A368BC">
      <w:pPr>
        <w:pStyle w:val="bpuSponsor"/>
      </w:pPr>
      <w:r>
        <w:t>Co-Sponsored by:</w:t>
      </w:r>
    </w:p>
    <w:p w:rsidR="00A368BC" w:rsidRPr="00A368BC" w:rsidRDefault="00A368BC" w:rsidP="00A368BC">
      <w:pPr>
        <w:pStyle w:val="bpuSponsor"/>
      </w:pPr>
      <w:r w:rsidRPr="00A368BC">
        <w:t>Assemblywoman McKnight and Assemblyman Moen</w:t>
      </w:r>
    </w:p>
    <w:p w:rsidR="00AE161D" w:rsidRDefault="00AE161D" w:rsidP="00AE161D"/>
    <w:p w:rsidR="00A368BC" w:rsidRPr="00AE161D" w:rsidRDefault="00A368BC" w:rsidP="00AE161D"/>
    <w:p w:rsidR="005E48CC" w:rsidRDefault="005E48CC" w:rsidP="005E48CC">
      <w:pPr>
        <w:pStyle w:val="bpuSponsor"/>
      </w:pPr>
    </w:p>
    <w:p w:rsidR="005E48CC" w:rsidRDefault="005E48CC" w:rsidP="005E48CC">
      <w:pPr>
        <w:pStyle w:val="bpuSponsor"/>
      </w:pPr>
    </w:p>
    <w:p w:rsidR="005E48CC" w:rsidRDefault="005E48CC" w:rsidP="005E48CC">
      <w:pPr>
        <w:pStyle w:val="bpuSponsor"/>
      </w:pPr>
      <w:r>
        <w:t>SYNOPSIS</w:t>
      </w:r>
    </w:p>
    <w:p w:rsidR="005E48CC" w:rsidRDefault="005E48CC" w:rsidP="005E48CC">
      <w:pPr>
        <w:pStyle w:val="bpuNormText"/>
      </w:pPr>
      <w:r>
        <w:tab/>
        <w:t xml:space="preserve">Requires certain utilities to allow residential customers to satisfy outstanding balances over time. </w:t>
      </w:r>
    </w:p>
    <w:p w:rsidR="005E48CC" w:rsidRDefault="005E48CC" w:rsidP="005E48CC">
      <w:pPr>
        <w:pStyle w:val="bpuNormText"/>
      </w:pPr>
    </w:p>
    <w:p w:rsidR="005E48CC" w:rsidRDefault="005E48CC" w:rsidP="005E48CC">
      <w:pPr>
        <w:pStyle w:val="bpuSponsor"/>
      </w:pPr>
      <w:r>
        <w:t xml:space="preserve">CURRENT VERSION OF TEXT </w:t>
      </w:r>
    </w:p>
    <w:p w:rsidR="005E48CC" w:rsidRDefault="00B55D51" w:rsidP="005E48CC">
      <w:pPr>
        <w:pStyle w:val="bpuNormText"/>
      </w:pPr>
      <w:r>
        <w:tab/>
        <w:t>As reported by the Assembly Telecommunications and Utilities Committee on March 15, 2021, with amendments.</w:t>
      </w:r>
    </w:p>
    <w:p w:rsidR="005E48CC" w:rsidRDefault="005E48CC" w:rsidP="005E48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48CC" w:rsidRDefault="005E48CC" w:rsidP="008916EC">
      <w:pPr>
        <w:pStyle w:val="FronterPage"/>
        <w:tabs>
          <w:tab w:val="clear" w:pos="720"/>
          <w:tab w:val="clear" w:pos="1440"/>
          <w:tab w:val="clear" w:pos="2160"/>
          <w:tab w:val="clear" w:pos="2880"/>
          <w:tab w:val="clear" w:pos="3600"/>
          <w:tab w:val="clear" w:pos="4320"/>
          <w:tab w:val="clear" w:pos="5040"/>
        </w:tabs>
        <w:sectPr w:rsidR="005E48CC" w:rsidSect="005E48CC">
          <w:type w:val="continuous"/>
          <w:pgSz w:w="12240" w:h="20160" w:code="5"/>
          <w:pgMar w:top="1440" w:right="2275" w:bottom="1440" w:left="2275" w:header="72" w:footer="720" w:gutter="0"/>
          <w:pgNumType w:start="1"/>
          <w:cols w:space="720"/>
          <w:docGrid w:linePitch="360"/>
        </w:sectPr>
      </w:pPr>
    </w:p>
    <w:p w:rsidR="00686AEB" w:rsidRPr="00677316" w:rsidRDefault="00876626" w:rsidP="003E47BA">
      <w:pPr>
        <w:pStyle w:val="HangingAnAct"/>
        <w:rPr>
          <w:rStyle w:val="HangingAnActChar"/>
        </w:rPr>
      </w:pPr>
      <w:r>
        <w:rPr>
          <w:rStyle w:val="BillHead"/>
        </w:rPr>
        <w:lastRenderedPageBreak/>
        <w:t>An Act</w:t>
      </w:r>
      <w:r w:rsidR="00686AEB" w:rsidRPr="006B7FA7">
        <w:rPr>
          <w:rStyle w:val="HangingAnActChar"/>
        </w:rPr>
        <w:t xml:space="preserve"> </w:t>
      </w:r>
      <w:r w:rsidR="00A459BD" w:rsidRPr="00A459BD">
        <w:rPr>
          <w:rStyle w:val="HangingAnActChar"/>
        </w:rPr>
        <w:t>concerning service resumption and payment of outstanding amounts after discontinuance of certain utility service, and supplementing Title 40A of the New Jersey Statutes and Title 48 of the Revised Statutes.</w:t>
      </w:r>
    </w:p>
    <w:p w:rsidR="000B1054" w:rsidRPr="00D71D68" w:rsidRDefault="000B1054" w:rsidP="000B1054"/>
    <w:p w:rsidR="00686AEB" w:rsidRPr="00AA7880" w:rsidRDefault="00686AEB" w:rsidP="00686AEB">
      <w:r>
        <w:tab/>
      </w:r>
      <w:r w:rsidR="00876626">
        <w:rPr>
          <w:rStyle w:val="BillHeading2"/>
        </w:rPr>
        <w:t>Be It Enacted</w:t>
      </w:r>
      <w:r>
        <w:rPr>
          <w:rStyle w:val="BillHeading2"/>
        </w:rPr>
        <w:t xml:space="preserve"> </w:t>
      </w:r>
      <w:r w:rsidR="00876626">
        <w:rPr>
          <w:rStyle w:val="BillLanguage"/>
        </w:rPr>
        <w:t>by the Senate and General Assembly of the State of New Jersey:</w:t>
      </w:r>
    </w:p>
    <w:p w:rsidR="00686AEB" w:rsidRDefault="00686AEB" w:rsidP="00686AEB"/>
    <w:p w:rsidR="00B55D51" w:rsidRDefault="00B55D51" w:rsidP="00B55D51">
      <w:r>
        <w:tab/>
        <w:t>1.</w:t>
      </w:r>
      <w:r>
        <w:tab/>
        <w:t xml:space="preserve">a. Notwithstanding the provisions of any law, rule, regulation, or order to the contrary, </w:t>
      </w:r>
      <w:r>
        <w:rPr>
          <w:rFonts w:ascii="Albertus Extra Bold" w:hAnsi="Albertus Extra Bold"/>
          <w:b/>
          <w:vertAlign w:val="superscript"/>
        </w:rPr>
        <w:t>1</w:t>
      </w:r>
      <w:r w:rsidRPr="0013168B">
        <w:rPr>
          <w:u w:val="single"/>
        </w:rPr>
        <w:t>prior to a municipal public utility discontinuing service to a residential customer</w:t>
      </w:r>
      <w:r>
        <w:rPr>
          <w:u w:val="single"/>
        </w:rPr>
        <w:t>,</w:t>
      </w:r>
      <w:r w:rsidRPr="0013168B">
        <w:rPr>
          <w:u w:val="single"/>
        </w:rPr>
        <w:t xml:space="preserve"> or </w:t>
      </w:r>
      <w:r>
        <w:rPr>
          <w:u w:val="single"/>
        </w:rPr>
        <w:t>if</w:t>
      </w:r>
      <w:r>
        <w:rPr>
          <w:rFonts w:ascii="Albertus Extra Bold" w:hAnsi="Albertus Extra Bold"/>
          <w:b/>
          <w:vertAlign w:val="superscript"/>
        </w:rPr>
        <w:t>1</w:t>
      </w:r>
      <w:r>
        <w:t xml:space="preserve"> a municipal public utility that </w:t>
      </w:r>
      <w:r w:rsidRPr="00BC3AE2">
        <w:t>resumes</w:t>
      </w:r>
      <w:r>
        <w:t xml:space="preserve"> service to a residential customer, after having discontinued service to that customer for utility service bill nonpayment, </w:t>
      </w:r>
      <w:r>
        <w:rPr>
          <w:rFonts w:ascii="Albertus Extra Bold" w:hAnsi="Albertus Extra Bold"/>
          <w:b/>
          <w:vertAlign w:val="superscript"/>
        </w:rPr>
        <w:t>1</w:t>
      </w:r>
      <w:r w:rsidRPr="000F2A41">
        <w:rPr>
          <w:u w:val="single"/>
        </w:rPr>
        <w:t xml:space="preserve">the </w:t>
      </w:r>
      <w:r w:rsidRPr="0013168B">
        <w:rPr>
          <w:u w:val="single"/>
        </w:rPr>
        <w:t>utility</w:t>
      </w:r>
      <w:r w:rsidRPr="000F2A41">
        <w:rPr>
          <w:rFonts w:ascii="Albertus Extra Bold" w:hAnsi="Albertus Extra Bold"/>
          <w:b/>
          <w:vertAlign w:val="superscript"/>
        </w:rPr>
        <w:t>1</w:t>
      </w:r>
      <w:r>
        <w:t xml:space="preserve"> shall allow the customer to </w:t>
      </w:r>
      <w:r>
        <w:rPr>
          <w:rFonts w:ascii="Albertus Extra Bold" w:hAnsi="Albertus Extra Bold"/>
          <w:b/>
          <w:vertAlign w:val="superscript"/>
        </w:rPr>
        <w:t>1</w:t>
      </w:r>
      <w:r w:rsidRPr="005B0885">
        <w:rPr>
          <w:u w:val="single"/>
        </w:rPr>
        <w:t>enter into a deferred payment agreement</w:t>
      </w:r>
      <w:r>
        <w:rPr>
          <w:u w:val="single"/>
        </w:rPr>
        <w:t xml:space="preserve"> with the utility under terms and conditions established by the department</w:t>
      </w:r>
      <w:r w:rsidRPr="005B0885">
        <w:rPr>
          <w:u w:val="single"/>
        </w:rPr>
        <w:t xml:space="preserve"> </w:t>
      </w:r>
      <w:r>
        <w:rPr>
          <w:u w:val="single"/>
        </w:rPr>
        <w:t xml:space="preserve">as rules and regulations adopted upon consultation with the board </w:t>
      </w:r>
      <w:r w:rsidRPr="00CB7D6A">
        <w:rPr>
          <w:u w:val="single"/>
        </w:rPr>
        <w:t>pursuant to subsection b. of this section</w:t>
      </w:r>
      <w:r>
        <w:rPr>
          <w:u w:val="single"/>
        </w:rPr>
        <w:t>.  The rules and regulations shall, at a minimum, allow the customer to</w:t>
      </w:r>
      <w:r>
        <w:rPr>
          <w:rFonts w:ascii="Albertus Extra Bold" w:hAnsi="Albertus Extra Bold"/>
          <w:b/>
          <w:vertAlign w:val="superscript"/>
        </w:rPr>
        <w:t>1</w:t>
      </w:r>
      <w:r>
        <w:t xml:space="preserve"> make monthly payments to the utility, over a period of at least 12 months, to reduce any outstanding balance the customer owed to the utility for utility service provided prior to the utility service discontinuance.  The amount due to the utility for the first six months of monthly outstanding payments shall be less than the amount due to the utility for the balance of monthly outstanding payments.</w:t>
      </w:r>
      <w:r w:rsidRPr="005E0FDE">
        <w:t xml:space="preserve"> </w:t>
      </w:r>
      <w:r>
        <w:t xml:space="preserve"> </w:t>
      </w:r>
      <w:r w:rsidRPr="005E0FDE">
        <w:t>T</w:t>
      </w:r>
      <w:r>
        <w:t>ime periods under t</w:t>
      </w:r>
      <w:r w:rsidRPr="005E0FDE">
        <w:t xml:space="preserve">his </w:t>
      </w:r>
      <w:r>
        <w:t xml:space="preserve">section </w:t>
      </w:r>
      <w:r w:rsidRPr="005E0FDE">
        <w:t xml:space="preserve">shall begin no earlier than </w:t>
      </w:r>
      <w:r>
        <w:t>the date of service resumption.</w:t>
      </w:r>
    </w:p>
    <w:p w:rsidR="00B55D51" w:rsidRPr="00A9175B" w:rsidRDefault="00B55D51" w:rsidP="00B55D51">
      <w:pPr>
        <w:rPr>
          <w:u w:val="single"/>
        </w:rPr>
      </w:pPr>
      <w:r>
        <w:tab/>
        <w:t>b.</w:t>
      </w:r>
      <w:r>
        <w:tab/>
      </w:r>
      <w:r>
        <w:rPr>
          <w:rFonts w:ascii="Albertus Extra Bold" w:hAnsi="Albertus Extra Bold"/>
          <w:b/>
          <w:vertAlign w:val="superscript"/>
        </w:rPr>
        <w:t>1</w:t>
      </w:r>
      <w:r w:rsidRPr="00A9175B">
        <w:rPr>
          <w:u w:val="single"/>
        </w:rPr>
        <w:t>The department, in consultation with the board, shall establish terms and conditions for deferred payment agreements</w:t>
      </w:r>
      <w:r>
        <w:rPr>
          <w:u w:val="single"/>
        </w:rPr>
        <w:t xml:space="preserve"> provided by</w:t>
      </w:r>
      <w:r w:rsidRPr="00A9175B">
        <w:rPr>
          <w:u w:val="single"/>
        </w:rPr>
        <w:t xml:space="preserve"> a utility and shall adopt those terms and conditions as rules and regulations, which shall be consistent, as possible, with any rules and regulations adopted by the board concerning the provision of deferred payment agreements.</w:t>
      </w:r>
    </w:p>
    <w:p w:rsidR="00B55D51" w:rsidRDefault="00B55D51" w:rsidP="00B55D51">
      <w:r w:rsidRPr="00A9175B">
        <w:tab/>
      </w:r>
      <w:r w:rsidRPr="00A9175B">
        <w:rPr>
          <w:u w:val="single"/>
        </w:rPr>
        <w:t>c.</w:t>
      </w:r>
      <w:r>
        <w:rPr>
          <w:rFonts w:ascii="Albertus Extra Bold" w:hAnsi="Albertus Extra Bold"/>
          <w:b/>
          <w:vertAlign w:val="superscript"/>
        </w:rPr>
        <w:t>1</w:t>
      </w:r>
      <w:r>
        <w:tab/>
        <w:t>Nothing in subsection a. of this section shall otherwise effect a residential customer’s liability to a municipal public utility for any other service rendered to the customer by the municipal public utility.</w:t>
      </w:r>
    </w:p>
    <w:p w:rsidR="00B55D51" w:rsidRDefault="00B55D51" w:rsidP="00B55D51">
      <w:r>
        <w:tab/>
      </w:r>
      <w:r>
        <w:rPr>
          <w:rFonts w:ascii="Albertus Extra Bold" w:hAnsi="Albertus Extra Bold"/>
          <w:b/>
          <w:vertAlign w:val="superscript"/>
        </w:rPr>
        <w:t>1</w:t>
      </w:r>
      <w:r w:rsidRPr="00A9175B">
        <w:rPr>
          <w:rFonts w:ascii="Albertus Extra Bold" w:hAnsi="Albertus Extra Bold"/>
          <w:b/>
        </w:rPr>
        <w:t>[</w:t>
      </w:r>
      <w:r>
        <w:t>c.</w:t>
      </w:r>
      <w:r w:rsidRPr="00A9175B">
        <w:rPr>
          <w:rFonts w:ascii="Albertus Extra Bold" w:hAnsi="Albertus Extra Bold"/>
          <w:b/>
        </w:rPr>
        <w:t>]</w:t>
      </w:r>
      <w:r>
        <w:t xml:space="preserve"> </w:t>
      </w:r>
      <w:r w:rsidRPr="00A9175B">
        <w:rPr>
          <w:u w:val="single"/>
        </w:rPr>
        <w:t>d.</w:t>
      </w:r>
      <w:r>
        <w:rPr>
          <w:rFonts w:ascii="Albertus Extra Bold" w:hAnsi="Albertus Extra Bold"/>
          <w:b/>
          <w:vertAlign w:val="superscript"/>
        </w:rPr>
        <w:t>1</w:t>
      </w:r>
      <w:r>
        <w:t xml:space="preserve">  As used in this section:</w:t>
      </w:r>
    </w:p>
    <w:p w:rsidR="00B55D51" w:rsidRPr="007B6B97" w:rsidRDefault="00B55D51" w:rsidP="00B55D51">
      <w:pPr>
        <w:rPr>
          <w:u w:val="single"/>
        </w:rPr>
      </w:pPr>
      <w:r>
        <w:tab/>
      </w:r>
      <w:r>
        <w:rPr>
          <w:rFonts w:ascii="Albertus Extra Bold" w:hAnsi="Albertus Extra Bold"/>
          <w:b/>
          <w:vertAlign w:val="superscript"/>
        </w:rPr>
        <w:t>1</w:t>
      </w:r>
      <w:r w:rsidRPr="007B6B97">
        <w:rPr>
          <w:u w:val="single"/>
        </w:rPr>
        <w:t>“board” means the Board of Public Utilities</w:t>
      </w:r>
      <w:r>
        <w:rPr>
          <w:u w:val="single"/>
        </w:rPr>
        <w:t xml:space="preserve"> or any successor agency</w:t>
      </w:r>
      <w:r w:rsidRPr="007B6B97">
        <w:rPr>
          <w:u w:val="single"/>
        </w:rPr>
        <w:t>;</w:t>
      </w:r>
    </w:p>
    <w:p w:rsidR="00B55D51" w:rsidRDefault="00B55D51" w:rsidP="00B55D51">
      <w:pPr>
        <w:rPr>
          <w:u w:val="single"/>
        </w:rPr>
      </w:pPr>
      <w:r w:rsidRPr="007B6B97">
        <w:tab/>
      </w:r>
      <w:r w:rsidRPr="007B6B97">
        <w:rPr>
          <w:u w:val="single"/>
        </w:rPr>
        <w:t xml:space="preserve">“department” means the </w:t>
      </w:r>
      <w:r>
        <w:rPr>
          <w:u w:val="single"/>
        </w:rPr>
        <w:t>Department of Community Affairs; and</w:t>
      </w:r>
      <w:r w:rsidRPr="007B6B97">
        <w:rPr>
          <w:rFonts w:ascii="Albertus Extra Bold" w:hAnsi="Albertus Extra Bold"/>
          <w:b/>
          <w:vertAlign w:val="superscript"/>
        </w:rPr>
        <w:t>1</w:t>
      </w:r>
    </w:p>
    <w:p w:rsidR="00B55D51" w:rsidRDefault="00B55D51" w:rsidP="00B55D51">
      <w:r>
        <w:tab/>
        <w:t>“municipal public utility” or “utility” means a municipal public utility, as defined in N.J.S.40A:1-1, that provides electric, gas, sewer, or water service.</w:t>
      </w:r>
    </w:p>
    <w:p w:rsidR="00B55D51" w:rsidRDefault="00B55D51" w:rsidP="00B55D51">
      <w:r>
        <w:lastRenderedPageBreak/>
        <w:tab/>
        <w:t>2.</w:t>
      </w:r>
      <w:r>
        <w:tab/>
        <w:t xml:space="preserve">a. Notwithstanding the provisions of any law, rule, regulation, or order to the contrary, </w:t>
      </w:r>
      <w:r>
        <w:rPr>
          <w:rFonts w:ascii="Albertus Extra Bold" w:hAnsi="Albertus Extra Bold"/>
          <w:b/>
          <w:vertAlign w:val="superscript"/>
        </w:rPr>
        <w:t>1</w:t>
      </w:r>
      <w:r w:rsidRPr="0013168B">
        <w:rPr>
          <w:u w:val="single"/>
        </w:rPr>
        <w:t xml:space="preserve">prior to a </w:t>
      </w:r>
      <w:r>
        <w:rPr>
          <w:u w:val="single"/>
        </w:rPr>
        <w:t>loc</w:t>
      </w:r>
      <w:r w:rsidRPr="0013168B">
        <w:rPr>
          <w:u w:val="single"/>
        </w:rPr>
        <w:t xml:space="preserve">al public </w:t>
      </w:r>
      <w:r>
        <w:rPr>
          <w:u w:val="single"/>
        </w:rPr>
        <w:t>author</w:t>
      </w:r>
      <w:r w:rsidRPr="0013168B">
        <w:rPr>
          <w:u w:val="single"/>
        </w:rPr>
        <w:t>ity discontinuing service to a residential customer</w:t>
      </w:r>
      <w:r>
        <w:rPr>
          <w:u w:val="single"/>
        </w:rPr>
        <w:t>,</w:t>
      </w:r>
      <w:r w:rsidRPr="0013168B">
        <w:rPr>
          <w:u w:val="single"/>
        </w:rPr>
        <w:t xml:space="preserve"> or </w:t>
      </w:r>
      <w:r>
        <w:rPr>
          <w:u w:val="single"/>
        </w:rPr>
        <w:t>if</w:t>
      </w:r>
      <w:r>
        <w:rPr>
          <w:rFonts w:ascii="Albertus Extra Bold" w:hAnsi="Albertus Extra Bold"/>
          <w:b/>
          <w:vertAlign w:val="superscript"/>
        </w:rPr>
        <w:t>1</w:t>
      </w:r>
      <w:r>
        <w:t xml:space="preserve"> a local public authority that resumes service to a residential customer, after having discontinued service to that customer for utility service bill nonpayment, </w:t>
      </w:r>
      <w:r>
        <w:rPr>
          <w:rFonts w:ascii="Albertus Extra Bold" w:hAnsi="Albertus Extra Bold"/>
          <w:b/>
          <w:vertAlign w:val="superscript"/>
        </w:rPr>
        <w:t>1</w:t>
      </w:r>
      <w:r w:rsidRPr="000F2A41">
        <w:rPr>
          <w:u w:val="single"/>
        </w:rPr>
        <w:t xml:space="preserve">the </w:t>
      </w:r>
      <w:r>
        <w:rPr>
          <w:u w:val="single"/>
        </w:rPr>
        <w:t>author</w:t>
      </w:r>
      <w:r w:rsidRPr="0013168B">
        <w:rPr>
          <w:u w:val="single"/>
        </w:rPr>
        <w:t>ity</w:t>
      </w:r>
      <w:r w:rsidRPr="000F2A41">
        <w:rPr>
          <w:rFonts w:ascii="Albertus Extra Bold" w:hAnsi="Albertus Extra Bold"/>
          <w:b/>
          <w:vertAlign w:val="superscript"/>
        </w:rPr>
        <w:t>1</w:t>
      </w:r>
      <w:r>
        <w:t xml:space="preserve"> shall allow the </w:t>
      </w:r>
      <w:r w:rsidRPr="00DF2980">
        <w:t xml:space="preserve">customer to </w:t>
      </w:r>
      <w:r>
        <w:rPr>
          <w:rFonts w:ascii="Albertus Extra Bold" w:hAnsi="Albertus Extra Bold"/>
          <w:b/>
          <w:vertAlign w:val="superscript"/>
        </w:rPr>
        <w:t>1</w:t>
      </w:r>
      <w:r w:rsidRPr="005B0885">
        <w:rPr>
          <w:u w:val="single"/>
        </w:rPr>
        <w:t>enter into a deferred payment agreement</w:t>
      </w:r>
      <w:r>
        <w:rPr>
          <w:u w:val="single"/>
        </w:rPr>
        <w:t xml:space="preserve"> with the authority under terms and conditions established by the department</w:t>
      </w:r>
      <w:r w:rsidRPr="005B0885">
        <w:rPr>
          <w:u w:val="single"/>
        </w:rPr>
        <w:t xml:space="preserve"> </w:t>
      </w:r>
      <w:r>
        <w:rPr>
          <w:u w:val="single"/>
        </w:rPr>
        <w:t xml:space="preserve">as rules and regulations adopted upon consultation with the board </w:t>
      </w:r>
      <w:r w:rsidRPr="00CB7D6A">
        <w:rPr>
          <w:u w:val="single"/>
        </w:rPr>
        <w:t>pursuant to subsection b. of this section</w:t>
      </w:r>
      <w:r>
        <w:rPr>
          <w:u w:val="single"/>
        </w:rPr>
        <w:t xml:space="preserve">.  The rules and regulations </w:t>
      </w:r>
      <w:r w:rsidRPr="00CB7D6A">
        <w:rPr>
          <w:u w:val="single"/>
        </w:rPr>
        <w:t xml:space="preserve">adopted pursuant to subsection b. of this section, </w:t>
      </w:r>
      <w:r>
        <w:rPr>
          <w:u w:val="single"/>
        </w:rPr>
        <w:t>shall, at a minimum, allow the customer to</w:t>
      </w:r>
      <w:r>
        <w:rPr>
          <w:rFonts w:ascii="Albertus Extra Bold" w:hAnsi="Albertus Extra Bold"/>
          <w:b/>
          <w:vertAlign w:val="superscript"/>
        </w:rPr>
        <w:t>1</w:t>
      </w:r>
      <w:r>
        <w:t xml:space="preserve"> </w:t>
      </w:r>
      <w:r w:rsidRPr="00DF2980">
        <w:t xml:space="preserve">make monthly payments to the utility, over a period of at least 12 months, to reduce </w:t>
      </w:r>
      <w:r>
        <w:t xml:space="preserve">any outstanding balance the customer owed to the </w:t>
      </w:r>
      <w:r w:rsidRPr="003953AE">
        <w:t>authority</w:t>
      </w:r>
      <w:r>
        <w:t xml:space="preserve"> for utility service provided prior to the utility service discontinuance.  The amount due to the </w:t>
      </w:r>
      <w:r w:rsidRPr="003953AE">
        <w:t>authority</w:t>
      </w:r>
      <w:r>
        <w:t xml:space="preserve"> for the first six months of monthly outstanding payments shall be less than the amount due to the </w:t>
      </w:r>
      <w:r w:rsidRPr="003953AE">
        <w:t>authority</w:t>
      </w:r>
      <w:r>
        <w:t xml:space="preserve"> for the balance of monthly outstanding payments.  </w:t>
      </w:r>
      <w:r w:rsidRPr="005E0FDE">
        <w:t>Time periods under this section shall begin no earlier than the date of service resumption.</w:t>
      </w:r>
    </w:p>
    <w:p w:rsidR="00B55D51" w:rsidRPr="00A9175B" w:rsidRDefault="00B55D51" w:rsidP="00B55D51">
      <w:pPr>
        <w:rPr>
          <w:u w:val="single"/>
        </w:rPr>
      </w:pPr>
      <w:r>
        <w:tab/>
        <w:t>b.</w:t>
      </w:r>
      <w:r>
        <w:tab/>
      </w:r>
      <w:r>
        <w:rPr>
          <w:rFonts w:ascii="Albertus Extra Bold" w:hAnsi="Albertus Extra Bold"/>
          <w:b/>
          <w:vertAlign w:val="superscript"/>
        </w:rPr>
        <w:t>1</w:t>
      </w:r>
      <w:r w:rsidRPr="00A9175B">
        <w:rPr>
          <w:u w:val="single"/>
        </w:rPr>
        <w:t>The department, in consultation with the board, shall establish terms and conditions for deferred payment agreements</w:t>
      </w:r>
      <w:r>
        <w:rPr>
          <w:u w:val="single"/>
        </w:rPr>
        <w:t xml:space="preserve"> provided by</w:t>
      </w:r>
      <w:r w:rsidRPr="00A9175B">
        <w:rPr>
          <w:u w:val="single"/>
        </w:rPr>
        <w:t xml:space="preserve"> a utility and shall adopt those terms and conditions as rules and regulations, which shall be consistent, as possible, with any rules and regulations adopted by the board concerning the provision of deferred payment agreements.</w:t>
      </w:r>
    </w:p>
    <w:p w:rsidR="00B55D51" w:rsidRDefault="00B55D51" w:rsidP="00B55D51">
      <w:r w:rsidRPr="00A9175B">
        <w:tab/>
      </w:r>
      <w:r w:rsidRPr="00A9175B">
        <w:rPr>
          <w:u w:val="single"/>
        </w:rPr>
        <w:t>c.</w:t>
      </w:r>
      <w:r>
        <w:rPr>
          <w:rFonts w:ascii="Albertus Extra Bold" w:hAnsi="Albertus Extra Bold"/>
          <w:b/>
          <w:vertAlign w:val="superscript"/>
        </w:rPr>
        <w:t>1</w:t>
      </w:r>
      <w:r>
        <w:tab/>
        <w:t xml:space="preserve">Nothing in subsection a. of this section shall otherwise effect a residential customer’s liability to a local public </w:t>
      </w:r>
      <w:r w:rsidRPr="003953AE">
        <w:t>authority</w:t>
      </w:r>
      <w:r>
        <w:t xml:space="preserve"> for any other service rendered by the authority.</w:t>
      </w:r>
    </w:p>
    <w:p w:rsidR="00B55D51" w:rsidRDefault="00B55D51" w:rsidP="00B55D51">
      <w:r>
        <w:tab/>
      </w:r>
      <w:r>
        <w:rPr>
          <w:rFonts w:ascii="Albertus Extra Bold" w:hAnsi="Albertus Extra Bold"/>
          <w:b/>
          <w:vertAlign w:val="superscript"/>
        </w:rPr>
        <w:t>1</w:t>
      </w:r>
      <w:r w:rsidRPr="00A9175B">
        <w:rPr>
          <w:rFonts w:ascii="Albertus Extra Bold" w:hAnsi="Albertus Extra Bold"/>
          <w:b/>
        </w:rPr>
        <w:t>[</w:t>
      </w:r>
      <w:r>
        <w:t>c.</w:t>
      </w:r>
      <w:r w:rsidRPr="00A9175B">
        <w:rPr>
          <w:rFonts w:ascii="Albertus Extra Bold" w:hAnsi="Albertus Extra Bold"/>
          <w:b/>
        </w:rPr>
        <w:t>]</w:t>
      </w:r>
      <w:r>
        <w:t xml:space="preserve"> </w:t>
      </w:r>
      <w:r w:rsidRPr="00A9175B">
        <w:rPr>
          <w:u w:val="single"/>
        </w:rPr>
        <w:t>d.</w:t>
      </w:r>
      <w:r>
        <w:rPr>
          <w:rFonts w:ascii="Albertus Extra Bold" w:hAnsi="Albertus Extra Bold"/>
          <w:b/>
          <w:vertAlign w:val="superscript"/>
        </w:rPr>
        <w:t>1</w:t>
      </w:r>
      <w:r>
        <w:t xml:space="preserve">  As used in this section:</w:t>
      </w:r>
    </w:p>
    <w:p w:rsidR="00B55D51" w:rsidRPr="007B6B97" w:rsidRDefault="00B55D51" w:rsidP="00B55D51">
      <w:pPr>
        <w:rPr>
          <w:u w:val="single"/>
        </w:rPr>
      </w:pPr>
      <w:r>
        <w:tab/>
      </w:r>
      <w:r>
        <w:rPr>
          <w:rFonts w:ascii="Albertus Extra Bold" w:hAnsi="Albertus Extra Bold"/>
          <w:b/>
          <w:vertAlign w:val="superscript"/>
        </w:rPr>
        <w:t>1</w:t>
      </w:r>
      <w:r w:rsidRPr="007B6B97">
        <w:rPr>
          <w:u w:val="single"/>
        </w:rPr>
        <w:t>“board” means the Board of Public Utilities</w:t>
      </w:r>
      <w:r>
        <w:rPr>
          <w:u w:val="single"/>
        </w:rPr>
        <w:t xml:space="preserve"> or any successor agency</w:t>
      </w:r>
      <w:r w:rsidRPr="007B6B97">
        <w:rPr>
          <w:u w:val="single"/>
        </w:rPr>
        <w:t>;</w:t>
      </w:r>
    </w:p>
    <w:p w:rsidR="00B55D51" w:rsidRDefault="00B55D51" w:rsidP="00B55D51">
      <w:pPr>
        <w:rPr>
          <w:u w:val="single"/>
        </w:rPr>
      </w:pPr>
      <w:r w:rsidRPr="007B6B97">
        <w:tab/>
      </w:r>
      <w:r w:rsidRPr="007B6B97">
        <w:rPr>
          <w:u w:val="single"/>
        </w:rPr>
        <w:t xml:space="preserve">“department” means the </w:t>
      </w:r>
      <w:r>
        <w:rPr>
          <w:u w:val="single"/>
        </w:rPr>
        <w:t>Department of Community Affairs; and</w:t>
      </w:r>
      <w:r w:rsidRPr="007B6B97">
        <w:rPr>
          <w:rFonts w:ascii="Albertus Extra Bold" w:hAnsi="Albertus Extra Bold"/>
          <w:b/>
          <w:vertAlign w:val="superscript"/>
        </w:rPr>
        <w:t>1</w:t>
      </w:r>
    </w:p>
    <w:p w:rsidR="00B55D51" w:rsidRDefault="00B55D51" w:rsidP="00B55D51">
      <w:r>
        <w:tab/>
        <w:t xml:space="preserve">“local public </w:t>
      </w:r>
      <w:r w:rsidRPr="00800CFC">
        <w:t>authority</w:t>
      </w:r>
      <w:r>
        <w:t>” or “</w:t>
      </w:r>
      <w:r w:rsidRPr="00800CFC">
        <w:t>authority</w:t>
      </w:r>
      <w:r>
        <w:t>” means an authority, as defined in N.J.S.40A:5A-3, that provides electric, gas, sewer, or water service.</w:t>
      </w:r>
    </w:p>
    <w:p w:rsidR="00B55D51" w:rsidRDefault="00B55D51" w:rsidP="00B55D51"/>
    <w:p w:rsidR="00B55D51" w:rsidRDefault="00B55D51" w:rsidP="00B55D51">
      <w:r>
        <w:tab/>
        <w:t>3.</w:t>
      </w:r>
      <w:r>
        <w:tab/>
        <w:t xml:space="preserve">a. Notwithstanding the provisions of any law, rule, regulation, or order to the contrary, </w:t>
      </w:r>
      <w:r>
        <w:rPr>
          <w:rFonts w:ascii="Albertus Extra Bold" w:hAnsi="Albertus Extra Bold"/>
          <w:b/>
          <w:vertAlign w:val="superscript"/>
        </w:rPr>
        <w:t>1</w:t>
      </w:r>
      <w:r w:rsidRPr="0013168B">
        <w:rPr>
          <w:u w:val="single"/>
        </w:rPr>
        <w:t>prior to a public utility discontinuing service to a residential customer</w:t>
      </w:r>
      <w:r>
        <w:rPr>
          <w:u w:val="single"/>
        </w:rPr>
        <w:t>,</w:t>
      </w:r>
      <w:r w:rsidRPr="0013168B">
        <w:rPr>
          <w:u w:val="single"/>
        </w:rPr>
        <w:t xml:space="preserve"> or </w:t>
      </w:r>
      <w:r>
        <w:rPr>
          <w:u w:val="single"/>
        </w:rPr>
        <w:t>if</w:t>
      </w:r>
      <w:r>
        <w:rPr>
          <w:rFonts w:ascii="Albertus Extra Bold" w:hAnsi="Albertus Extra Bold"/>
          <w:b/>
          <w:vertAlign w:val="superscript"/>
        </w:rPr>
        <w:t>1</w:t>
      </w:r>
      <w:r>
        <w:t xml:space="preserve"> a public utility that resumes service to a residential customer, after having discontinued service to that customer for utility service bill nonpayment, </w:t>
      </w:r>
      <w:r>
        <w:rPr>
          <w:rFonts w:ascii="Albertus Extra Bold" w:hAnsi="Albertus Extra Bold"/>
          <w:b/>
          <w:vertAlign w:val="superscript"/>
        </w:rPr>
        <w:t>1</w:t>
      </w:r>
      <w:r w:rsidRPr="000F2A41">
        <w:rPr>
          <w:u w:val="single"/>
        </w:rPr>
        <w:t>the utility</w:t>
      </w:r>
      <w:r>
        <w:rPr>
          <w:rFonts w:ascii="Albertus Extra Bold" w:hAnsi="Albertus Extra Bold"/>
          <w:b/>
          <w:vertAlign w:val="superscript"/>
        </w:rPr>
        <w:t>1</w:t>
      </w:r>
      <w:r>
        <w:t xml:space="preserve"> shall allow the </w:t>
      </w:r>
      <w:r w:rsidRPr="00DF2980">
        <w:t xml:space="preserve">customer to </w:t>
      </w:r>
      <w:r>
        <w:rPr>
          <w:rFonts w:ascii="Albertus Extra Bold" w:hAnsi="Albertus Extra Bold"/>
          <w:b/>
          <w:vertAlign w:val="superscript"/>
        </w:rPr>
        <w:t>1</w:t>
      </w:r>
      <w:r w:rsidRPr="005B0885">
        <w:rPr>
          <w:u w:val="single"/>
        </w:rPr>
        <w:t>enter into a deferred payment agreement</w:t>
      </w:r>
      <w:r>
        <w:rPr>
          <w:u w:val="single"/>
        </w:rPr>
        <w:t xml:space="preserve"> with the utility under terms and conditions established by the board</w:t>
      </w:r>
      <w:r w:rsidRPr="005B0885">
        <w:rPr>
          <w:u w:val="single"/>
        </w:rPr>
        <w:t xml:space="preserve"> </w:t>
      </w:r>
      <w:r>
        <w:rPr>
          <w:u w:val="single"/>
        </w:rPr>
        <w:t xml:space="preserve">as rules and regulations adopted by the board </w:t>
      </w:r>
      <w:r w:rsidRPr="00CB7D6A">
        <w:rPr>
          <w:u w:val="single"/>
        </w:rPr>
        <w:t>pursuant to subsection b. of this section</w:t>
      </w:r>
      <w:r>
        <w:rPr>
          <w:u w:val="single"/>
        </w:rPr>
        <w:t xml:space="preserve">.  The rules and regulations </w:t>
      </w:r>
      <w:r w:rsidRPr="00CB7D6A">
        <w:rPr>
          <w:u w:val="single"/>
        </w:rPr>
        <w:t xml:space="preserve">adopted pursuant to subsection b. of this section, </w:t>
      </w:r>
      <w:r>
        <w:rPr>
          <w:u w:val="single"/>
        </w:rPr>
        <w:t>shall, at a minimum, allow the customer to</w:t>
      </w:r>
      <w:r>
        <w:rPr>
          <w:rFonts w:ascii="Albertus Extra Bold" w:hAnsi="Albertus Extra Bold"/>
          <w:b/>
          <w:vertAlign w:val="superscript"/>
        </w:rPr>
        <w:t>1</w:t>
      </w:r>
      <w:r>
        <w:t xml:space="preserve"> </w:t>
      </w:r>
      <w:r w:rsidRPr="00DF2980">
        <w:t xml:space="preserve">make monthly payments to </w:t>
      </w:r>
      <w:r w:rsidRPr="00DF2980">
        <w:lastRenderedPageBreak/>
        <w:t>the utility, over a period of at least 12 months, to reduce</w:t>
      </w:r>
      <w:r>
        <w:t xml:space="preserve"> any outstanding balance the customer owed to the utility for utility service provided prior to the utility service discontinuance.  The amount due to the utility for the first six months of monthly outstanding payments shall be less than the amount due to the utility for the balance of monthly outstanding payments.  </w:t>
      </w:r>
      <w:r w:rsidRPr="005E0FDE">
        <w:t>Time periods under this section shall begin no earlier than the date of service resumption.</w:t>
      </w:r>
      <w:r>
        <w:t xml:space="preserve"> </w:t>
      </w:r>
    </w:p>
    <w:p w:rsidR="00B55D51" w:rsidRPr="00A9175B" w:rsidRDefault="00B55D51" w:rsidP="00B55D51">
      <w:pPr>
        <w:rPr>
          <w:u w:val="single"/>
        </w:rPr>
      </w:pPr>
      <w:r>
        <w:tab/>
        <w:t>b.</w:t>
      </w:r>
      <w:r>
        <w:tab/>
      </w:r>
      <w:r>
        <w:rPr>
          <w:rFonts w:ascii="Albertus Extra Bold" w:hAnsi="Albertus Extra Bold"/>
          <w:b/>
          <w:vertAlign w:val="superscript"/>
        </w:rPr>
        <w:t>1</w:t>
      </w:r>
      <w:r w:rsidRPr="00A9175B">
        <w:rPr>
          <w:u w:val="single"/>
        </w:rPr>
        <w:t>The board shall establish terms and conditions for deferred payment agreements established by a</w:t>
      </w:r>
      <w:r>
        <w:rPr>
          <w:u w:val="single"/>
        </w:rPr>
        <w:t xml:space="preserve"> util</w:t>
      </w:r>
      <w:r w:rsidRPr="00A9175B">
        <w:rPr>
          <w:u w:val="single"/>
        </w:rPr>
        <w:t>ity which shall be consistent, as possible, with any rules and regulations adopted by the board concerning the provision of deferred payment agreements.</w:t>
      </w:r>
    </w:p>
    <w:p w:rsidR="00B55D51" w:rsidRDefault="00B55D51" w:rsidP="00B55D51">
      <w:r w:rsidRPr="00A9175B">
        <w:tab/>
      </w:r>
      <w:r w:rsidRPr="00A9175B">
        <w:rPr>
          <w:u w:val="single"/>
        </w:rPr>
        <w:t>c.</w:t>
      </w:r>
      <w:r>
        <w:rPr>
          <w:rFonts w:ascii="Albertus Extra Bold" w:hAnsi="Albertus Extra Bold"/>
          <w:b/>
          <w:vertAlign w:val="superscript"/>
        </w:rPr>
        <w:t>1</w:t>
      </w:r>
      <w:r>
        <w:tab/>
        <w:t>Nothing in subsection a. of this section shall otherwise effect a residential customer’s liability to a public utility for any service rendered by the public utility</w:t>
      </w:r>
      <w:r w:rsidRPr="00F84E03">
        <w:t xml:space="preserve"> in accordance with </w:t>
      </w:r>
      <w:r>
        <w:t>the</w:t>
      </w:r>
      <w:r w:rsidRPr="00F84E03">
        <w:t xml:space="preserve"> utility's tariff</w:t>
      </w:r>
      <w:r>
        <w:t>.</w:t>
      </w:r>
    </w:p>
    <w:p w:rsidR="00B55D51" w:rsidRDefault="00B55D51" w:rsidP="00B55D51">
      <w:r>
        <w:tab/>
      </w:r>
      <w:r>
        <w:rPr>
          <w:rFonts w:ascii="Albertus Extra Bold" w:hAnsi="Albertus Extra Bold"/>
          <w:b/>
          <w:vertAlign w:val="superscript"/>
        </w:rPr>
        <w:t>1</w:t>
      </w:r>
      <w:r w:rsidRPr="00A9175B">
        <w:rPr>
          <w:rFonts w:ascii="Albertus Extra Bold" w:hAnsi="Albertus Extra Bold"/>
          <w:b/>
        </w:rPr>
        <w:t>[</w:t>
      </w:r>
      <w:r>
        <w:t>c.</w:t>
      </w:r>
      <w:r w:rsidRPr="00A9175B">
        <w:rPr>
          <w:rFonts w:ascii="Albertus Extra Bold" w:hAnsi="Albertus Extra Bold"/>
          <w:b/>
        </w:rPr>
        <w:t>]</w:t>
      </w:r>
      <w:r>
        <w:t xml:space="preserve"> </w:t>
      </w:r>
      <w:r w:rsidRPr="00A9175B">
        <w:rPr>
          <w:u w:val="single"/>
        </w:rPr>
        <w:t>d.</w:t>
      </w:r>
      <w:r>
        <w:rPr>
          <w:rFonts w:ascii="Albertus Extra Bold" w:hAnsi="Albertus Extra Bold"/>
          <w:b/>
          <w:vertAlign w:val="superscript"/>
        </w:rPr>
        <w:t>1</w:t>
      </w:r>
      <w:r>
        <w:t xml:space="preserve">  </w:t>
      </w:r>
      <w:r w:rsidRPr="00C7237E">
        <w:t xml:space="preserve">As used in </w:t>
      </w:r>
      <w:r>
        <w:t>this section</w:t>
      </w:r>
      <w:r w:rsidRPr="00C7237E">
        <w:t>:</w:t>
      </w:r>
    </w:p>
    <w:p w:rsidR="00B55D51" w:rsidRDefault="00B55D51" w:rsidP="00B55D51">
      <w:pPr>
        <w:rPr>
          <w:u w:val="single"/>
        </w:rPr>
      </w:pPr>
      <w:r>
        <w:tab/>
      </w:r>
      <w:r>
        <w:rPr>
          <w:rFonts w:ascii="Albertus Extra Bold" w:hAnsi="Albertus Extra Bold"/>
          <w:b/>
          <w:vertAlign w:val="superscript"/>
        </w:rPr>
        <w:t>1</w:t>
      </w:r>
      <w:r w:rsidRPr="007B6B97">
        <w:rPr>
          <w:u w:val="single"/>
        </w:rPr>
        <w:t>“board” means the Board of Public Utilities</w:t>
      </w:r>
      <w:r>
        <w:rPr>
          <w:u w:val="single"/>
        </w:rPr>
        <w:t xml:space="preserve"> or any successor agency</w:t>
      </w:r>
      <w:r w:rsidRPr="007B6B97">
        <w:rPr>
          <w:u w:val="single"/>
        </w:rPr>
        <w:t>;</w:t>
      </w:r>
      <w:r w:rsidRPr="007364AA">
        <w:rPr>
          <w:rFonts w:ascii="Albertus Extra Bold" w:hAnsi="Albertus Extra Bold"/>
          <w:b/>
          <w:vertAlign w:val="superscript"/>
        </w:rPr>
        <w:t>1</w:t>
      </w:r>
    </w:p>
    <w:p w:rsidR="00B55D51" w:rsidRDefault="00B55D51" w:rsidP="00B55D51">
      <w:r w:rsidRPr="00AC5F2D">
        <w:tab/>
        <w:t>“</w:t>
      </w:r>
      <w:r>
        <w:t>p</w:t>
      </w:r>
      <w:r w:rsidRPr="00AC5F2D">
        <w:t xml:space="preserve">ublic utility” </w:t>
      </w:r>
      <w:r>
        <w:t xml:space="preserve">or “utility” </w:t>
      </w:r>
      <w:r w:rsidRPr="00AC5F2D">
        <w:t xml:space="preserve">means a public utility, as defined in R.S.48:2-13, that provides electric, gas, </w:t>
      </w:r>
      <w:r>
        <w:t>sewer, or water service; and</w:t>
      </w:r>
    </w:p>
    <w:p w:rsidR="00B55D51" w:rsidRPr="002221E2" w:rsidRDefault="00B55D51" w:rsidP="00B55D51">
      <w:r w:rsidRPr="00AC5F2D">
        <w:tab/>
      </w:r>
      <w:r>
        <w:t>“r</w:t>
      </w:r>
      <w:r w:rsidRPr="00AC5F2D">
        <w:t>esidential customer</w:t>
      </w:r>
      <w:r>
        <w:t>”</w:t>
      </w:r>
      <w:r w:rsidRPr="00AC5F2D">
        <w:t xml:space="preserve"> </w:t>
      </w:r>
      <w:r>
        <w:t xml:space="preserve">or “customer” </w:t>
      </w:r>
      <w:r w:rsidRPr="00AC5F2D">
        <w:t>means a residential public utility customer of record.</w:t>
      </w:r>
    </w:p>
    <w:p w:rsidR="00A459BD" w:rsidRDefault="00A459BD" w:rsidP="00686AEB"/>
    <w:p w:rsidR="00686AEB" w:rsidRPr="00AA7880" w:rsidRDefault="00686AEB" w:rsidP="00686AEB">
      <w:r>
        <w:tab/>
      </w:r>
      <w:r w:rsidR="00800CFC">
        <w:t>4</w:t>
      </w:r>
      <w:r w:rsidR="00876626">
        <w:t>.</w:t>
      </w:r>
      <w:r w:rsidR="00F65E74">
        <w:tab/>
      </w:r>
      <w:r w:rsidR="00876626">
        <w:t>This act shall take effect</w:t>
      </w:r>
      <w:r w:rsidR="00800CFC">
        <w:t xml:space="preserve"> immediately.</w:t>
      </w:r>
    </w:p>
    <w:sectPr w:rsidR="00686AEB" w:rsidRPr="00AA7880" w:rsidSect="005E48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E7A" w:rsidRDefault="005E0E7A">
      <w:r>
        <w:separator/>
      </w:r>
    </w:p>
  </w:endnote>
  <w:endnote w:type="continuationSeparator" w:id="0">
    <w:p w:rsidR="005E0E7A" w:rsidRDefault="005E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169" w:rsidRDefault="00A368BC" w:rsidP="00A368BC">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D51" w:rsidRPr="00921C91" w:rsidRDefault="00B55D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5D51" w:rsidRPr="00921C91" w:rsidRDefault="00B55D51">
    <w:pPr>
      <w:pStyle w:val="Footer"/>
      <w:rPr>
        <w:szCs w:val="18"/>
      </w:rPr>
    </w:pPr>
  </w:p>
  <w:p w:rsidR="00B55D51" w:rsidRPr="00921C91" w:rsidRDefault="00B55D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5D51" w:rsidRDefault="00B55D51" w:rsidP="00686AEB">
    <w:pPr>
      <w:pStyle w:val="Footer"/>
    </w:pPr>
    <w:r>
      <w:tab/>
      <w:t>Matter enclosed in superscript numerals has been adopted as follows:</w:t>
    </w:r>
  </w:p>
  <w:p w:rsidR="00B55D51" w:rsidRDefault="00B55D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E7A" w:rsidRDefault="005E0E7A">
      <w:r>
        <w:separator/>
      </w:r>
    </w:p>
  </w:footnote>
  <w:footnote w:type="continuationSeparator" w:id="0">
    <w:p w:rsidR="005E0E7A" w:rsidRDefault="005E0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5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48CC" w:rsidRDefault="005E48CC" w:rsidP="005E48CC">
    <w:pPr>
      <w:pStyle w:val="bpuHeadSpon"/>
    </w:pPr>
    <w:r w:rsidRPr="005E48CC">
      <w:rPr>
        <w:rStyle w:val="bpuHeadSponChar"/>
      </w:rPr>
      <w:t>A4677</w:t>
    </w:r>
    <w:r>
      <w:t xml:space="preserve"> </w:t>
    </w:r>
    <w:r w:rsidR="00B55D51">
      <w:t xml:space="preserve">[1R] </w:t>
    </w:r>
    <w:r>
      <w:t>SCHAER, FREIMAN</w:t>
    </w:r>
  </w:p>
  <w:p w:rsidR="005E48CC" w:rsidRDefault="005E48CC" w:rsidP="005E48CC">
    <w:pPr>
      <w:pStyle w:val="bpuHeadSpon"/>
    </w:pPr>
    <w:r>
      <w:fldChar w:fldCharType="begin"/>
    </w:r>
    <w:r>
      <w:instrText xml:space="preserve"> PAGE  \* MERGEFORMAT </w:instrText>
    </w:r>
    <w:r>
      <w:fldChar w:fldCharType="separate"/>
    </w:r>
    <w:r w:rsidR="00933519">
      <w:rPr>
        <w:noProof/>
      </w:rPr>
      <w:t>4</w:t>
    </w:r>
    <w:r>
      <w:fldChar w:fldCharType="end"/>
    </w:r>
  </w:p>
  <w:p w:rsidR="005E48CC" w:rsidRDefault="005E48CC" w:rsidP="005E48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48CC" w:rsidRDefault="005E48CC" w:rsidP="005E48CC">
    <w:pPr>
      <w:pStyle w:val="bpuHeadSpon"/>
    </w:pPr>
    <w:r w:rsidRPr="005E48CC">
      <w:rPr>
        <w:rStyle w:val="bpuHeadSponChar"/>
      </w:rPr>
      <w:t>A4677</w:t>
    </w:r>
    <w:r>
      <w:t xml:space="preserve"> </w:t>
    </w:r>
    <w:r w:rsidR="00B55D51">
      <w:t xml:space="preserve">[1R] </w:t>
    </w:r>
    <w:r>
      <w:t>SCHAER, FREIMAN</w:t>
    </w:r>
  </w:p>
  <w:p w:rsidR="005E48CC" w:rsidRDefault="005E48CC" w:rsidP="005E48CC">
    <w:pPr>
      <w:pStyle w:val="bpuHeadSpon"/>
    </w:pPr>
    <w:r>
      <w:fldChar w:fldCharType="begin"/>
    </w:r>
    <w:r>
      <w:instrText xml:space="preserve"> PAGE  \* MERGEFORMAT </w:instrText>
    </w:r>
    <w:r>
      <w:fldChar w:fldCharType="separate"/>
    </w:r>
    <w:r w:rsidR="00933519">
      <w:rPr>
        <w:noProof/>
      </w:rPr>
      <w:t>2</w:t>
    </w:r>
    <w:r>
      <w:fldChar w:fldCharType="end"/>
    </w:r>
  </w:p>
  <w:p w:rsidR="005E48CC" w:rsidRDefault="005E48CC" w:rsidP="005E48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E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90A"/>
    <w:rsid w:val="000D11AF"/>
    <w:rsid w:val="000D6255"/>
    <w:rsid w:val="000D6262"/>
    <w:rsid w:val="000D70E5"/>
    <w:rsid w:val="000D7B4A"/>
    <w:rsid w:val="000E4006"/>
    <w:rsid w:val="000F3DA2"/>
    <w:rsid w:val="000F5FDE"/>
    <w:rsid w:val="000F7466"/>
    <w:rsid w:val="0012493D"/>
    <w:rsid w:val="0013000E"/>
    <w:rsid w:val="00133F81"/>
    <w:rsid w:val="00135943"/>
    <w:rsid w:val="0014664C"/>
    <w:rsid w:val="0015416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333"/>
    <w:rsid w:val="00205533"/>
    <w:rsid w:val="00212B8D"/>
    <w:rsid w:val="00222983"/>
    <w:rsid w:val="00232331"/>
    <w:rsid w:val="002370D0"/>
    <w:rsid w:val="00255958"/>
    <w:rsid w:val="00257FA2"/>
    <w:rsid w:val="0026390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9B7"/>
    <w:rsid w:val="00350130"/>
    <w:rsid w:val="00354334"/>
    <w:rsid w:val="0036180C"/>
    <w:rsid w:val="00363CF5"/>
    <w:rsid w:val="00364344"/>
    <w:rsid w:val="003702CA"/>
    <w:rsid w:val="00370617"/>
    <w:rsid w:val="00382F1F"/>
    <w:rsid w:val="003840E5"/>
    <w:rsid w:val="00391DA4"/>
    <w:rsid w:val="003953A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F1F"/>
    <w:rsid w:val="00506E1E"/>
    <w:rsid w:val="00513C81"/>
    <w:rsid w:val="00527BFB"/>
    <w:rsid w:val="00532A32"/>
    <w:rsid w:val="00540B0B"/>
    <w:rsid w:val="0054460F"/>
    <w:rsid w:val="005536CD"/>
    <w:rsid w:val="00554051"/>
    <w:rsid w:val="00557240"/>
    <w:rsid w:val="005607D6"/>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E7A"/>
    <w:rsid w:val="005E0FDE"/>
    <w:rsid w:val="005E48CC"/>
    <w:rsid w:val="005E50C6"/>
    <w:rsid w:val="005F2A97"/>
    <w:rsid w:val="005F399B"/>
    <w:rsid w:val="005F66BF"/>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E3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04B"/>
    <w:rsid w:val="00794B94"/>
    <w:rsid w:val="00794BD4"/>
    <w:rsid w:val="007A2F73"/>
    <w:rsid w:val="007A3061"/>
    <w:rsid w:val="007A5A0B"/>
    <w:rsid w:val="007C0E14"/>
    <w:rsid w:val="007C7DE4"/>
    <w:rsid w:val="007D40CB"/>
    <w:rsid w:val="007D5796"/>
    <w:rsid w:val="007D59C0"/>
    <w:rsid w:val="007D7D9C"/>
    <w:rsid w:val="007F485D"/>
    <w:rsid w:val="007F6050"/>
    <w:rsid w:val="00800C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26"/>
    <w:rsid w:val="00884D51"/>
    <w:rsid w:val="00885216"/>
    <w:rsid w:val="008916EC"/>
    <w:rsid w:val="00891E4F"/>
    <w:rsid w:val="008A31C5"/>
    <w:rsid w:val="008A4F9A"/>
    <w:rsid w:val="008B2850"/>
    <w:rsid w:val="008C79B3"/>
    <w:rsid w:val="008D77BD"/>
    <w:rsid w:val="008E454C"/>
    <w:rsid w:val="008F1E5A"/>
    <w:rsid w:val="008F730D"/>
    <w:rsid w:val="00900403"/>
    <w:rsid w:val="00901BDA"/>
    <w:rsid w:val="0090307C"/>
    <w:rsid w:val="009121D8"/>
    <w:rsid w:val="00916F7A"/>
    <w:rsid w:val="00917FE3"/>
    <w:rsid w:val="009318C7"/>
    <w:rsid w:val="00931C09"/>
    <w:rsid w:val="0093351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05"/>
    <w:rsid w:val="009B5D67"/>
    <w:rsid w:val="009B6176"/>
    <w:rsid w:val="009C0D22"/>
    <w:rsid w:val="009C2DD9"/>
    <w:rsid w:val="009C3E09"/>
    <w:rsid w:val="009C5630"/>
    <w:rsid w:val="009D0E5D"/>
    <w:rsid w:val="009D0F63"/>
    <w:rsid w:val="009D7934"/>
    <w:rsid w:val="009D7CCF"/>
    <w:rsid w:val="009E5961"/>
    <w:rsid w:val="009F4FAC"/>
    <w:rsid w:val="009F6C71"/>
    <w:rsid w:val="00A017C0"/>
    <w:rsid w:val="00A11228"/>
    <w:rsid w:val="00A222C2"/>
    <w:rsid w:val="00A305D6"/>
    <w:rsid w:val="00A342C4"/>
    <w:rsid w:val="00A368BC"/>
    <w:rsid w:val="00A459BD"/>
    <w:rsid w:val="00A50F6B"/>
    <w:rsid w:val="00A52237"/>
    <w:rsid w:val="00A551D6"/>
    <w:rsid w:val="00A6251B"/>
    <w:rsid w:val="00A6754E"/>
    <w:rsid w:val="00A70F58"/>
    <w:rsid w:val="00A72987"/>
    <w:rsid w:val="00A7346B"/>
    <w:rsid w:val="00A84C4F"/>
    <w:rsid w:val="00A932A1"/>
    <w:rsid w:val="00A96E06"/>
    <w:rsid w:val="00AA6197"/>
    <w:rsid w:val="00AA6C70"/>
    <w:rsid w:val="00AA7EFD"/>
    <w:rsid w:val="00AB16FD"/>
    <w:rsid w:val="00AB4813"/>
    <w:rsid w:val="00AC4BBE"/>
    <w:rsid w:val="00AC6466"/>
    <w:rsid w:val="00AC7639"/>
    <w:rsid w:val="00AD08BB"/>
    <w:rsid w:val="00AD0EC0"/>
    <w:rsid w:val="00AD70D6"/>
    <w:rsid w:val="00AD75BC"/>
    <w:rsid w:val="00AD7BB0"/>
    <w:rsid w:val="00AD7BC9"/>
    <w:rsid w:val="00AE161D"/>
    <w:rsid w:val="00AE1871"/>
    <w:rsid w:val="00AF1A8C"/>
    <w:rsid w:val="00B0116D"/>
    <w:rsid w:val="00B01173"/>
    <w:rsid w:val="00B02F35"/>
    <w:rsid w:val="00B03956"/>
    <w:rsid w:val="00B05A3C"/>
    <w:rsid w:val="00B07100"/>
    <w:rsid w:val="00B1138C"/>
    <w:rsid w:val="00B2574A"/>
    <w:rsid w:val="00B35D8A"/>
    <w:rsid w:val="00B42BF2"/>
    <w:rsid w:val="00B45B34"/>
    <w:rsid w:val="00B55D51"/>
    <w:rsid w:val="00B57047"/>
    <w:rsid w:val="00B61D86"/>
    <w:rsid w:val="00B6342D"/>
    <w:rsid w:val="00B726BD"/>
    <w:rsid w:val="00B732BC"/>
    <w:rsid w:val="00B90E33"/>
    <w:rsid w:val="00B9676B"/>
    <w:rsid w:val="00BA2EA5"/>
    <w:rsid w:val="00BA364B"/>
    <w:rsid w:val="00BB1190"/>
    <w:rsid w:val="00BB31D0"/>
    <w:rsid w:val="00BB3A11"/>
    <w:rsid w:val="00BB40F9"/>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E4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3A"/>
    <w:rsid w:val="00D45B88"/>
    <w:rsid w:val="00D500E9"/>
    <w:rsid w:val="00D507BC"/>
    <w:rsid w:val="00D6090A"/>
    <w:rsid w:val="00D62FA3"/>
    <w:rsid w:val="00D63B6F"/>
    <w:rsid w:val="00D64A90"/>
    <w:rsid w:val="00D9410B"/>
    <w:rsid w:val="00D9695B"/>
    <w:rsid w:val="00DA2417"/>
    <w:rsid w:val="00DA5585"/>
    <w:rsid w:val="00DB02AC"/>
    <w:rsid w:val="00DB6AA2"/>
    <w:rsid w:val="00DD2083"/>
    <w:rsid w:val="00DE10D1"/>
    <w:rsid w:val="00DE2514"/>
    <w:rsid w:val="00DE6851"/>
    <w:rsid w:val="00DF03EE"/>
    <w:rsid w:val="00DF2980"/>
    <w:rsid w:val="00DF764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3D22"/>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E74"/>
    <w:rsid w:val="00F709B3"/>
    <w:rsid w:val="00F71A5E"/>
    <w:rsid w:val="00FA0AFC"/>
    <w:rsid w:val="00FA1C82"/>
    <w:rsid w:val="00FA2ED1"/>
    <w:rsid w:val="00FA4A52"/>
    <w:rsid w:val="00FB4045"/>
    <w:rsid w:val="00FB4D8E"/>
    <w:rsid w:val="00FC0357"/>
    <w:rsid w:val="00FC0D0A"/>
    <w:rsid w:val="00FC1B0B"/>
    <w:rsid w:val="00FC4FE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9103D06-3687-481D-A517-2959BAFD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48CC"/>
  </w:style>
  <w:style w:type="paragraph" w:styleId="BalloonText">
    <w:name w:val="Balloon Text"/>
    <w:basedOn w:val="Normal"/>
    <w:link w:val="BalloonTextChar"/>
    <w:semiHidden/>
    <w:unhideWhenUsed/>
    <w:rsid w:val="009030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0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1095</Words>
  <Characters>6007</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A4677 1R</vt:lpstr>
    </vt:vector>
  </TitlesOfParts>
  <Manager>R224</Manager>
  <Company>NJ Office of Legislative Services</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A4677 1R</dc:title>
  <dc:subject>20GA9166</dc:subject>
  <dc:creator>Assemblyman  SCHAER, Assemblyman  FREIMAN</dc:creator>
  <cp:keywords>A4677|4|AU |147|269|323|!||</cp:keywords>
  <dc:description>INTRODUCED SEPTEMBER 17, 2020_x000d_
Amended 3/15/21</dc:description>
  <cp:lastModifiedBy>Franks, Denise</cp:lastModifiedBy>
  <cp:revision>2</cp:revision>
  <cp:lastPrinted>2021-03-16T14:40:00Z</cp:lastPrinted>
  <dcterms:created xsi:type="dcterms:W3CDTF">2021-03-16T15:52:00Z</dcterms:created>
  <dcterms:modified xsi:type="dcterms:W3CDTF">2021-03-16T15:52:00Z</dcterms:modified>
  <cp:category>ss.1 &amp; 2: C.40A:5A-25.1 et seq.; s.3: C.48:2-29.54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