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3E51B8" w14:textId="77777777" w:rsidR="009154B2" w:rsidRDefault="00083BF0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COMMERCE AND ECONOMIC DEVELOPMENT</w:t>
      </w:r>
      <w:r w:rsidR="006A5D7B">
        <w:t xml:space="preserve"> COMMITTEE</w:t>
      </w:r>
    </w:p>
    <w:p w14:paraId="7CD1B916" w14:textId="77777777" w:rsidR="00C47AF5" w:rsidRPr="004721EF" w:rsidRDefault="00C47AF5" w:rsidP="00ED5E27">
      <w:pPr>
        <w:pStyle w:val="TopofPage1"/>
        <w:rPr>
          <w:sz w:val="24"/>
          <w:szCs w:val="24"/>
        </w:rPr>
      </w:pPr>
    </w:p>
    <w:p w14:paraId="14B67881" w14:textId="77777777"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14:paraId="3739BBEA" w14:textId="77777777" w:rsidR="00292D7C" w:rsidRPr="005105E1" w:rsidRDefault="00292D7C" w:rsidP="00ED5E27">
      <w:pPr>
        <w:pStyle w:val="TopofPage1"/>
        <w:rPr>
          <w:sz w:val="24"/>
          <w:szCs w:val="24"/>
        </w:rPr>
      </w:pPr>
    </w:p>
    <w:p w14:paraId="3CEACBB0" w14:textId="77777777" w:rsidR="00AA5E23" w:rsidRDefault="00083BF0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4690</w:t>
      </w:r>
      <w:r w:rsidR="0063703D" w:rsidRPr="00ED5E27">
        <w:rPr>
          <w:b/>
          <w:sz w:val="36"/>
          <w:szCs w:val="36"/>
        </w:rPr>
        <w:t xml:space="preserve"> </w:t>
      </w:r>
    </w:p>
    <w:p w14:paraId="1694E3F3" w14:textId="77777777" w:rsidR="00D33775" w:rsidRPr="004721EF" w:rsidRDefault="00D33775" w:rsidP="0007575C">
      <w:pPr>
        <w:pStyle w:val="TopofPage1"/>
        <w:rPr>
          <w:sz w:val="24"/>
          <w:szCs w:val="24"/>
        </w:rPr>
      </w:pPr>
    </w:p>
    <w:p w14:paraId="68F99FEA" w14:textId="77777777"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14:paraId="4B78CE84" w14:textId="77777777"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14:paraId="7497771D" w14:textId="77777777"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083BF0">
        <w:rPr>
          <w:caps/>
          <w:szCs w:val="24"/>
        </w:rPr>
        <w:t>DECEMBER 14, 2020</w:t>
      </w:r>
    </w:p>
    <w:p w14:paraId="2B2DC152" w14:textId="6520690D" w:rsidR="00655CA3" w:rsidRDefault="00655CA3" w:rsidP="0083060A"/>
    <w:p w14:paraId="46C8134C" w14:textId="77777777" w:rsidR="00D91053" w:rsidRDefault="005A5EC6" w:rsidP="0083060A">
      <w:r>
        <w:tab/>
      </w:r>
      <w:r w:rsidR="00D91053">
        <w:t>The Assembly Commerce and Economic Development Committee reports favorably Assembly Bill No. 4690.</w:t>
      </w:r>
    </w:p>
    <w:p w14:paraId="155E38B0" w14:textId="0499274D" w:rsidR="004B2ABF" w:rsidRDefault="00D91053" w:rsidP="0083060A">
      <w:r>
        <w:tab/>
      </w:r>
      <w:r w:rsidR="005A5EC6">
        <w:t xml:space="preserve">This bill </w:t>
      </w:r>
      <w:r w:rsidR="00A870F3">
        <w:t xml:space="preserve">would </w:t>
      </w:r>
      <w:r w:rsidR="005A5EC6">
        <w:t xml:space="preserve">expand the criteria for a municipality </w:t>
      </w:r>
      <w:r w:rsidR="00A870F3">
        <w:t xml:space="preserve">to become eligible for assistance from the </w:t>
      </w:r>
      <w:r w:rsidR="005A5EC6">
        <w:t>New Jersey Redevelopment Authority (NJRA)</w:t>
      </w:r>
      <w:r w:rsidR="005A5EC6" w:rsidRPr="00442898">
        <w:t>.</w:t>
      </w:r>
      <w:r w:rsidR="005A5EC6">
        <w:t xml:space="preserve"> </w:t>
      </w:r>
      <w:r w:rsidR="005A5EC6" w:rsidRPr="00911F24">
        <w:t xml:space="preserve">Under the bill, a municipality </w:t>
      </w:r>
      <w:r w:rsidR="00A870F3">
        <w:t>would</w:t>
      </w:r>
      <w:r w:rsidR="005A5EC6" w:rsidRPr="00911F24">
        <w:t xml:space="preserve"> </w:t>
      </w:r>
      <w:r w:rsidR="00A870F3">
        <w:t>be eligible</w:t>
      </w:r>
      <w:r w:rsidR="005A5EC6" w:rsidRPr="00911F24">
        <w:t xml:space="preserve"> for NJRA assistance if, at the </w:t>
      </w:r>
      <w:r w:rsidR="00A870F3">
        <w:t xml:space="preserve">time of the </w:t>
      </w:r>
      <w:r w:rsidR="005A5EC6" w:rsidRPr="00911F24">
        <w:t>initiation of a project, th</w:t>
      </w:r>
      <w:r w:rsidR="00A870F3">
        <w:t>e</w:t>
      </w:r>
      <w:r w:rsidR="005A5EC6" w:rsidRPr="00911F24">
        <w:t xml:space="preserve"> municipality had established </w:t>
      </w:r>
      <w:r w:rsidR="005A5EC6">
        <w:t xml:space="preserve">a </w:t>
      </w:r>
      <w:r w:rsidR="005A5EC6" w:rsidRPr="00911F24">
        <w:t>special improvement district.</w:t>
      </w:r>
    </w:p>
    <w:p w14:paraId="27A3F772" w14:textId="0B555EBE" w:rsidR="00A870F3" w:rsidRDefault="00A870F3" w:rsidP="00577E32">
      <w:r>
        <w:tab/>
      </w:r>
      <w:r w:rsidRPr="00A870F3">
        <w:t xml:space="preserve">Originally, to qualify for NJRA assistance, at the time of the “initiation of a project” a municipality had to either: be eligible to receive aid under the "Special Municipal Aid Act," P.L.1987, c.75 (C.52:27D-118.24 et seq.), or be coextensive with a school district which qualified for designation as a "special needs district" pursuant to the "Quality Education Act of 1990," P.L.1990, c.52 (C.18A:7D-1 et seq.). A 2015 amendment to the NJRA statute (P.L.2015, c.56) expanded the NJRA eligibility criteria to permit the Commissioner of Community Affairs to nominate a municipality within a county as a “qualified municipality,” for a five-year period, if no other municipality within the county qualifies.  Under the 2015 amendment, a nominated municipality must </w:t>
      </w:r>
      <w:r w:rsidR="00597A8A">
        <w:t xml:space="preserve">have </w:t>
      </w:r>
      <w:r w:rsidRPr="00A870F3">
        <w:t>rank</w:t>
      </w:r>
      <w:r w:rsidR="00597A8A">
        <w:t>ed</w:t>
      </w:r>
      <w:r w:rsidRPr="00A870F3">
        <w:t xml:space="preserve"> in the top 20</w:t>
      </w:r>
      <w:r w:rsidR="00726033">
        <w:t xml:space="preserve"> percent</w:t>
      </w:r>
      <w:r w:rsidRPr="00A870F3">
        <w:t xml:space="preserve"> of the Municipal Distress Index and be approved by NJRA’s board.</w:t>
      </w:r>
    </w:p>
    <w:sectPr w:rsidR="00A870F3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F9C538" w14:textId="77777777" w:rsidR="00083BF0" w:rsidRDefault="00083BF0">
      <w:r>
        <w:separator/>
      </w:r>
    </w:p>
  </w:endnote>
  <w:endnote w:type="continuationSeparator" w:id="0">
    <w:p w14:paraId="235D8F4A" w14:textId="77777777" w:rsidR="00083BF0" w:rsidRDefault="00083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979799" w14:textId="77777777" w:rsidR="00083BF0" w:rsidRDefault="00083BF0">
      <w:r>
        <w:separator/>
      </w:r>
    </w:p>
  </w:footnote>
  <w:footnote w:type="continuationSeparator" w:id="0">
    <w:p w14:paraId="455B1B1C" w14:textId="77777777" w:rsidR="00083BF0" w:rsidRDefault="00083B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AB86B0" w14:textId="1820E811" w:rsidR="00662ED4" w:rsidRDefault="00577E32" w:rsidP="00577E32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4A693B79" w14:textId="77777777" w:rsidR="00577E32" w:rsidRDefault="00577E32" w:rsidP="00577E32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BF0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83BF0"/>
    <w:rsid w:val="000867DB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14636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12D0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4295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77E32"/>
    <w:rsid w:val="00581591"/>
    <w:rsid w:val="005877B1"/>
    <w:rsid w:val="00597A8A"/>
    <w:rsid w:val="005A10AB"/>
    <w:rsid w:val="005A5CB6"/>
    <w:rsid w:val="005A5EC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12F93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2F0"/>
    <w:rsid w:val="006F4981"/>
    <w:rsid w:val="006F53DA"/>
    <w:rsid w:val="00717104"/>
    <w:rsid w:val="0071764F"/>
    <w:rsid w:val="00726033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5335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3F6D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870F3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739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91053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50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11F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4:docId w14:val="27A11416"/>
  <w15:docId w15:val="{50C398DA-1483-4478-B1D8-F28C938EA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character" w:styleId="CommentReference">
    <w:name w:val="annotation reference"/>
    <w:basedOn w:val="DefaultParagraphFont"/>
    <w:semiHidden/>
    <w:unhideWhenUsed/>
    <w:rsid w:val="0085335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853359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85335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533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53359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85335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533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217</Words>
  <Characters>1199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A4690 ACE Statement 12-14-20</vt:lpstr>
    </vt:vector>
  </TitlesOfParts>
  <Manager>R229</Manager>
  <Company>NJ OLS DMU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A4690 ACE Statement 12/14/20</dc:title>
  <dc:subject/>
  <dc:creator>Assembly ACE</dc:creator>
  <cp:keywords>A4690|1|LG |129|0|0|!||</cp:keywords>
  <dc:description/>
  <cp:lastModifiedBy>Bell, Careema</cp:lastModifiedBy>
  <cp:revision>2</cp:revision>
  <cp:lastPrinted>1999-09-30T17:29:00Z</cp:lastPrinted>
  <dcterms:created xsi:type="dcterms:W3CDTF">2020-12-15T18:51:00Z</dcterms:created>
  <dcterms:modified xsi:type="dcterms:W3CDTF">2020-12-15T18:51:00Z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