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403990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40399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4690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403990">
        <w:t xml:space="preserve">Assembly </w:t>
      </w:r>
      <w:r w:rsidR="00E62777">
        <w:t>Floor Amendments</w:t>
      </w:r>
    </w:p>
    <w:p w:rsidR="00DA6F1D" w:rsidRDefault="00403990" w:rsidP="00DA6F1D">
      <w:pPr>
        <w:pStyle w:val="NormalFloor"/>
        <w:jc w:val="center"/>
      </w:pPr>
      <w:r>
        <w:t>(Proposed by Assemblyman HOUGHTALING)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403990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403990" w:rsidRDefault="00403990" w:rsidP="00403990"/>
    <w:p w:rsidR="00403990" w:rsidRPr="00DA6F1D" w:rsidRDefault="00403990" w:rsidP="00A74B07">
      <w:r>
        <w:tab/>
        <w:t xml:space="preserve">These floor amendments </w:t>
      </w:r>
      <w:r w:rsidRPr="005A32DF">
        <w:t>provide that, i</w:t>
      </w:r>
      <w:r>
        <w:t>f</w:t>
      </w:r>
      <w:r w:rsidRPr="005A32DF">
        <w:t xml:space="preserve"> a municipality at the time of the initiation of a project receiving N</w:t>
      </w:r>
      <w:r>
        <w:t xml:space="preserve">ew </w:t>
      </w:r>
      <w:r w:rsidRPr="005A32DF">
        <w:t>J</w:t>
      </w:r>
      <w:r>
        <w:t xml:space="preserve">ersey </w:t>
      </w:r>
      <w:r w:rsidRPr="005A32DF">
        <w:t>R</w:t>
      </w:r>
      <w:r>
        <w:t xml:space="preserve">edevelopment </w:t>
      </w:r>
      <w:r w:rsidRPr="005A32DF">
        <w:t>A</w:t>
      </w:r>
      <w:r>
        <w:t>uthority</w:t>
      </w:r>
      <w:r w:rsidRPr="005A32DF">
        <w:t xml:space="preserve"> assistance,</w:t>
      </w:r>
      <w:r>
        <w:t xml:space="preserve"> wa</w:t>
      </w:r>
      <w:r w:rsidRPr="005A32DF">
        <w:t xml:space="preserve">s ranked in the top 25 percent of the </w:t>
      </w:r>
      <w:r w:rsidRPr="001E3D91">
        <w:t xml:space="preserve">most distressed </w:t>
      </w:r>
      <w:r>
        <w:t xml:space="preserve">municipalities listed in the </w:t>
      </w:r>
      <w:r w:rsidRPr="005A32DF">
        <w:t xml:space="preserve">Municipal </w:t>
      </w:r>
      <w:r>
        <w:t>Revitalization</w:t>
      </w:r>
      <w:r w:rsidRPr="005A32DF">
        <w:t xml:space="preserve"> Index</w:t>
      </w:r>
      <w:r>
        <w:t xml:space="preserve"> (MRI) Distress Score</w:t>
      </w:r>
      <w:r w:rsidRPr="005A32DF">
        <w:t>, as p</w:t>
      </w:r>
      <w:r>
        <w:t>ublish</w:t>
      </w:r>
      <w:r w:rsidRPr="005A32DF">
        <w:t>ed by the Department of Community Affairs</w:t>
      </w:r>
      <w:r w:rsidRPr="00990B5F">
        <w:t>, the municipality constitutes a “qualifying municipality.”</w:t>
      </w:r>
      <w:r>
        <w:t xml:space="preserve">  In doing so, the amendments remove the eligibility criterion of a </w:t>
      </w:r>
      <w:r w:rsidRPr="005A32DF">
        <w:t>qualified municipality</w:t>
      </w:r>
      <w:r>
        <w:t xml:space="preserve"> that allows </w:t>
      </w:r>
      <w:r w:rsidRPr="00B67D29">
        <w:t xml:space="preserve">Commissioner of Community Affairs </w:t>
      </w:r>
      <w:r>
        <w:t>to</w:t>
      </w:r>
      <w:r w:rsidRPr="00B67D29">
        <w:t xml:space="preserve"> nominate </w:t>
      </w:r>
      <w:r>
        <w:t>a</w:t>
      </w:r>
      <w:r w:rsidRPr="00B67D29">
        <w:t xml:space="preserve"> municipality </w:t>
      </w:r>
      <w:r>
        <w:t>having</w:t>
      </w:r>
      <w:r w:rsidRPr="00B67D29">
        <w:t xml:space="preserve"> a rank in the top </w:t>
      </w:r>
      <w:r>
        <w:t>20</w:t>
      </w:r>
      <w:r w:rsidRPr="00B67D29">
        <w:t xml:space="preserve"> percent of the current </w:t>
      </w:r>
      <w:r w:rsidRPr="005A32DF">
        <w:t xml:space="preserve">Municipal </w:t>
      </w:r>
      <w:r>
        <w:t>Distress</w:t>
      </w:r>
      <w:r w:rsidRPr="005A32DF">
        <w:t xml:space="preserve"> Index</w:t>
      </w:r>
      <w:r>
        <w:t xml:space="preserve">, the former index that was replaced by the MRI Distress Score, and other conditions related to that criterion.  </w:t>
      </w:r>
      <w:r w:rsidRPr="00990B5F">
        <w:t>The amendments also remove language provid</w:t>
      </w:r>
      <w:r>
        <w:t>ing</w:t>
      </w:r>
      <w:r w:rsidRPr="00990B5F">
        <w:t xml:space="preserve"> that a “qualifying municipality” includes a municipality that establishes and operates a special improvement district prior to enactment of the bill.</w:t>
      </w:r>
    </w:p>
    <w:sectPr w:rsidR="00403990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937DE"/>
    <w:rsid w:val="00403990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62777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C0E6BD8-EA7D-450E-A502-27676579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A4690 Assembly JUNE 21, 2021</vt:lpstr>
    </vt:vector>
  </TitlesOfParts>
  <Manager>R224</Manager>
  <Company>Office of Legislative Services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A4690 1R Assembly Statement 6/21/21</dc:title>
  <dc:subject/>
  <dc:creator>Assembly</dc:creator>
  <cp:keywords>A4690|1|AU |147|0|0|!||</cp:keywords>
  <dc:description/>
  <cp:lastModifiedBy>Franks, Denise</cp:lastModifiedBy>
  <cp:revision>2</cp:revision>
  <dcterms:created xsi:type="dcterms:W3CDTF">2021-06-22T21:39:00Z</dcterms:created>
  <dcterms:modified xsi:type="dcterms:W3CDTF">2021-06-22T21:39:00Z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