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B90CEB" w14:textId="209EBFD5" w:rsidR="00EB6ECD" w:rsidRDefault="00EB6ECD" w:rsidP="00EB6EC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4691 </w:t>
      </w:r>
    </w:p>
    <w:p w14:paraId="05320096" w14:textId="2C2EA8AF" w:rsidR="00EB6ECD" w:rsidRPr="009D38FF" w:rsidRDefault="00EB6ECD" w:rsidP="00EB6ECD">
      <w:pPr>
        <w:pStyle w:val="bpuWpGraphic"/>
      </w:pPr>
      <w:r>
        <w:object w:dxaOrig="8985" w:dyaOrig="255" w14:anchorId="6A4D22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98216732" r:id="rId7"/>
        </w:object>
      </w:r>
    </w:p>
    <w:p w14:paraId="3A126DAE" w14:textId="77777777" w:rsidR="00EB6ECD" w:rsidRDefault="00EB6ECD" w:rsidP="00EB6ECD">
      <w:pPr>
        <w:pStyle w:val="bpuState"/>
      </w:pPr>
      <w:r>
        <w:t>STATE OF NEW JERSEY</w:t>
      </w:r>
    </w:p>
    <w:p w14:paraId="028805A3" w14:textId="77777777" w:rsidR="00EB6ECD" w:rsidRDefault="00EB6ECD" w:rsidP="00EB6ECD">
      <w:pPr>
        <w:pStyle w:val="bpuLegislature"/>
      </w:pPr>
      <w:r>
        <w:t>219th LEGISLATURE</w:t>
      </w:r>
    </w:p>
    <w:p w14:paraId="6CAF37DF" w14:textId="1B995F3B" w:rsidR="00EB6ECD" w:rsidRDefault="00EB6ECD" w:rsidP="00EB6ECD">
      <w:pPr>
        <w:pStyle w:val="bpuWpGraphic"/>
      </w:pPr>
      <w:r>
        <w:object w:dxaOrig="8985" w:dyaOrig="255" w14:anchorId="374CE27B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98216733" r:id="rId8"/>
        </w:object>
      </w:r>
      <w:r>
        <w:t xml:space="preserve">  </w:t>
      </w:r>
    </w:p>
    <w:p w14:paraId="0D1C3955" w14:textId="77777777" w:rsidR="00EB6ECD" w:rsidRDefault="00EB6ECD" w:rsidP="00EB6ECD">
      <w:pPr>
        <w:pStyle w:val="bpuIntro"/>
      </w:pPr>
      <w:r>
        <w:t>INTRODUCED SEPTEMBER 21, 2020</w:t>
      </w:r>
    </w:p>
    <w:p w14:paraId="6269A367" w14:textId="77777777" w:rsidR="00EB6ECD" w:rsidRDefault="00EB6ECD" w:rsidP="00EB6ECD">
      <w:pPr>
        <w:pStyle w:val="bpuIntro"/>
      </w:pPr>
    </w:p>
    <w:p w14:paraId="06CBB208" w14:textId="77777777" w:rsidR="00EB6ECD" w:rsidRDefault="00EB6ECD" w:rsidP="00EB6ECD">
      <w:pPr>
        <w:pStyle w:val="bpuIntro"/>
        <w:sectPr w:rsidR="00EB6ECD" w:rsidSect="00917B83">
          <w:headerReference w:type="even" r:id="rId9"/>
          <w:footerReference w:type="default" r:id="rId10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05881292" w14:textId="77777777" w:rsidR="00EB6ECD" w:rsidRDefault="00EB6ECD" w:rsidP="00EB6ECD">
      <w:pPr>
        <w:pStyle w:val="bpuIntro"/>
      </w:pPr>
    </w:p>
    <w:p w14:paraId="16A23305" w14:textId="77777777" w:rsidR="00EB6ECD" w:rsidRDefault="00EB6ECD" w:rsidP="00EB6ECD">
      <w:pPr>
        <w:pStyle w:val="bpuSponsor"/>
      </w:pPr>
      <w:r>
        <w:t>Sponsored by:</w:t>
      </w:r>
    </w:p>
    <w:p w14:paraId="56DA8236" w14:textId="77777777" w:rsidR="00EB6ECD" w:rsidRDefault="00EB6ECD" w:rsidP="00EB6ECD">
      <w:pPr>
        <w:pStyle w:val="bpuSponsor"/>
      </w:pPr>
      <w:r>
        <w:t>Assemblywoman  JOANN DOWNEY</w:t>
      </w:r>
    </w:p>
    <w:p w14:paraId="1BE2F624" w14:textId="77777777" w:rsidR="00EB6ECD" w:rsidRDefault="00EB6ECD" w:rsidP="00EB6ECD">
      <w:pPr>
        <w:pStyle w:val="bpuSponsor"/>
      </w:pPr>
      <w:r>
        <w:t>District 11 (Monmouth)</w:t>
      </w:r>
    </w:p>
    <w:p w14:paraId="23B3621B" w14:textId="13ED9D61" w:rsidR="00EB6ECD" w:rsidRDefault="000730A8" w:rsidP="000730A8">
      <w:pPr>
        <w:pStyle w:val="bpuSponsor"/>
      </w:pPr>
      <w:r>
        <w:t>Assemblywoman  VALERIE VAINIERI HUTTLE</w:t>
      </w:r>
    </w:p>
    <w:p w14:paraId="1DBB4C03" w14:textId="37B35F86" w:rsidR="000730A8" w:rsidRDefault="000730A8" w:rsidP="000730A8">
      <w:pPr>
        <w:pStyle w:val="bpuSponsor"/>
      </w:pPr>
      <w:r>
        <w:t>District 37 (Bergen)</w:t>
      </w:r>
    </w:p>
    <w:p w14:paraId="77645F6C" w14:textId="391D00C5" w:rsidR="000730A8" w:rsidRDefault="007D4D26" w:rsidP="007D4D26">
      <w:pPr>
        <w:pStyle w:val="bpuSponsor"/>
      </w:pPr>
      <w:r>
        <w:t>Assemblyman  ERIC HOUGHTALING</w:t>
      </w:r>
    </w:p>
    <w:p w14:paraId="28B368ED" w14:textId="27133DF1" w:rsidR="007D4D26" w:rsidRDefault="007D4D26" w:rsidP="007D4D26">
      <w:pPr>
        <w:pStyle w:val="bpuSponsor"/>
      </w:pPr>
      <w:r>
        <w:t>District 11 (Monmouth)</w:t>
      </w:r>
    </w:p>
    <w:p w14:paraId="283C1ED1" w14:textId="77777777" w:rsidR="007D4D26" w:rsidRPr="007D4D26" w:rsidRDefault="007D4D26" w:rsidP="007D4D26">
      <w:pPr>
        <w:pStyle w:val="bpuSponsor"/>
      </w:pPr>
    </w:p>
    <w:p w14:paraId="19016967" w14:textId="5D60991C" w:rsidR="00D51ABF" w:rsidRDefault="00917B83" w:rsidP="00917B83">
      <w:pPr>
        <w:pStyle w:val="bpuSponsor"/>
      </w:pPr>
      <w:r>
        <w:t>Co-Sponsored by:</w:t>
      </w:r>
    </w:p>
    <w:p w14:paraId="5DDEB71D" w14:textId="4423BB9C" w:rsidR="00917B83" w:rsidRPr="00917B83" w:rsidRDefault="00917B83" w:rsidP="00917B83">
      <w:pPr>
        <w:pStyle w:val="bpuSponsor"/>
      </w:pPr>
      <w:r w:rsidRPr="00917B83">
        <w:t xml:space="preserve">Assemblymen Johnson, McKeon, </w:t>
      </w:r>
      <w:proofErr w:type="spellStart"/>
      <w:r w:rsidRPr="00917B83">
        <w:t>Giblin</w:t>
      </w:r>
      <w:proofErr w:type="spellEnd"/>
      <w:r w:rsidRPr="00917B83">
        <w:t xml:space="preserve"> and Dancer</w:t>
      </w:r>
    </w:p>
    <w:p w14:paraId="749B3F2E" w14:textId="77777777" w:rsidR="00D51ABF" w:rsidRPr="00D51ABF" w:rsidRDefault="00D51ABF" w:rsidP="00D51ABF"/>
    <w:p w14:paraId="1C338EFA" w14:textId="77777777" w:rsidR="00807A25" w:rsidRPr="00B37C18" w:rsidRDefault="00807A25" w:rsidP="00B37C18"/>
    <w:p w14:paraId="242CB938" w14:textId="77777777" w:rsidR="00EB6ECD" w:rsidRDefault="00EB6ECD" w:rsidP="00EB6ECD">
      <w:pPr>
        <w:pStyle w:val="bpuSponsor"/>
      </w:pPr>
    </w:p>
    <w:p w14:paraId="06E35B1A" w14:textId="77777777" w:rsidR="00EB6ECD" w:rsidRDefault="00EB6ECD" w:rsidP="00EB6ECD">
      <w:pPr>
        <w:pStyle w:val="bpuSponsor"/>
      </w:pPr>
    </w:p>
    <w:p w14:paraId="0C6C2F24" w14:textId="77777777" w:rsidR="00EB6ECD" w:rsidRDefault="00EB6ECD" w:rsidP="00EB6ECD">
      <w:pPr>
        <w:pStyle w:val="bpuSponsor"/>
      </w:pPr>
      <w:r>
        <w:t>SYNOPSIS</w:t>
      </w:r>
    </w:p>
    <w:p w14:paraId="0E62062D" w14:textId="77777777" w:rsidR="00EB6ECD" w:rsidRDefault="00EB6ECD" w:rsidP="00EB6ECD">
      <w:pPr>
        <w:pStyle w:val="bpuNormText"/>
      </w:pPr>
      <w:r>
        <w:tab/>
        <w:t xml:space="preserve">Appropriates $10 million to EDA to assist certain nonprofit arts and cultural organizations negatively impacted by COVID-19 pandemic. </w:t>
      </w:r>
    </w:p>
    <w:p w14:paraId="79279F25" w14:textId="77777777" w:rsidR="00EB6ECD" w:rsidRDefault="00EB6ECD" w:rsidP="00EB6ECD">
      <w:pPr>
        <w:pStyle w:val="bpuNormText"/>
      </w:pPr>
    </w:p>
    <w:p w14:paraId="650DCC65" w14:textId="77777777" w:rsidR="00EB6ECD" w:rsidRDefault="00EB6ECD" w:rsidP="00EB6ECD">
      <w:pPr>
        <w:pStyle w:val="bpuSponsor"/>
      </w:pPr>
      <w:r>
        <w:t xml:space="preserve">CURRENT VERSION OF TEXT </w:t>
      </w:r>
    </w:p>
    <w:p w14:paraId="481BE630" w14:textId="77777777" w:rsidR="00EB6ECD" w:rsidRDefault="00EB6ECD" w:rsidP="00EB6ECD">
      <w:pPr>
        <w:pStyle w:val="bpuNormText"/>
      </w:pPr>
      <w:r>
        <w:tab/>
        <w:t>As introduced.</w:t>
      </w:r>
    </w:p>
    <w:p w14:paraId="3D18A238" w14:textId="715AA064" w:rsidR="00EB6ECD" w:rsidRDefault="00EB6ECD" w:rsidP="00EB6EC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CC81E2E" wp14:editId="378B551F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3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E521B31" w14:textId="77777777" w:rsidR="00EB6ECD" w:rsidRDefault="00EB6EC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B6ECD" w:rsidSect="00EB6EC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332756A2" w14:textId="24680C8C" w:rsidR="00686AEB" w:rsidRPr="00677316" w:rsidRDefault="00485AD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2637E" w:rsidRPr="00B2637E">
        <w:rPr>
          <w:rStyle w:val="HangingAnActChar"/>
        </w:rPr>
        <w:t xml:space="preserve">allocating federal funding to </w:t>
      </w:r>
      <w:r w:rsidR="00E80575">
        <w:rPr>
          <w:rStyle w:val="HangingAnActChar"/>
        </w:rPr>
        <w:t>support the operations of</w:t>
      </w:r>
      <w:r w:rsidR="00E80575" w:rsidRPr="00B2637E">
        <w:rPr>
          <w:rStyle w:val="HangingAnActChar"/>
        </w:rPr>
        <w:t xml:space="preserve"> </w:t>
      </w:r>
      <w:r w:rsidR="00B2637E" w:rsidRPr="00B2637E">
        <w:rPr>
          <w:rStyle w:val="HangingAnActChar"/>
        </w:rPr>
        <w:t xml:space="preserve">nonprofit arts and cultural organizations </w:t>
      </w:r>
      <w:r w:rsidR="00AD42C5">
        <w:rPr>
          <w:rStyle w:val="HangingAnActChar"/>
        </w:rPr>
        <w:t xml:space="preserve">in this State </w:t>
      </w:r>
      <w:r w:rsidR="00B2637E" w:rsidRPr="00B2637E">
        <w:rPr>
          <w:rStyle w:val="HangingAnActChar"/>
        </w:rPr>
        <w:t>and making an appropriation.</w:t>
      </w:r>
    </w:p>
    <w:p w14:paraId="07335421" w14:textId="77777777" w:rsidR="000B1054" w:rsidRPr="00D71D68" w:rsidRDefault="000B1054" w:rsidP="000B1054"/>
    <w:p w14:paraId="572F3035" w14:textId="77777777" w:rsidR="00686AEB" w:rsidRPr="00AA7880" w:rsidRDefault="00686AEB" w:rsidP="00686AEB">
      <w:r>
        <w:tab/>
      </w:r>
      <w:r w:rsidR="00485AD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85AD1">
        <w:rPr>
          <w:rStyle w:val="BillLanguage"/>
        </w:rPr>
        <w:t>by the Senate and General Assembly of the State of New Jersey:</w:t>
      </w:r>
    </w:p>
    <w:p w14:paraId="48594043" w14:textId="77777777" w:rsidR="00686AEB" w:rsidRDefault="00686AEB" w:rsidP="00686AEB"/>
    <w:p w14:paraId="23033078" w14:textId="5C4C32BB" w:rsidR="00B2637E" w:rsidRDefault="00B2637E" w:rsidP="00B2637E">
      <w:r>
        <w:tab/>
        <w:t>1.</w:t>
      </w:r>
      <w:r>
        <w:tab/>
        <w:t>a.  There is appropriated from the General Fund to the New Jersey Economic Development Authority the sum of $</w:t>
      </w:r>
      <w:r w:rsidR="001E141E">
        <w:t>10,000,000</w:t>
      </w:r>
      <w:r>
        <w:t xml:space="preserve"> from a portion of those federal block grant funds allocated to the State from the federal “Coronavirus Relief Fund,” established pursuant to the federal “Coronavirus Aid, Relief, and Economic Security Act,” Pub.L.116-136</w:t>
      </w:r>
      <w:r w:rsidR="000A13F8">
        <w:t xml:space="preserve">.  The </w:t>
      </w:r>
      <w:r>
        <w:t xml:space="preserve">authority </w:t>
      </w:r>
      <w:r w:rsidR="000A13F8">
        <w:t xml:space="preserve">shall use the funds received pursuant to this section </w:t>
      </w:r>
      <w:r>
        <w:t xml:space="preserve">to provide financial support, by way of grants, to </w:t>
      </w:r>
      <w:r w:rsidRPr="00B2637E">
        <w:t>nonprofit arts and cultural organizations</w:t>
      </w:r>
      <w:r>
        <w:t xml:space="preserve"> </w:t>
      </w:r>
      <w:r w:rsidR="00DB7208">
        <w:t xml:space="preserve">in the State </w:t>
      </w:r>
      <w:r>
        <w:t>that have experience</w:t>
      </w:r>
      <w:r w:rsidRPr="00B2637E">
        <w:t>d a 50 percent or greater reduction in revenue</w:t>
      </w:r>
      <w:r>
        <w:t>, not including tax-deductible charitable donations,</w:t>
      </w:r>
      <w:r w:rsidRPr="00B2637E">
        <w:t xml:space="preserve"> in a</w:t>
      </w:r>
      <w:r w:rsidR="00E80575">
        <w:t>ny</w:t>
      </w:r>
      <w:r w:rsidRPr="00B2637E">
        <w:t xml:space="preserve"> monthly period from March 1, 2020 to</w:t>
      </w:r>
      <w:r>
        <w:t xml:space="preserve"> </w:t>
      </w:r>
      <w:r w:rsidR="00E80575">
        <w:t>August 31</w:t>
      </w:r>
      <w:r w:rsidRPr="00B2637E">
        <w:t>, 2020</w:t>
      </w:r>
      <w:r w:rsidR="00ED243F">
        <w:t>,</w:t>
      </w:r>
      <w:r w:rsidRPr="00B2637E">
        <w:t xml:space="preserve"> as compared to the same period in 2019</w:t>
      </w:r>
      <w:r>
        <w:t>.</w:t>
      </w:r>
    </w:p>
    <w:p w14:paraId="4C67352C" w14:textId="61629C51" w:rsidR="00B2637E" w:rsidRDefault="00B2637E" w:rsidP="00B2637E">
      <w:r>
        <w:tab/>
        <w:t>b.</w:t>
      </w:r>
      <w:r>
        <w:tab/>
        <w:t>The authority shall adopt rules and regulations pursuant to the “Administrative Procedure Act,” P.L.1968, c.410 (C.52:14B-1</w:t>
      </w:r>
      <w:r w:rsidR="00853ADE">
        <w:t> </w:t>
      </w:r>
      <w:r>
        <w:t>et</w:t>
      </w:r>
      <w:r w:rsidR="00853ADE">
        <w:t> </w:t>
      </w:r>
      <w:r>
        <w:t>seq.),</w:t>
      </w:r>
      <w:r w:rsidR="00853ADE">
        <w:t> </w:t>
      </w:r>
      <w:r>
        <w:t>to effectuate the purposes of this act.</w:t>
      </w:r>
    </w:p>
    <w:p w14:paraId="2E6FC110" w14:textId="77777777" w:rsidR="00B2637E" w:rsidRPr="00D71D68" w:rsidRDefault="00B2637E" w:rsidP="00686AEB"/>
    <w:p w14:paraId="104E41C1" w14:textId="77777777" w:rsidR="00686AEB" w:rsidRDefault="00686AEB" w:rsidP="00686AEB">
      <w:r>
        <w:tab/>
      </w:r>
      <w:r w:rsidR="00B2637E">
        <w:t>2.</w:t>
      </w:r>
      <w:r w:rsidR="00B2637E">
        <w:tab/>
      </w:r>
      <w:r w:rsidR="00485AD1">
        <w:t>This act shall take effect</w:t>
      </w:r>
      <w:r w:rsidR="00B2637E">
        <w:t xml:space="preserve"> immediately.</w:t>
      </w:r>
    </w:p>
    <w:p w14:paraId="253D52C5" w14:textId="77777777" w:rsidR="00B2637E" w:rsidRPr="00AA7880" w:rsidRDefault="00B2637E" w:rsidP="00686AEB"/>
    <w:p w14:paraId="3C9D183F" w14:textId="77777777" w:rsidR="00686AEB" w:rsidRPr="00CE7BD8" w:rsidRDefault="00686AEB" w:rsidP="00686AEB"/>
    <w:p w14:paraId="71B80A11" w14:textId="77777777" w:rsidR="00686AEB" w:rsidRPr="00AA7880" w:rsidRDefault="00686AEB" w:rsidP="00686AEB">
      <w:pPr>
        <w:jc w:val="center"/>
      </w:pPr>
      <w:r w:rsidRPr="00D71D68">
        <w:t>STATEMENT</w:t>
      </w:r>
    </w:p>
    <w:p w14:paraId="3C671E92" w14:textId="77777777" w:rsidR="00686AEB" w:rsidRDefault="00686AEB" w:rsidP="00686AEB"/>
    <w:p w14:paraId="5B0C8C32" w14:textId="757D7F4E" w:rsidR="00B2637E" w:rsidRDefault="00B2637E" w:rsidP="00686AEB">
      <w:r>
        <w:tab/>
        <w:t>This bill appropriates $1</w:t>
      </w:r>
      <w:r w:rsidRPr="00B2637E">
        <w:t>0 millio</w:t>
      </w:r>
      <w:r>
        <w:t xml:space="preserve">n to the New Jersey Economic </w:t>
      </w:r>
      <w:r w:rsidRPr="00B2637E">
        <w:t xml:space="preserve">Development Authority from a portion </w:t>
      </w:r>
      <w:r>
        <w:t xml:space="preserve">of those federal block grant </w:t>
      </w:r>
      <w:r w:rsidRPr="00B2637E">
        <w:t>funds allocated to the State from the</w:t>
      </w:r>
      <w:r>
        <w:t xml:space="preserve"> federal “Coronavirus Relief </w:t>
      </w:r>
      <w:r w:rsidRPr="00B2637E">
        <w:t>Fund,” established pursuant to the feder</w:t>
      </w:r>
      <w:r>
        <w:t xml:space="preserve">al “Coronavirus Aid, Relief, </w:t>
      </w:r>
      <w:r w:rsidRPr="00B2637E">
        <w:t>and Economic Security (CARES) Act</w:t>
      </w:r>
      <w:r>
        <w:t>,” Pub.L.116-136</w:t>
      </w:r>
      <w:r w:rsidR="002935EF">
        <w:t xml:space="preserve">.  The </w:t>
      </w:r>
      <w:r w:rsidRPr="00B2637E">
        <w:t xml:space="preserve">EDA </w:t>
      </w:r>
      <w:r w:rsidR="002935EF">
        <w:t xml:space="preserve">is to use the funds </w:t>
      </w:r>
      <w:r w:rsidRPr="00B2637E">
        <w:t xml:space="preserve">to provide </w:t>
      </w:r>
      <w:r>
        <w:t xml:space="preserve">financial support, by way of grants, to </w:t>
      </w:r>
      <w:r w:rsidRPr="00B2637E">
        <w:t>nonprofit arts and cultural organizations that have experienced a 50 percent or greater reduction in revenue, not including tax-deductible charitable donations, in a</w:t>
      </w:r>
      <w:r w:rsidR="00E80575">
        <w:t>ny</w:t>
      </w:r>
      <w:r w:rsidRPr="00B2637E">
        <w:t xml:space="preserve"> monthly period from March 1, 2020 to </w:t>
      </w:r>
      <w:r w:rsidR="00E80575">
        <w:t>August</w:t>
      </w:r>
      <w:r w:rsidR="00E80575" w:rsidRPr="00B2637E">
        <w:t xml:space="preserve"> </w:t>
      </w:r>
      <w:r w:rsidR="00E80575">
        <w:t>3</w:t>
      </w:r>
      <w:r w:rsidRPr="00B2637E">
        <w:t>1, 2020</w:t>
      </w:r>
      <w:r w:rsidR="00E80575">
        <w:t xml:space="preserve">, </w:t>
      </w:r>
      <w:r w:rsidRPr="00B2637E">
        <w:t>as compared to the same period in 2019.</w:t>
      </w:r>
      <w:r>
        <w:t xml:space="preserve">  By providing this </w:t>
      </w:r>
      <w:r w:rsidR="008726CF">
        <w:t>funding</w:t>
      </w:r>
      <w:r>
        <w:t xml:space="preserve">, this bill </w:t>
      </w:r>
      <w:r w:rsidR="008726CF">
        <w:t xml:space="preserve">supports </w:t>
      </w:r>
      <w:r>
        <w:t xml:space="preserve">an important part of the State’s economy and </w:t>
      </w:r>
      <w:r w:rsidR="008726CF">
        <w:t>helps to preserve the State’s cultural institutions</w:t>
      </w:r>
      <w:r>
        <w:t>.</w:t>
      </w:r>
    </w:p>
    <w:sectPr w:rsidR="00B2637E" w:rsidSect="00EB6ECD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EF42DF" w14:textId="77777777" w:rsidR="000100F7" w:rsidRDefault="000100F7">
      <w:r>
        <w:separator/>
      </w:r>
    </w:p>
  </w:endnote>
  <w:endnote w:type="continuationSeparator" w:id="0">
    <w:p w14:paraId="5EE639B3" w14:textId="77777777" w:rsidR="000100F7" w:rsidRDefault="00010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B3E802" w14:textId="7D5B8A47" w:rsidR="000730A8" w:rsidRDefault="00917B83" w:rsidP="00917B83">
    <w:pPr>
      <w:pStyle w:val="sponUdate"/>
    </w:pPr>
    <w:r>
      <w:t>(Sponsorship Updated As Of: 11/8/2021)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5BCCC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D8944A" w14:textId="77777777" w:rsidR="000100F7" w:rsidRDefault="000100F7">
      <w:r>
        <w:separator/>
      </w:r>
    </w:p>
  </w:footnote>
  <w:footnote w:type="continuationSeparator" w:id="0">
    <w:p w14:paraId="5F1C7BD1" w14:textId="77777777" w:rsidR="000100F7" w:rsidRDefault="00010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A50E6" w14:textId="77777777" w:rsidR="00665CBC" w:rsidRDefault="00A82391">
    <w:pPr>
      <w:pStyle w:val="Header"/>
    </w:pPr>
    <w:r>
      <w:rPr>
        <w:noProof/>
      </w:rPr>
      <w:pict w14:anchorId="6EDF2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29323" w14:textId="5A02F4DE" w:rsidR="00665CBC" w:rsidRDefault="00665CBC" w:rsidP="00686AEB">
    <w:pPr>
      <w:pStyle w:val="Header"/>
      <w:jc w:val="center"/>
      <w:rPr>
        <w:rStyle w:val="PageNumber"/>
        <w:noProof/>
      </w:rPr>
    </w:pPr>
  </w:p>
  <w:p w14:paraId="3E78CCE7" w14:textId="366883B8" w:rsidR="00EB6ECD" w:rsidRDefault="00EB6ECD" w:rsidP="00EB6ECD">
    <w:pPr>
      <w:pStyle w:val="bpuHeadSpon"/>
    </w:pPr>
    <w:r w:rsidRPr="00EB6ECD">
      <w:rPr>
        <w:rStyle w:val="bpuHeadSponChar"/>
      </w:rPr>
      <w:t>A4691</w:t>
    </w:r>
    <w:r>
      <w:t xml:space="preserve"> DOWNEY</w:t>
    </w:r>
  </w:p>
  <w:p w14:paraId="6291FD3D" w14:textId="4DCCCE68" w:rsidR="00EB6ECD" w:rsidRDefault="00EB6ECD" w:rsidP="00EB6EC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375B7">
      <w:rPr>
        <w:noProof/>
      </w:rPr>
      <w:t>3</w:t>
    </w:r>
    <w:r>
      <w:fldChar w:fldCharType="end"/>
    </w:r>
  </w:p>
  <w:p w14:paraId="431A4A55" w14:textId="77777777" w:rsidR="00EB6ECD" w:rsidRDefault="00EB6ECD" w:rsidP="00EB6ECD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D83B24" w14:textId="029C6320" w:rsidR="00665CBC" w:rsidRDefault="00665CBC">
    <w:pPr>
      <w:pStyle w:val="Header"/>
    </w:pPr>
  </w:p>
  <w:p w14:paraId="44936A43" w14:textId="2AC8E286" w:rsidR="00EB6ECD" w:rsidRDefault="00EB6ECD" w:rsidP="00EB6ECD">
    <w:pPr>
      <w:pStyle w:val="bpuHeadSpon"/>
    </w:pPr>
    <w:r w:rsidRPr="00EB6ECD">
      <w:rPr>
        <w:rStyle w:val="bpuHeadSponChar"/>
      </w:rPr>
      <w:t>A4691</w:t>
    </w:r>
    <w:r>
      <w:t xml:space="preserve"> DOWNEY</w:t>
    </w:r>
    <w:r w:rsidR="000730A8">
      <w:t>, VAINIERI HUTTLE</w:t>
    </w:r>
  </w:p>
  <w:p w14:paraId="1925641B" w14:textId="677356EB" w:rsidR="00EB6ECD" w:rsidRDefault="00EB6ECD" w:rsidP="00EB6EC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82391">
      <w:rPr>
        <w:noProof/>
      </w:rPr>
      <w:t>2</w:t>
    </w:r>
    <w:r>
      <w:fldChar w:fldCharType="end"/>
    </w:r>
  </w:p>
  <w:p w14:paraId="13B2FFE3" w14:textId="77777777" w:rsidR="00EB6ECD" w:rsidRDefault="00EB6ECD" w:rsidP="00EB6EC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752"/>
    <w:rsid w:val="000051BD"/>
    <w:rsid w:val="000100F7"/>
    <w:rsid w:val="000160A5"/>
    <w:rsid w:val="0002335B"/>
    <w:rsid w:val="0002639D"/>
    <w:rsid w:val="0003549A"/>
    <w:rsid w:val="000367AE"/>
    <w:rsid w:val="00043B22"/>
    <w:rsid w:val="00054975"/>
    <w:rsid w:val="00057D20"/>
    <w:rsid w:val="0006197C"/>
    <w:rsid w:val="0006281F"/>
    <w:rsid w:val="000730A8"/>
    <w:rsid w:val="000743EC"/>
    <w:rsid w:val="0008141C"/>
    <w:rsid w:val="00094A55"/>
    <w:rsid w:val="000A13F8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025E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743D9"/>
    <w:rsid w:val="00181676"/>
    <w:rsid w:val="00183603"/>
    <w:rsid w:val="0018410E"/>
    <w:rsid w:val="00194E78"/>
    <w:rsid w:val="0019707B"/>
    <w:rsid w:val="00197E8B"/>
    <w:rsid w:val="00197FA4"/>
    <w:rsid w:val="001A161A"/>
    <w:rsid w:val="001A2752"/>
    <w:rsid w:val="001A3B79"/>
    <w:rsid w:val="001A66B6"/>
    <w:rsid w:val="001B1797"/>
    <w:rsid w:val="001B4716"/>
    <w:rsid w:val="001B4EA4"/>
    <w:rsid w:val="001C7C52"/>
    <w:rsid w:val="001D25F3"/>
    <w:rsid w:val="001E141E"/>
    <w:rsid w:val="001E15F1"/>
    <w:rsid w:val="001E16FA"/>
    <w:rsid w:val="001E6213"/>
    <w:rsid w:val="001E7E88"/>
    <w:rsid w:val="001F14C7"/>
    <w:rsid w:val="001F7405"/>
    <w:rsid w:val="00205533"/>
    <w:rsid w:val="00212B8D"/>
    <w:rsid w:val="00222983"/>
    <w:rsid w:val="002370D0"/>
    <w:rsid w:val="002375B7"/>
    <w:rsid w:val="00255958"/>
    <w:rsid w:val="00257FA2"/>
    <w:rsid w:val="0026574A"/>
    <w:rsid w:val="002660BB"/>
    <w:rsid w:val="002720E8"/>
    <w:rsid w:val="00275293"/>
    <w:rsid w:val="002776B0"/>
    <w:rsid w:val="00286C7E"/>
    <w:rsid w:val="002935EF"/>
    <w:rsid w:val="00297629"/>
    <w:rsid w:val="002A1029"/>
    <w:rsid w:val="002A3A1A"/>
    <w:rsid w:val="002A4692"/>
    <w:rsid w:val="002A51BA"/>
    <w:rsid w:val="002B2E26"/>
    <w:rsid w:val="002B3FE6"/>
    <w:rsid w:val="002B45A3"/>
    <w:rsid w:val="002C2D81"/>
    <w:rsid w:val="002C461E"/>
    <w:rsid w:val="002C6CEC"/>
    <w:rsid w:val="002D0140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4F4E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57DC7"/>
    <w:rsid w:val="00461057"/>
    <w:rsid w:val="004704A8"/>
    <w:rsid w:val="00471102"/>
    <w:rsid w:val="00471F18"/>
    <w:rsid w:val="00484144"/>
    <w:rsid w:val="00484C19"/>
    <w:rsid w:val="00485866"/>
    <w:rsid w:val="00485AD1"/>
    <w:rsid w:val="00492076"/>
    <w:rsid w:val="00493B1D"/>
    <w:rsid w:val="00497037"/>
    <w:rsid w:val="004A3009"/>
    <w:rsid w:val="004A6940"/>
    <w:rsid w:val="004A77A4"/>
    <w:rsid w:val="004C742C"/>
    <w:rsid w:val="004E1F3E"/>
    <w:rsid w:val="004E7E58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4DFC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2F5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5FF8"/>
    <w:rsid w:val="00667A5C"/>
    <w:rsid w:val="00677316"/>
    <w:rsid w:val="00686AEB"/>
    <w:rsid w:val="006A6ECE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588A"/>
    <w:rsid w:val="00716BB9"/>
    <w:rsid w:val="007256D1"/>
    <w:rsid w:val="007279FD"/>
    <w:rsid w:val="007502CB"/>
    <w:rsid w:val="00752D79"/>
    <w:rsid w:val="00752E20"/>
    <w:rsid w:val="00756EDE"/>
    <w:rsid w:val="007620A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6E37"/>
    <w:rsid w:val="007C0E14"/>
    <w:rsid w:val="007C7DE4"/>
    <w:rsid w:val="007D40CB"/>
    <w:rsid w:val="007D4D26"/>
    <w:rsid w:val="007D5796"/>
    <w:rsid w:val="007D59C0"/>
    <w:rsid w:val="007D7D9C"/>
    <w:rsid w:val="007F485D"/>
    <w:rsid w:val="007F6050"/>
    <w:rsid w:val="00807A25"/>
    <w:rsid w:val="008102DE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3ADE"/>
    <w:rsid w:val="008573B0"/>
    <w:rsid w:val="00861EF3"/>
    <w:rsid w:val="00866563"/>
    <w:rsid w:val="00867AC2"/>
    <w:rsid w:val="0087056E"/>
    <w:rsid w:val="008726CF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B83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ECB"/>
    <w:rsid w:val="00A70F58"/>
    <w:rsid w:val="00A72987"/>
    <w:rsid w:val="00A7346B"/>
    <w:rsid w:val="00A82391"/>
    <w:rsid w:val="00A84C4F"/>
    <w:rsid w:val="00A932A1"/>
    <w:rsid w:val="00A96E06"/>
    <w:rsid w:val="00AA6197"/>
    <w:rsid w:val="00AA6C70"/>
    <w:rsid w:val="00AB16FD"/>
    <w:rsid w:val="00AB4813"/>
    <w:rsid w:val="00AB76C7"/>
    <w:rsid w:val="00AC4BBE"/>
    <w:rsid w:val="00AC6466"/>
    <w:rsid w:val="00AC7639"/>
    <w:rsid w:val="00AD08BB"/>
    <w:rsid w:val="00AD0EC0"/>
    <w:rsid w:val="00AD42C5"/>
    <w:rsid w:val="00AD70D6"/>
    <w:rsid w:val="00AD75BC"/>
    <w:rsid w:val="00AD7BB0"/>
    <w:rsid w:val="00AD7BC9"/>
    <w:rsid w:val="00AD7D5B"/>
    <w:rsid w:val="00AE1871"/>
    <w:rsid w:val="00AF1A8C"/>
    <w:rsid w:val="00B0116D"/>
    <w:rsid w:val="00B01173"/>
    <w:rsid w:val="00B02F35"/>
    <w:rsid w:val="00B05A3C"/>
    <w:rsid w:val="00B07100"/>
    <w:rsid w:val="00B1138C"/>
    <w:rsid w:val="00B25571"/>
    <w:rsid w:val="00B2574A"/>
    <w:rsid w:val="00B2637E"/>
    <w:rsid w:val="00B35D8A"/>
    <w:rsid w:val="00B37C18"/>
    <w:rsid w:val="00B45B34"/>
    <w:rsid w:val="00B57047"/>
    <w:rsid w:val="00B61D86"/>
    <w:rsid w:val="00B6342D"/>
    <w:rsid w:val="00B65F6B"/>
    <w:rsid w:val="00B71F41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4CA"/>
    <w:rsid w:val="00BC7892"/>
    <w:rsid w:val="00BD56D0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141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4D4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5F7F"/>
    <w:rsid w:val="00D16561"/>
    <w:rsid w:val="00D17FF8"/>
    <w:rsid w:val="00D268AC"/>
    <w:rsid w:val="00D27FF3"/>
    <w:rsid w:val="00D343D0"/>
    <w:rsid w:val="00D3664D"/>
    <w:rsid w:val="00D500E9"/>
    <w:rsid w:val="00D507BC"/>
    <w:rsid w:val="00D51ABF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B7208"/>
    <w:rsid w:val="00DD5F98"/>
    <w:rsid w:val="00DE10D1"/>
    <w:rsid w:val="00DE12B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575"/>
    <w:rsid w:val="00E80692"/>
    <w:rsid w:val="00E80C24"/>
    <w:rsid w:val="00E93836"/>
    <w:rsid w:val="00EA578F"/>
    <w:rsid w:val="00EA7C16"/>
    <w:rsid w:val="00EB6ECD"/>
    <w:rsid w:val="00EC5281"/>
    <w:rsid w:val="00EC791D"/>
    <w:rsid w:val="00EC7CA6"/>
    <w:rsid w:val="00ED243F"/>
    <w:rsid w:val="00ED3C5D"/>
    <w:rsid w:val="00ED4553"/>
    <w:rsid w:val="00F00D08"/>
    <w:rsid w:val="00F1350D"/>
    <w:rsid w:val="00F15583"/>
    <w:rsid w:val="00F200EE"/>
    <w:rsid w:val="00F22481"/>
    <w:rsid w:val="00F2542E"/>
    <w:rsid w:val="00F25A2D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0226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8D1321D"/>
  <w15:docId w15:val="{B941F747-E28E-4509-9DE9-1AC8D5C0C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1E141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E14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E141E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E14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E141E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1E141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E141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B6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378</Words>
  <Characters>2122</Characters>
  <Application>Microsoft Office Word</Application>
  <DocSecurity>0</DocSecurity>
  <Lines>72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A4691</vt:lpstr>
    </vt:vector>
  </TitlesOfParts>
  <Manager>R224</Manager>
  <Company>NJ Office of Legislative Services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A4691</dc:title>
  <dc:subject/>
  <dc:creator>Assemblywoman  DOWNEY</dc:creator>
  <cp:keywords>A4691|2|RF |308|0|308|F|0|</cp:keywords>
  <dc:description>INTRODUCED SEPTEMBER 21, 2020</dc:description>
  <cp:lastModifiedBy>Todaro, Vivian</cp:lastModifiedBy>
  <cp:revision>2</cp:revision>
  <cp:lastPrinted>2021-11-12T15:05:00Z</cp:lastPrinted>
  <dcterms:created xsi:type="dcterms:W3CDTF">2021-11-12T15:05:00Z</dcterms:created>
  <dcterms:modified xsi:type="dcterms:W3CDTF">2021-11-12T15:05:00Z</dcterms:modified>
  <cp:category>s.1: Approp._x000d_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