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37A" w:rsidRDefault="00EC737A" w:rsidP="00EC737A">
      <w:pPr>
        <w:pStyle w:val="bpuBill"/>
      </w:pPr>
      <w:bookmarkStart w:id="0" w:name="bpuFrontPg"/>
      <w:bookmarkStart w:id="1" w:name="_GoBack"/>
      <w:bookmarkEnd w:id="0"/>
      <w:bookmarkEnd w:id="1"/>
      <w:r>
        <w:t xml:space="preserve">ASSEMBLY, No. 4732 </w:t>
      </w:r>
    </w:p>
    <w:p w:rsidR="00EC737A" w:rsidRPr="009D38FF" w:rsidRDefault="00EC737A" w:rsidP="00EC73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471481" r:id="rId7"/>
        </w:object>
      </w:r>
    </w:p>
    <w:p w:rsidR="00EC737A" w:rsidRDefault="00EC737A" w:rsidP="00EC737A">
      <w:pPr>
        <w:pStyle w:val="bpuState"/>
      </w:pPr>
      <w:r>
        <w:t>STATE OF NEW JERSEY</w:t>
      </w:r>
    </w:p>
    <w:p w:rsidR="00EC737A" w:rsidRDefault="00EC737A" w:rsidP="00EC737A">
      <w:pPr>
        <w:pStyle w:val="bpuLegislature"/>
      </w:pPr>
      <w:proofErr w:type="gramStart"/>
      <w:r>
        <w:t>219th</w:t>
      </w:r>
      <w:proofErr w:type="gramEnd"/>
      <w:r>
        <w:t xml:space="preserve"> LEGISLATURE</w:t>
      </w:r>
    </w:p>
    <w:p w:rsidR="00EC737A" w:rsidRDefault="00EC737A" w:rsidP="00EC737A">
      <w:pPr>
        <w:pStyle w:val="bpuWpGraphic"/>
      </w:pPr>
      <w:r>
        <w:object w:dxaOrig="8985" w:dyaOrig="255">
          <v:shape id="_x0000_i1026" type="#_x0000_t75" style="width:6in;height:12.1pt" o:ole="">
            <v:imagedata r:id="rId6" o:title=""/>
          </v:shape>
          <o:OLEObject Type="Embed" ProgID="WPWin6.1" ShapeID="_x0000_i1026" DrawAspect="Content" ObjectID="_1662471482" r:id="rId8"/>
        </w:object>
      </w:r>
      <w:r>
        <w:t xml:space="preserve">  </w:t>
      </w:r>
    </w:p>
    <w:p w:rsidR="00EC737A" w:rsidRDefault="00EC737A" w:rsidP="00EC737A">
      <w:pPr>
        <w:pStyle w:val="bpuIntro"/>
      </w:pPr>
      <w:r>
        <w:t>INTRODUCED SEPTEMBER 24, 2020</w:t>
      </w:r>
    </w:p>
    <w:p w:rsidR="00EC737A" w:rsidRDefault="00EC737A" w:rsidP="00EC737A">
      <w:pPr>
        <w:pStyle w:val="bpuIntro"/>
      </w:pPr>
    </w:p>
    <w:p w:rsidR="00EC737A" w:rsidRDefault="00EC737A" w:rsidP="00EC737A">
      <w:pPr>
        <w:pStyle w:val="bpuIntro"/>
        <w:sectPr w:rsidR="00EC737A" w:rsidSect="00EC737A">
          <w:headerReference w:type="even" r:id="rId9"/>
          <w:headerReference w:type="default" r:id="rId10"/>
          <w:pgSz w:w="12240" w:h="20160" w:code="5"/>
          <w:pgMar w:top="2160" w:right="1440" w:bottom="1440" w:left="1440" w:header="72" w:footer="720" w:gutter="0"/>
          <w:pgNumType w:start="1"/>
          <w:cols w:space="720"/>
          <w:docGrid w:linePitch="360"/>
        </w:sectPr>
      </w:pPr>
    </w:p>
    <w:p w:rsidR="00EC737A" w:rsidRDefault="00EC737A" w:rsidP="00EC737A">
      <w:pPr>
        <w:pStyle w:val="bpuIntro"/>
      </w:pPr>
    </w:p>
    <w:p w:rsidR="00EC737A" w:rsidRDefault="00EC737A" w:rsidP="00EC737A">
      <w:pPr>
        <w:pStyle w:val="bpuSponsor"/>
      </w:pPr>
      <w:r>
        <w:t>Sponsored by:</w:t>
      </w:r>
    </w:p>
    <w:p w:rsidR="00EC737A" w:rsidRDefault="00EC737A" w:rsidP="00EC737A">
      <w:pPr>
        <w:pStyle w:val="bpuSponsor"/>
      </w:pPr>
      <w:proofErr w:type="gramStart"/>
      <w:r>
        <w:t>Assemblyman  BRIAN</w:t>
      </w:r>
      <w:proofErr w:type="gramEnd"/>
      <w:r>
        <w:t xml:space="preserve"> BERGEN</w:t>
      </w:r>
    </w:p>
    <w:p w:rsidR="00EC737A" w:rsidRDefault="00EC737A" w:rsidP="00EC737A">
      <w:pPr>
        <w:pStyle w:val="bpuSponsor"/>
      </w:pPr>
      <w:r>
        <w:t>District 25 (Morris and Somerset)</w:t>
      </w:r>
    </w:p>
    <w:p w:rsidR="00EC737A" w:rsidRDefault="00EC737A" w:rsidP="00EC737A">
      <w:pPr>
        <w:pStyle w:val="bpuSponsor"/>
      </w:pPr>
    </w:p>
    <w:p w:rsidR="00EC737A" w:rsidRDefault="00EC737A" w:rsidP="00EC737A">
      <w:pPr>
        <w:pStyle w:val="bpuSponsor"/>
      </w:pPr>
    </w:p>
    <w:p w:rsidR="00EC737A" w:rsidRDefault="00EC737A" w:rsidP="00EC737A">
      <w:pPr>
        <w:pStyle w:val="bpuSponsor"/>
      </w:pPr>
    </w:p>
    <w:p w:rsidR="00EC737A" w:rsidRDefault="00EC737A" w:rsidP="00EC737A">
      <w:pPr>
        <w:pStyle w:val="bpuSponsor"/>
      </w:pPr>
    </w:p>
    <w:p w:rsidR="00EC737A" w:rsidRDefault="00EC737A" w:rsidP="00EC737A">
      <w:pPr>
        <w:pStyle w:val="bpuSponsor"/>
      </w:pPr>
      <w:r>
        <w:t>SYNOPSIS</w:t>
      </w:r>
    </w:p>
    <w:p w:rsidR="00EC737A" w:rsidRDefault="00EC737A" w:rsidP="00EC737A">
      <w:pPr>
        <w:pStyle w:val="bpuNormText"/>
      </w:pPr>
      <w:r>
        <w:tab/>
        <w:t xml:space="preserve">Requires tobacco product retailers to carry and offer for sale certain </w:t>
      </w:r>
      <w:proofErr w:type="gramStart"/>
      <w:r>
        <w:t>tobacco use cessation products</w:t>
      </w:r>
      <w:proofErr w:type="gramEnd"/>
      <w:r>
        <w:t xml:space="preserve">. </w:t>
      </w:r>
    </w:p>
    <w:p w:rsidR="00EC737A" w:rsidRDefault="00EC737A" w:rsidP="00EC737A">
      <w:pPr>
        <w:pStyle w:val="bpuNormText"/>
      </w:pPr>
    </w:p>
    <w:p w:rsidR="00EC737A" w:rsidRDefault="00EC737A" w:rsidP="00EC737A">
      <w:pPr>
        <w:pStyle w:val="bpuSponsor"/>
      </w:pPr>
      <w:r>
        <w:t xml:space="preserve">CURRENT VERSION OF TEXT </w:t>
      </w:r>
    </w:p>
    <w:p w:rsidR="00EC737A" w:rsidRDefault="00EC737A" w:rsidP="00EC737A">
      <w:pPr>
        <w:pStyle w:val="bpuNormText"/>
      </w:pPr>
      <w:r>
        <w:tab/>
        <w:t>As introduced.</w:t>
      </w:r>
    </w:p>
    <w:p w:rsidR="00EC737A" w:rsidRDefault="00EC737A" w:rsidP="00EC73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737A" w:rsidRDefault="00EC737A" w:rsidP="008916EC">
      <w:pPr>
        <w:pStyle w:val="FronterPage"/>
        <w:tabs>
          <w:tab w:val="clear" w:pos="720"/>
          <w:tab w:val="clear" w:pos="1440"/>
          <w:tab w:val="clear" w:pos="2160"/>
          <w:tab w:val="clear" w:pos="2880"/>
          <w:tab w:val="clear" w:pos="3600"/>
          <w:tab w:val="clear" w:pos="4320"/>
          <w:tab w:val="clear" w:pos="5040"/>
        </w:tabs>
        <w:sectPr w:rsidR="00EC737A" w:rsidSect="00EC737A">
          <w:type w:val="continuous"/>
          <w:pgSz w:w="12240" w:h="20160" w:code="5"/>
          <w:pgMar w:top="1440" w:right="2275" w:bottom="1440" w:left="2275" w:header="72" w:footer="720" w:gutter="0"/>
          <w:pgNumType w:start="1"/>
          <w:cols w:space="720"/>
          <w:docGrid w:linePitch="360"/>
        </w:sectPr>
      </w:pPr>
    </w:p>
    <w:p w:rsidR="00686AEB" w:rsidRPr="00677316" w:rsidRDefault="006A0715" w:rsidP="003E47BA">
      <w:pPr>
        <w:pStyle w:val="HangingAnAct"/>
        <w:rPr>
          <w:rStyle w:val="HangingAnActChar"/>
        </w:rPr>
      </w:pPr>
      <w:r>
        <w:rPr>
          <w:rStyle w:val="BillHead"/>
        </w:rPr>
        <w:lastRenderedPageBreak/>
        <w:t>An Act</w:t>
      </w:r>
      <w:r w:rsidR="00686AEB" w:rsidRPr="006B7FA7">
        <w:rPr>
          <w:rStyle w:val="HangingAnActChar"/>
        </w:rPr>
        <w:t xml:space="preserve"> </w:t>
      </w:r>
      <w:r w:rsidR="00833640">
        <w:t>concerning tobacco product retailers and supplementing Title 2A of the New Jersey Statutes.</w:t>
      </w:r>
    </w:p>
    <w:p w:rsidR="000B1054" w:rsidRPr="00D71D68" w:rsidRDefault="000B1054" w:rsidP="000B1054"/>
    <w:p w:rsidR="00686AEB" w:rsidRPr="00AA7880" w:rsidRDefault="00686AEB" w:rsidP="00686AEB">
      <w:r>
        <w:tab/>
      </w:r>
      <w:proofErr w:type="gramStart"/>
      <w:r w:rsidR="006A0715">
        <w:rPr>
          <w:rStyle w:val="BillHeading2"/>
        </w:rPr>
        <w:t>Be It Enacted</w:t>
      </w:r>
      <w:proofErr w:type="gramEnd"/>
      <w:r>
        <w:rPr>
          <w:rStyle w:val="BillHeading2"/>
        </w:rPr>
        <w:t xml:space="preserve"> </w:t>
      </w:r>
      <w:r w:rsidR="006A0715">
        <w:rPr>
          <w:rStyle w:val="BillLanguage"/>
        </w:rPr>
        <w:t>by the Senate and General Assembly of the State of New Jersey:</w:t>
      </w:r>
    </w:p>
    <w:p w:rsidR="00686AEB" w:rsidRDefault="00686AEB" w:rsidP="00686AEB"/>
    <w:p w:rsidR="00833640" w:rsidRDefault="00833640" w:rsidP="00686AEB">
      <w:r>
        <w:tab/>
        <w:t>1.</w:t>
      </w:r>
      <w:r>
        <w:tab/>
      </w:r>
      <w:proofErr w:type="gramStart"/>
      <w:r>
        <w:t>a</w:t>
      </w:r>
      <w:proofErr w:type="gramEnd"/>
      <w:r>
        <w:t xml:space="preserve">.  </w:t>
      </w:r>
      <w:proofErr w:type="gramStart"/>
      <w:r>
        <w:t xml:space="preserve">Any entity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rsidR="005D6AF5">
        <w:t>any tobacco product</w:t>
      </w:r>
      <w:r>
        <w:t xml:space="preserve"> shall </w:t>
      </w:r>
      <w:r w:rsidR="00F2724D">
        <w:t xml:space="preserve">maintain a stock of, </w:t>
      </w:r>
      <w:r>
        <w:t xml:space="preserve">and offer for </w:t>
      </w:r>
      <w:r w:rsidR="005D6AF5">
        <w:t xml:space="preserve">retail </w:t>
      </w:r>
      <w:r>
        <w:t>sale</w:t>
      </w:r>
      <w:r w:rsidR="00F2724D">
        <w:t>,</w:t>
      </w:r>
      <w:r>
        <w:t xml:space="preserve"> at least one type of nicotine replacement therapy </w:t>
      </w:r>
      <w:r w:rsidR="005D6AF5">
        <w:t xml:space="preserve">drug, device, or combination </w:t>
      </w:r>
      <w:r>
        <w:t>product that has been approved by the federal Food and Drug Administration for cessation of tobacco use</w:t>
      </w:r>
      <w:r w:rsidR="005D6AF5">
        <w:t xml:space="preserve"> </w:t>
      </w:r>
      <w:r w:rsidR="005D6AF5" w:rsidRPr="005D6AF5">
        <w:t>pursuant to the “Federal Food, Drug, and Cosmetic Act,” 21 U.S.C. ss.301 et seq.</w:t>
      </w:r>
      <w:proofErr w:type="gramEnd"/>
    </w:p>
    <w:p w:rsidR="00833640" w:rsidRDefault="00833640" w:rsidP="00686AEB">
      <w:r>
        <w:tab/>
      </w:r>
      <w:proofErr w:type="gramStart"/>
      <w:r>
        <w:t>b.</w:t>
      </w:r>
      <w:r>
        <w:tab/>
        <w:t xml:space="preserve">As used in this section, </w:t>
      </w:r>
      <w:r w:rsidR="005D6AF5">
        <w:t>“</w:t>
      </w:r>
      <w:r>
        <w:t>tobacco product</w:t>
      </w:r>
      <w:r w:rsidR="005D6AF5">
        <w:t>”</w:t>
      </w:r>
      <w:r>
        <w:t xml:space="preserve"> </w:t>
      </w:r>
      <w:r w:rsidR="005D6AF5">
        <w:t xml:space="preserve">means </w:t>
      </w:r>
      <w:r w:rsidR="005D6AF5" w:rsidRPr="005D6AF5">
        <w:t>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w:t>
      </w:r>
      <w:proofErr w:type="gramEnd"/>
      <w:r w:rsidR="005D6AF5" w:rsidRPr="005D6AF5">
        <w:t xml:space="preserve">  “Tobacco product” includes, but is not limited to, filters, rolling papers, blunt or hemp wraps, hookahs, and pipes.  </w:t>
      </w:r>
    </w:p>
    <w:p w:rsidR="00833640" w:rsidRPr="00D71D68" w:rsidRDefault="00833640" w:rsidP="00686AEB"/>
    <w:p w:rsidR="00686AEB" w:rsidRPr="00AA7880" w:rsidRDefault="00686AEB" w:rsidP="00686AEB">
      <w:r>
        <w:tab/>
      </w:r>
      <w:r w:rsidR="005D6AF5">
        <w:t>2</w:t>
      </w:r>
      <w:r w:rsidR="006A0715">
        <w:t>.</w:t>
      </w:r>
      <w:r w:rsidR="005D6AF5">
        <w:tab/>
      </w:r>
      <w:r w:rsidR="006A0715">
        <w:t>This act shall take effect</w:t>
      </w:r>
      <w:r w:rsidR="005D6AF5">
        <w:t xml:space="preserve"> 60 days after the date of enactment.</w:t>
      </w:r>
    </w:p>
    <w:p w:rsidR="00686AEB" w:rsidRDefault="00686AEB" w:rsidP="00686AEB"/>
    <w:p w:rsidR="005D6AF5" w:rsidRPr="00CE7BD8" w:rsidRDefault="005D6AF5" w:rsidP="00686AEB"/>
    <w:p w:rsidR="00686AEB" w:rsidRPr="00AA7880" w:rsidRDefault="00686AEB" w:rsidP="00686AEB">
      <w:pPr>
        <w:jc w:val="center"/>
      </w:pPr>
      <w:r w:rsidRPr="00D71D68">
        <w:t>STATEMENT</w:t>
      </w:r>
    </w:p>
    <w:p w:rsidR="00686AEB" w:rsidRDefault="00686AEB" w:rsidP="00686AEB"/>
    <w:p w:rsidR="005D6AF5" w:rsidRDefault="005D6AF5" w:rsidP="005D6AF5">
      <w:r>
        <w:tab/>
        <w:t xml:space="preserve">This bill requires any entity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t xml:space="preserve">any tobacco product to </w:t>
      </w:r>
      <w:r w:rsidR="00F2724D">
        <w:t xml:space="preserve">maintain a stock of, </w:t>
      </w:r>
      <w:r>
        <w:t>and offer for retail sale</w:t>
      </w:r>
      <w:r w:rsidR="00F2724D">
        <w:t>,</w:t>
      </w:r>
      <w:r>
        <w:t xml:space="preserve"> at least one type of nicotine replacement therapy drug, device, or combination product that </w:t>
      </w:r>
      <w:proofErr w:type="gramStart"/>
      <w:r>
        <w:t>has been approved</w:t>
      </w:r>
      <w:proofErr w:type="gramEnd"/>
      <w:r>
        <w:t xml:space="preserve"> by the federal Food and Drug Administration for cessation of tobacco use</w:t>
      </w:r>
      <w:r w:rsidRPr="005D6AF5">
        <w:t>.</w:t>
      </w:r>
    </w:p>
    <w:p w:rsidR="005D6AF5" w:rsidRDefault="005D6AF5" w:rsidP="005D6AF5">
      <w:r>
        <w:tab/>
        <w:t xml:space="preserve">As used in the bill, “tobacco product” means </w:t>
      </w:r>
      <w:r w:rsidRPr="005D6AF5">
        <w:t xml:space="preserve">any product containing, made of, or derived from tobacco or nicotine that </w:t>
      </w:r>
      <w:proofErr w:type="gramStart"/>
      <w:r w:rsidRPr="005D6AF5">
        <w:t>is intended</w:t>
      </w:r>
      <w:proofErr w:type="gramEnd"/>
      <w:r w:rsidRPr="005D6AF5">
        <w:t xml:space="preserve"> for human consumption or is likely to be consumed, whether inhaled, absorbed, or ingested by other means.  </w:t>
      </w:r>
      <w:r>
        <w:t>The term includes component parts, accessories, and other related items</w:t>
      </w:r>
      <w:r w:rsidRPr="005D6AF5">
        <w:t xml:space="preserve">.  </w:t>
      </w:r>
    </w:p>
    <w:sectPr w:rsidR="005D6AF5" w:rsidSect="00EC737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ED6" w:rsidRDefault="003E7ED6">
      <w:r>
        <w:separator/>
      </w:r>
    </w:p>
  </w:endnote>
  <w:endnote w:type="continuationSeparator" w:id="0">
    <w:p w:rsidR="003E7ED6" w:rsidRDefault="003E7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ED6" w:rsidRDefault="003E7ED6">
      <w:r>
        <w:separator/>
      </w:r>
    </w:p>
  </w:footnote>
  <w:footnote w:type="continuationSeparator" w:id="0">
    <w:p w:rsidR="003E7ED6" w:rsidRDefault="003E7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48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737A" w:rsidRDefault="00EC737A" w:rsidP="00EC737A">
    <w:pPr>
      <w:pStyle w:val="bpuHeadSpon"/>
    </w:pPr>
    <w:r w:rsidRPr="00EC737A">
      <w:rPr>
        <w:rStyle w:val="bpuHeadSponChar"/>
      </w:rPr>
      <w:t>A4732</w:t>
    </w:r>
    <w:r>
      <w:t xml:space="preserve"> BERGEN</w:t>
    </w:r>
  </w:p>
  <w:p w:rsidR="00EC737A" w:rsidRDefault="00EC737A" w:rsidP="00EC737A">
    <w:pPr>
      <w:pStyle w:val="bpuHeadSpon"/>
    </w:pPr>
    <w:r>
      <w:fldChar w:fldCharType="begin"/>
    </w:r>
    <w:r>
      <w:instrText xml:space="preserve"> PAGE  \* MERGEFORMAT </w:instrText>
    </w:r>
    <w:r>
      <w:fldChar w:fldCharType="separate"/>
    </w:r>
    <w:r w:rsidR="006B032E">
      <w:rPr>
        <w:noProof/>
      </w:rPr>
      <w:t>3</w:t>
    </w:r>
    <w:r>
      <w:fldChar w:fldCharType="end"/>
    </w:r>
  </w:p>
  <w:p w:rsidR="00EC737A" w:rsidRDefault="00EC737A" w:rsidP="00EC73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737A" w:rsidRDefault="00EC737A" w:rsidP="00EC737A">
    <w:pPr>
      <w:pStyle w:val="bpuHeadSpon"/>
    </w:pPr>
    <w:r w:rsidRPr="00EC737A">
      <w:rPr>
        <w:rStyle w:val="bpuHeadSponChar"/>
      </w:rPr>
      <w:t>A4732</w:t>
    </w:r>
    <w:r>
      <w:t xml:space="preserve"> BERGEN</w:t>
    </w:r>
  </w:p>
  <w:p w:rsidR="00EC737A" w:rsidRDefault="00EC737A" w:rsidP="00EC737A">
    <w:pPr>
      <w:pStyle w:val="bpuHeadSpon"/>
    </w:pPr>
    <w:r>
      <w:fldChar w:fldCharType="begin"/>
    </w:r>
    <w:r>
      <w:instrText xml:space="preserve"> PAGE  \* MERGEFORMAT </w:instrText>
    </w:r>
    <w:r>
      <w:fldChar w:fldCharType="separate"/>
    </w:r>
    <w:r w:rsidR="004C48F5">
      <w:rPr>
        <w:noProof/>
      </w:rPr>
      <w:t>2</w:t>
    </w:r>
    <w:r>
      <w:fldChar w:fldCharType="end"/>
    </w:r>
  </w:p>
  <w:p w:rsidR="00EC737A" w:rsidRDefault="00EC737A" w:rsidP="00EC73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E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ED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8F5"/>
    <w:rsid w:val="004C742C"/>
    <w:rsid w:val="004E1F3E"/>
    <w:rsid w:val="004F21BD"/>
    <w:rsid w:val="004F4F1D"/>
    <w:rsid w:val="004F74DD"/>
    <w:rsid w:val="00501317"/>
    <w:rsid w:val="0050495C"/>
    <w:rsid w:val="00505DC9"/>
    <w:rsid w:val="00506E1E"/>
    <w:rsid w:val="00513C81"/>
    <w:rsid w:val="0052145F"/>
    <w:rsid w:val="00527BFB"/>
    <w:rsid w:val="00532A32"/>
    <w:rsid w:val="00540B0B"/>
    <w:rsid w:val="00543D30"/>
    <w:rsid w:val="0054460F"/>
    <w:rsid w:val="005536CD"/>
    <w:rsid w:val="00554051"/>
    <w:rsid w:val="00557240"/>
    <w:rsid w:val="005629A4"/>
    <w:rsid w:val="005651F3"/>
    <w:rsid w:val="00572184"/>
    <w:rsid w:val="00577A15"/>
    <w:rsid w:val="00580533"/>
    <w:rsid w:val="0059131D"/>
    <w:rsid w:val="005B19CF"/>
    <w:rsid w:val="005B3F92"/>
    <w:rsid w:val="005B479C"/>
    <w:rsid w:val="005B561E"/>
    <w:rsid w:val="005C07E4"/>
    <w:rsid w:val="005C2124"/>
    <w:rsid w:val="005C336F"/>
    <w:rsid w:val="005C7F3C"/>
    <w:rsid w:val="005D6AF5"/>
    <w:rsid w:val="005E017C"/>
    <w:rsid w:val="005E50C6"/>
    <w:rsid w:val="005F2A97"/>
    <w:rsid w:val="005F399B"/>
    <w:rsid w:val="005F6E35"/>
    <w:rsid w:val="006019F8"/>
    <w:rsid w:val="00602754"/>
    <w:rsid w:val="00605B20"/>
    <w:rsid w:val="0061156F"/>
    <w:rsid w:val="00613FF5"/>
    <w:rsid w:val="006155A8"/>
    <w:rsid w:val="00621076"/>
    <w:rsid w:val="00621B94"/>
    <w:rsid w:val="00626239"/>
    <w:rsid w:val="00627B75"/>
    <w:rsid w:val="00635316"/>
    <w:rsid w:val="00635449"/>
    <w:rsid w:val="006378C5"/>
    <w:rsid w:val="00645E6A"/>
    <w:rsid w:val="00665CBC"/>
    <w:rsid w:val="00667A5C"/>
    <w:rsid w:val="00677316"/>
    <w:rsid w:val="00686AEB"/>
    <w:rsid w:val="006A0715"/>
    <w:rsid w:val="006B032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64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A25"/>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794"/>
    <w:rsid w:val="00B90E33"/>
    <w:rsid w:val="00B9676B"/>
    <w:rsid w:val="00BA2EA5"/>
    <w:rsid w:val="00BA364B"/>
    <w:rsid w:val="00BB1190"/>
    <w:rsid w:val="00BB31D0"/>
    <w:rsid w:val="00BB3A11"/>
    <w:rsid w:val="00BB4DDB"/>
    <w:rsid w:val="00BB5D79"/>
    <w:rsid w:val="00BB5F02"/>
    <w:rsid w:val="00BC1094"/>
    <w:rsid w:val="00BC7892"/>
    <w:rsid w:val="00BE24D6"/>
    <w:rsid w:val="00BE7EFA"/>
    <w:rsid w:val="00BF06AD"/>
    <w:rsid w:val="00BF2C67"/>
    <w:rsid w:val="00C04F4D"/>
    <w:rsid w:val="00C12E48"/>
    <w:rsid w:val="00C13D14"/>
    <w:rsid w:val="00C15F53"/>
    <w:rsid w:val="00C23F09"/>
    <w:rsid w:val="00C25356"/>
    <w:rsid w:val="00C302A0"/>
    <w:rsid w:val="00C328D0"/>
    <w:rsid w:val="00C46BC1"/>
    <w:rsid w:val="00C5235F"/>
    <w:rsid w:val="00C54CE2"/>
    <w:rsid w:val="00C62250"/>
    <w:rsid w:val="00C66BF3"/>
    <w:rsid w:val="00C70140"/>
    <w:rsid w:val="00C73CA7"/>
    <w:rsid w:val="00C822F6"/>
    <w:rsid w:val="00C82AC2"/>
    <w:rsid w:val="00C8456C"/>
    <w:rsid w:val="00C84645"/>
    <w:rsid w:val="00C91E19"/>
    <w:rsid w:val="00C92402"/>
    <w:rsid w:val="00C92867"/>
    <w:rsid w:val="00C93B93"/>
    <w:rsid w:val="00C97ACA"/>
    <w:rsid w:val="00CA037D"/>
    <w:rsid w:val="00CA0837"/>
    <w:rsid w:val="00CA2442"/>
    <w:rsid w:val="00CA4725"/>
    <w:rsid w:val="00CB6246"/>
    <w:rsid w:val="00CC0A17"/>
    <w:rsid w:val="00CD0F93"/>
    <w:rsid w:val="00CD1BD1"/>
    <w:rsid w:val="00CD528D"/>
    <w:rsid w:val="00CE78BF"/>
    <w:rsid w:val="00CF65EB"/>
    <w:rsid w:val="00CF72AD"/>
    <w:rsid w:val="00D02441"/>
    <w:rsid w:val="00D02B05"/>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B9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37A"/>
    <w:rsid w:val="00EC791D"/>
    <w:rsid w:val="00EC7CA6"/>
    <w:rsid w:val="00ED3C5D"/>
    <w:rsid w:val="00ED4553"/>
    <w:rsid w:val="00EF289B"/>
    <w:rsid w:val="00F00D08"/>
    <w:rsid w:val="00F1350D"/>
    <w:rsid w:val="00F15583"/>
    <w:rsid w:val="00F200EE"/>
    <w:rsid w:val="00F22481"/>
    <w:rsid w:val="00F2542E"/>
    <w:rsid w:val="00F2724D"/>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1F58DE-D750-4CA3-963C-0D03DF60D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7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375</Words>
  <Characters>1965</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A4732</vt:lpstr>
    </vt:vector>
  </TitlesOfParts>
  <Manager>R229</Manager>
  <Company>NJ Office of Legislative Services</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A4732</dc:title>
  <dc:subject>20-10175</dc:subject>
  <dc:creator>Assemblyman  BERGEN</dc:creator>
  <cp:keywords>A4732|2|HS |259|0|259|N|0|</cp:keywords>
  <dc:description>INTRODUCED SEPTEMBER 24, 2020</dc:description>
  <cp:lastModifiedBy>Bell, Careema</cp:lastModifiedBy>
  <cp:revision>2</cp:revision>
  <cp:lastPrinted>2005-10-12T19:02:00Z</cp:lastPrinted>
  <dcterms:created xsi:type="dcterms:W3CDTF">2020-09-24T20:51:00Z</dcterms:created>
  <dcterms:modified xsi:type="dcterms:W3CDTF">2020-09-24T20:51:00Z</dcterms:modified>
  <cp:category>s.1: C.2A:170-51.13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