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625" w:rsidRDefault="008D1625" w:rsidP="008D1625">
      <w:pPr>
        <w:pStyle w:val="bpuBill"/>
      </w:pPr>
      <w:bookmarkStart w:id="0" w:name="bpuFrontPg"/>
      <w:bookmarkEnd w:id="0"/>
      <w:r>
        <w:t xml:space="preserve">ASSEMBLY, No. 4756 </w:t>
      </w:r>
    </w:p>
    <w:p w:rsidR="008D1625" w:rsidRPr="009D38FF" w:rsidRDefault="008D1625" w:rsidP="008D16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270101" r:id="rId7"/>
        </w:object>
      </w:r>
    </w:p>
    <w:p w:rsidR="008D1625" w:rsidRDefault="008D1625" w:rsidP="008D1625">
      <w:pPr>
        <w:pStyle w:val="bpuState"/>
      </w:pPr>
      <w:r>
        <w:t>STATE OF NEW JERSEY</w:t>
      </w:r>
    </w:p>
    <w:p w:rsidR="008D1625" w:rsidRDefault="008D1625" w:rsidP="008D1625">
      <w:pPr>
        <w:pStyle w:val="bpuLegislature"/>
      </w:pPr>
      <w:r>
        <w:t>219th LEGISLATURE</w:t>
      </w:r>
    </w:p>
    <w:p w:rsidR="008D1625" w:rsidRDefault="008D1625" w:rsidP="008D1625">
      <w:pPr>
        <w:pStyle w:val="bpuWpGraphic"/>
      </w:pPr>
      <w:r>
        <w:object w:dxaOrig="8985" w:dyaOrig="255">
          <v:shape id="_x0000_i1026" type="#_x0000_t75" style="width:6in;height:12pt" o:ole="">
            <v:imagedata r:id="rId6" o:title=""/>
          </v:shape>
          <o:OLEObject Type="Embed" ProgID="WPWin6.1" ShapeID="_x0000_i1026" DrawAspect="Content" ObjectID="_1664270102" r:id="rId8"/>
        </w:object>
      </w:r>
      <w:r>
        <w:t xml:space="preserve">  </w:t>
      </w:r>
    </w:p>
    <w:p w:rsidR="008D1625" w:rsidRDefault="008D1625" w:rsidP="008D1625">
      <w:pPr>
        <w:pStyle w:val="bpuIntro"/>
      </w:pPr>
      <w:r>
        <w:t>INTRODUCED OCTOBER 8, 2020</w:t>
      </w:r>
    </w:p>
    <w:p w:rsidR="008D1625" w:rsidRDefault="008D1625" w:rsidP="008D1625">
      <w:pPr>
        <w:pStyle w:val="bpuIntro"/>
      </w:pPr>
    </w:p>
    <w:p w:rsidR="008D1625" w:rsidRDefault="008D1625" w:rsidP="008D1625">
      <w:pPr>
        <w:pStyle w:val="bpuIntro"/>
        <w:sectPr w:rsidR="008D1625" w:rsidSect="00E64C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D1625" w:rsidRDefault="008D1625" w:rsidP="008D1625">
      <w:pPr>
        <w:pStyle w:val="bpuIntro"/>
      </w:pPr>
    </w:p>
    <w:p w:rsidR="008D1625" w:rsidRDefault="008D1625" w:rsidP="008D1625">
      <w:pPr>
        <w:pStyle w:val="bpuSponsor"/>
      </w:pPr>
      <w:r>
        <w:t>Sponsored by:</w:t>
      </w:r>
    </w:p>
    <w:p w:rsidR="008D1625" w:rsidRDefault="008D1625" w:rsidP="008D1625">
      <w:pPr>
        <w:pStyle w:val="bpuSponsor"/>
      </w:pPr>
      <w:r>
        <w:t>Assemblyman  RONALD S. DANCER</w:t>
      </w:r>
    </w:p>
    <w:p w:rsidR="008D1625" w:rsidRDefault="008D1625" w:rsidP="008D1625">
      <w:pPr>
        <w:pStyle w:val="bpuSponsor"/>
      </w:pPr>
      <w:r>
        <w:t>District 12 (Burlington, Middlesex, Monmouth and Ocean)</w:t>
      </w:r>
    </w:p>
    <w:p w:rsidR="008D1625" w:rsidRDefault="00E64C24" w:rsidP="00E64C24">
      <w:pPr>
        <w:pStyle w:val="bpuSponsor"/>
      </w:pPr>
      <w:r>
        <w:t>Assemblyman  ANTHONY S. VERRELLI</w:t>
      </w:r>
    </w:p>
    <w:p w:rsidR="00E64C24" w:rsidRDefault="00E64C24" w:rsidP="00E64C24">
      <w:pPr>
        <w:pStyle w:val="bpuSponsor"/>
      </w:pPr>
      <w:r>
        <w:t>District 15 (Hunterdon and Mercer)</w:t>
      </w:r>
    </w:p>
    <w:p w:rsidR="00E64C24" w:rsidRPr="00E64C24" w:rsidRDefault="00E64C24" w:rsidP="00E64C24">
      <w:pPr>
        <w:pStyle w:val="bpuSponsor"/>
      </w:pPr>
    </w:p>
    <w:p w:rsidR="008D1625" w:rsidRDefault="008D1625" w:rsidP="008D1625">
      <w:pPr>
        <w:pStyle w:val="bpuSponsor"/>
      </w:pPr>
    </w:p>
    <w:p w:rsidR="008D1625" w:rsidRDefault="008D1625" w:rsidP="008D1625">
      <w:pPr>
        <w:pStyle w:val="bpuSponsor"/>
      </w:pPr>
    </w:p>
    <w:p w:rsidR="008D1625" w:rsidRDefault="008D1625" w:rsidP="008D1625">
      <w:pPr>
        <w:pStyle w:val="bpuSponsor"/>
      </w:pPr>
    </w:p>
    <w:p w:rsidR="008D1625" w:rsidRDefault="008D1625" w:rsidP="008D1625">
      <w:pPr>
        <w:pStyle w:val="bpuSponsor"/>
      </w:pPr>
      <w:r>
        <w:t>SYNOPSIS</w:t>
      </w:r>
    </w:p>
    <w:p w:rsidR="008D1625" w:rsidRDefault="008D1625" w:rsidP="008D1625">
      <w:pPr>
        <w:pStyle w:val="bpuNormText"/>
      </w:pPr>
      <w:r>
        <w:tab/>
        <w:t xml:space="preserve">Requires automatic voter registration process at agency or office providing hunting, fishing, or trapping license. </w:t>
      </w:r>
    </w:p>
    <w:p w:rsidR="008D1625" w:rsidRDefault="008D1625" w:rsidP="008D1625">
      <w:pPr>
        <w:pStyle w:val="bpuNormText"/>
      </w:pPr>
    </w:p>
    <w:p w:rsidR="008D1625" w:rsidRDefault="008D1625" w:rsidP="008D1625">
      <w:pPr>
        <w:pStyle w:val="bpuSponsor"/>
      </w:pPr>
      <w:r>
        <w:t xml:space="preserve">CURRENT VERSION OF TEXT </w:t>
      </w:r>
    </w:p>
    <w:p w:rsidR="008D1625" w:rsidRDefault="008D1625" w:rsidP="008D1625">
      <w:pPr>
        <w:pStyle w:val="bpuNormText"/>
      </w:pPr>
      <w:r>
        <w:tab/>
        <w:t>As introduced.</w:t>
      </w:r>
    </w:p>
    <w:p w:rsidR="008D1625" w:rsidRDefault="008D1625" w:rsidP="008D16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1625" w:rsidRDefault="008D1625" w:rsidP="008916EC">
      <w:pPr>
        <w:pStyle w:val="FronterPage"/>
        <w:tabs>
          <w:tab w:val="clear" w:pos="720"/>
          <w:tab w:val="clear" w:pos="1440"/>
          <w:tab w:val="clear" w:pos="2160"/>
          <w:tab w:val="clear" w:pos="2880"/>
          <w:tab w:val="clear" w:pos="3600"/>
          <w:tab w:val="clear" w:pos="4320"/>
          <w:tab w:val="clear" w:pos="5040"/>
        </w:tabs>
        <w:sectPr w:rsidR="008D1625" w:rsidSect="008D1625">
          <w:type w:val="continuous"/>
          <w:pgSz w:w="12240" w:h="20160" w:code="5"/>
          <w:pgMar w:top="1440" w:right="2275" w:bottom="1440" w:left="2275" w:header="72" w:footer="720" w:gutter="0"/>
          <w:pgNumType w:start="1"/>
          <w:cols w:space="720"/>
          <w:docGrid w:linePitch="360"/>
        </w:sectPr>
      </w:pPr>
    </w:p>
    <w:p w:rsidR="00C44F3D" w:rsidRDefault="00C44F3D" w:rsidP="00C44F3D">
      <w:pPr>
        <w:pStyle w:val="HangingAnAct"/>
        <w:rPr>
          <w:rStyle w:val="HangingAnActChar"/>
        </w:rPr>
      </w:pPr>
      <w:r w:rsidRPr="00C44F3D">
        <w:rPr>
          <w:rStyle w:val="BillHead"/>
        </w:rPr>
        <w:lastRenderedPageBreak/>
        <w:t>An Act</w:t>
      </w:r>
      <w:r w:rsidRPr="006B7FA7">
        <w:rPr>
          <w:rStyle w:val="HangingAnActChar"/>
        </w:rPr>
        <w:t xml:space="preserve"> </w:t>
      </w:r>
      <w:r w:rsidRPr="00D33D46">
        <w:rPr>
          <w:rStyle w:val="HangingAnActChar"/>
        </w:rPr>
        <w:t>concerning automatic voter registration locations and amending P.L.2018, c.6.</w:t>
      </w:r>
    </w:p>
    <w:p w:rsidR="00C44F3D" w:rsidRPr="00D33D46" w:rsidRDefault="00C44F3D" w:rsidP="00C44F3D"/>
    <w:p w:rsidR="00C44F3D" w:rsidRPr="00AA7880" w:rsidRDefault="00C44F3D" w:rsidP="00C44F3D">
      <w:r>
        <w:tab/>
      </w:r>
      <w:r>
        <w:rPr>
          <w:rStyle w:val="BillHeading2"/>
        </w:rPr>
        <w:t xml:space="preserve">Be It Enacted </w:t>
      </w:r>
      <w:r>
        <w:rPr>
          <w:rStyle w:val="BillLanguage"/>
        </w:rPr>
        <w:t>by the Senate and General Assembly of the State of New Jersey:</w:t>
      </w:r>
    </w:p>
    <w:p w:rsidR="00C44F3D" w:rsidRDefault="00C44F3D" w:rsidP="00C44F3D"/>
    <w:p w:rsidR="00C44F3D" w:rsidRDefault="00C44F3D" w:rsidP="00C44F3D">
      <w:r>
        <w:tab/>
        <w:t>1.</w:t>
      </w:r>
      <w:r>
        <w:tab/>
        <w:t xml:space="preserve">Section 4 of P.L.2018, c.6 (C.19:31-6.14) is amended to read as follows:  </w:t>
      </w:r>
    </w:p>
    <w:p w:rsidR="00C44F3D" w:rsidRDefault="00C44F3D" w:rsidP="00C44F3D">
      <w:r>
        <w:tab/>
        <w:t>4.</w:t>
      </w:r>
      <w:r>
        <w:tab/>
        <w:t>a.  Any State agency, except for the Motor Vehicle Commission, that the Secretary of State verifies already collects documents that would provide proof of eligibility, including age, citizenship, and residence address, may establish and implement, upon approval by the Secretary of State, a procedure for automatically and electronically transmitting voter registration information to the Secretary of State of persons who are eligible to vote for the purpose of registering such persons to vote or updating their voter registration. Each person from whom such information is collected shall be offered an opportunity to decline automatic voter registration. Any such agency shall comply with the requirements, to the extent applicable as determined by the Secretary of State, as established in subsections b. through d. of section 24 of P.L.1994,</w:t>
      </w:r>
      <w:r w:rsidR="00926D2D">
        <w:t> </w:t>
      </w:r>
      <w:r>
        <w:t>c.182 (C.39:2-3.2).</w:t>
      </w:r>
    </w:p>
    <w:p w:rsidR="00C44F3D" w:rsidRDefault="00C44F3D" w:rsidP="00C44F3D">
      <w:r>
        <w:tab/>
        <w:t>b.</w:t>
      </w:r>
      <w:r>
        <w:tab/>
        <w:t>Any additional agencies that are designated for automatic voter registration shall comply with the requirements, to the extent applicable as determined by the Secretary of State, as established in section 24 of P.L.1994, c.182 (C.39:2-3.2) for automatic voter registration and shall provide the notices required pursuant to subsection c. thereof to each person from whom such information is collected.</w:t>
      </w:r>
    </w:p>
    <w:p w:rsidR="00C44F3D" w:rsidRPr="000B5E01" w:rsidRDefault="00C44F3D" w:rsidP="00C44F3D">
      <w:pPr>
        <w:rPr>
          <w:u w:val="single"/>
        </w:rPr>
      </w:pPr>
      <w:r>
        <w:tab/>
      </w:r>
      <w:r>
        <w:rPr>
          <w:u w:val="single"/>
        </w:rPr>
        <w:t>c.</w:t>
      </w:r>
      <w:r>
        <w:rPr>
          <w:u w:val="single"/>
        </w:rPr>
        <w:tab/>
        <w:t>Notwithstanding the provisions of this section to the contrary, a</w:t>
      </w:r>
      <w:r w:rsidRPr="00CB46CA">
        <w:rPr>
          <w:u w:val="single"/>
        </w:rPr>
        <w:t>ny agency or office providing hunting, fishing, or trapping licenses under the Division of Fish and Wildlife in the Department of Environmental Protection, established pursuant to P.L.1999, c.282 (C.23:2B-15.1)</w:t>
      </w:r>
      <w:r>
        <w:rPr>
          <w:u w:val="single"/>
        </w:rPr>
        <w:t xml:space="preserve">, and </w:t>
      </w:r>
      <w:r w:rsidRPr="000B5E01">
        <w:rPr>
          <w:u w:val="single"/>
        </w:rPr>
        <w:t>that the Secretary of State verifies already collects documents that would provide proof of eligibility, including age, citizen</w:t>
      </w:r>
      <w:r>
        <w:rPr>
          <w:u w:val="single"/>
        </w:rPr>
        <w:t xml:space="preserve">ship, and residence address, shall </w:t>
      </w:r>
      <w:r w:rsidRPr="000B5E01">
        <w:rPr>
          <w:u w:val="single"/>
        </w:rPr>
        <w:t>establish and implement, upon approval by the Secretary of State, a procedure for automatically and electronically transmitting voter registration information to the Secretary of State of persons who are eligible to vote for the purpose of registering such persons to vote or updating their voter registration. Each person from whom such information is collected shall be offered an opportunity to decline automatic vote</w:t>
      </w:r>
      <w:r>
        <w:rPr>
          <w:u w:val="single"/>
        </w:rPr>
        <w:t xml:space="preserve">r registration. An agency or office implementing the provisions of this subsection </w:t>
      </w:r>
      <w:r w:rsidRPr="000B5E01">
        <w:rPr>
          <w:u w:val="single"/>
        </w:rPr>
        <w:t xml:space="preserve">shall comply with the requirements, to the extent applicable as determined by the Secretary of State, </w:t>
      </w:r>
      <w:r>
        <w:rPr>
          <w:u w:val="single"/>
        </w:rPr>
        <w:t xml:space="preserve">for </w:t>
      </w:r>
      <w:r>
        <w:rPr>
          <w:u w:val="single"/>
        </w:rPr>
        <w:lastRenderedPageBreak/>
        <w:t xml:space="preserve">automatic voter registration </w:t>
      </w:r>
      <w:r w:rsidRPr="000B5E01">
        <w:rPr>
          <w:u w:val="single"/>
        </w:rPr>
        <w:t>as established in subsections b. through d. of section 24 o</w:t>
      </w:r>
      <w:r>
        <w:rPr>
          <w:u w:val="single"/>
        </w:rPr>
        <w:t>f P.L.1994, c.182 (C.39:2-3.2),</w:t>
      </w:r>
      <w:r w:rsidRPr="000B5E01">
        <w:rPr>
          <w:u w:val="single"/>
        </w:rPr>
        <w:t xml:space="preserve"> </w:t>
      </w:r>
      <w:r>
        <w:rPr>
          <w:u w:val="single"/>
        </w:rPr>
        <w:t>including the provision of t</w:t>
      </w:r>
      <w:r w:rsidRPr="000B5E01">
        <w:rPr>
          <w:u w:val="single"/>
        </w:rPr>
        <w:t>he notices required pursuant to subsection c. ther</w:t>
      </w:r>
      <w:r>
        <w:rPr>
          <w:u w:val="single"/>
        </w:rPr>
        <w:t xml:space="preserve">eof to </w:t>
      </w:r>
      <w:bookmarkStart w:id="1" w:name="_GoBack"/>
      <w:bookmarkEnd w:id="1"/>
      <w:r>
        <w:rPr>
          <w:u w:val="single"/>
        </w:rPr>
        <w:t xml:space="preserve">each person from whom voter registration </w:t>
      </w:r>
      <w:r w:rsidRPr="000B5E01">
        <w:rPr>
          <w:u w:val="single"/>
        </w:rPr>
        <w:t>information is collected.</w:t>
      </w:r>
    </w:p>
    <w:p w:rsidR="00C44F3D" w:rsidRDefault="00C44F3D" w:rsidP="00C44F3D">
      <w:r>
        <w:t>(</w:t>
      </w:r>
      <w:proofErr w:type="spellStart"/>
      <w:r>
        <w:t>cf</w:t>
      </w:r>
      <w:proofErr w:type="spellEnd"/>
      <w:r>
        <w:t>: P.L.2018, c.6, s.4)</w:t>
      </w:r>
    </w:p>
    <w:p w:rsidR="00C44F3D" w:rsidRPr="00D71D68" w:rsidRDefault="00C44F3D" w:rsidP="00C44F3D"/>
    <w:p w:rsidR="00C44F3D" w:rsidRDefault="00C44F3D" w:rsidP="00C44F3D">
      <w:r>
        <w:tab/>
        <w:t>2.</w:t>
      </w:r>
      <w:r>
        <w:tab/>
        <w:t>This act shall take effect on January 1 next following the date of enactment, but the Secretary of State may take such anticipatory administrative action in advance thereof as shall be necessary for the implementation of this act.</w:t>
      </w:r>
    </w:p>
    <w:p w:rsidR="00C44F3D" w:rsidRPr="00AA7880" w:rsidRDefault="00C44F3D" w:rsidP="00C44F3D"/>
    <w:p w:rsidR="00C44F3D" w:rsidRPr="00CE7BD8" w:rsidRDefault="00C44F3D" w:rsidP="00C44F3D"/>
    <w:p w:rsidR="00C44F3D" w:rsidRPr="00AA7880" w:rsidRDefault="00C44F3D" w:rsidP="00C44F3D">
      <w:pPr>
        <w:jc w:val="center"/>
      </w:pPr>
      <w:r w:rsidRPr="00D71D68">
        <w:t>STATEMENT</w:t>
      </w:r>
    </w:p>
    <w:p w:rsidR="00C44F3D" w:rsidRDefault="00C44F3D" w:rsidP="00C44F3D"/>
    <w:p w:rsidR="00C44F3D" w:rsidRDefault="00C44F3D" w:rsidP="00C44F3D">
      <w:r>
        <w:tab/>
        <w:t>This bill r</w:t>
      </w:r>
      <w:r w:rsidRPr="00C10135">
        <w:t xml:space="preserve">equires </w:t>
      </w:r>
      <w:r>
        <w:t xml:space="preserve">the establishment of an </w:t>
      </w:r>
      <w:r w:rsidRPr="00C10135">
        <w:t>automati</w:t>
      </w:r>
      <w:r>
        <w:t xml:space="preserve">c voter registration process </w:t>
      </w:r>
      <w:r w:rsidRPr="00C17741">
        <w:t xml:space="preserve">at </w:t>
      </w:r>
      <w:r>
        <w:t xml:space="preserve">an </w:t>
      </w:r>
      <w:r w:rsidRPr="00C17741">
        <w:t>agency or office providing hunting, fishing, or trapping license</w:t>
      </w:r>
      <w:r>
        <w:t>s</w:t>
      </w:r>
      <w:r w:rsidRPr="00C10135">
        <w:t>.</w:t>
      </w:r>
      <w:r>
        <w:t xml:space="preserve"> The bill requires such agencies or offices to establish an automatic voter registration process similar to that currently applicable at the New Jersey Motor Vehicle Commission (NJMVC). </w:t>
      </w:r>
    </w:p>
    <w:p w:rsidR="00C44F3D" w:rsidRDefault="00C44F3D">
      <w:r>
        <w:tab/>
        <w:t xml:space="preserve">Under the bill, </w:t>
      </w:r>
      <w:r w:rsidRPr="00C17741">
        <w:t>any agency or office providing hunting, fishing, or trapping licenses under the Division of Fish and Wildlife in the Departme</w:t>
      </w:r>
      <w:r>
        <w:t xml:space="preserve">nt of Environmental Protection, that </w:t>
      </w:r>
      <w:r w:rsidRPr="00E64013">
        <w:t>the Secretary of</w:t>
      </w:r>
      <w:r>
        <w:t xml:space="preserve"> State verifies already collects</w:t>
      </w:r>
      <w:r w:rsidRPr="00E64013">
        <w:t xml:space="preserve"> documents that would provide proof of eligibility, including age, citizenship, and residence address, </w:t>
      </w:r>
      <w:r>
        <w:t xml:space="preserve">would be required to </w:t>
      </w:r>
      <w:r w:rsidRPr="00E64013">
        <w:t>establish and implement, upon approval by the Secretary of State, a procedure for automatically and electronically transmitting voter registration information to the Secretary of State of persons who are eligible to vote for the purpose of registering such persons to vote or updating their voter registra</w:t>
      </w:r>
      <w:r>
        <w:t xml:space="preserve">tion. Each person from whom voter registration information is collected would </w:t>
      </w:r>
      <w:r w:rsidRPr="00E64013">
        <w:t xml:space="preserve">be offered an opportunity to decline automatic voter registration. </w:t>
      </w:r>
      <w:r>
        <w:t xml:space="preserve">The bill requires compliance with the </w:t>
      </w:r>
      <w:r w:rsidRPr="00E64013">
        <w:t xml:space="preserve">automatic voter registration </w:t>
      </w:r>
      <w:r>
        <w:t xml:space="preserve">requirements established under current law for the </w:t>
      </w:r>
      <w:r w:rsidRPr="000F7BCE">
        <w:t>NJMVC</w:t>
      </w:r>
      <w:r>
        <w:t xml:space="preserve">, including the provision of required notices to their clients, </w:t>
      </w:r>
      <w:r w:rsidRPr="00E64013">
        <w:t>to the extent applicable as determined by the Secretary of State</w:t>
      </w:r>
      <w:r>
        <w:t>.</w:t>
      </w:r>
    </w:p>
    <w:sectPr w:rsidR="00C44F3D" w:rsidSect="008D162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77E" w:rsidRDefault="00A7577E">
      <w:r>
        <w:separator/>
      </w:r>
    </w:p>
  </w:endnote>
  <w:endnote w:type="continuationSeparator" w:id="0">
    <w:p w:rsidR="00A7577E" w:rsidRDefault="00A75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C24" w:rsidRDefault="00E64C24" w:rsidP="00E64C24">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6D2D" w:rsidRPr="00921C91" w:rsidRDefault="00926D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6D2D" w:rsidRPr="00921C91" w:rsidRDefault="00926D2D">
    <w:pPr>
      <w:pStyle w:val="Footer"/>
      <w:rPr>
        <w:szCs w:val="18"/>
      </w:rPr>
    </w:pPr>
  </w:p>
  <w:p w:rsidR="00926D2D" w:rsidRPr="00921C91" w:rsidRDefault="00926D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6D2D" w:rsidRDefault="00926D2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77E" w:rsidRDefault="00A7577E">
      <w:r>
        <w:separator/>
      </w:r>
    </w:p>
  </w:footnote>
  <w:footnote w:type="continuationSeparator" w:id="0">
    <w:p w:rsidR="00A7577E" w:rsidRDefault="00A75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59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1625" w:rsidRDefault="008D1625" w:rsidP="008D1625">
    <w:pPr>
      <w:pStyle w:val="bpuHeadSpon"/>
    </w:pPr>
    <w:r w:rsidRPr="008D1625">
      <w:rPr>
        <w:rStyle w:val="bpuHeadSponChar"/>
      </w:rPr>
      <w:t>A4756</w:t>
    </w:r>
    <w:r>
      <w:t xml:space="preserve"> DANCER</w:t>
    </w:r>
    <w:r w:rsidR="00E64C24">
      <w:t xml:space="preserve">, </w:t>
    </w:r>
    <w:r w:rsidR="00E64C24">
      <w:t>VERRELLI</w:t>
    </w:r>
  </w:p>
  <w:p w:rsidR="008D1625" w:rsidRDefault="008D1625" w:rsidP="008D1625">
    <w:pPr>
      <w:pStyle w:val="bpuHeadSpon"/>
    </w:pPr>
    <w:r>
      <w:fldChar w:fldCharType="begin"/>
    </w:r>
    <w:r>
      <w:instrText xml:space="preserve"> PAGE  \* MERGEFORMAT </w:instrText>
    </w:r>
    <w:r>
      <w:fldChar w:fldCharType="separate"/>
    </w:r>
    <w:r w:rsidR="00725936">
      <w:rPr>
        <w:noProof/>
      </w:rPr>
      <w:t>3</w:t>
    </w:r>
    <w:r>
      <w:fldChar w:fldCharType="end"/>
    </w:r>
  </w:p>
  <w:p w:rsidR="008D1625" w:rsidRDefault="008D1625" w:rsidP="008D16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1625" w:rsidRDefault="008D1625" w:rsidP="008D1625">
    <w:pPr>
      <w:pStyle w:val="bpuHeadSpon"/>
    </w:pPr>
    <w:r w:rsidRPr="008D1625">
      <w:rPr>
        <w:rStyle w:val="bpuHeadSponChar"/>
      </w:rPr>
      <w:t>A4756</w:t>
    </w:r>
    <w:r>
      <w:t xml:space="preserve"> DANCER</w:t>
    </w:r>
    <w:r w:rsidR="00E64C24">
      <w:t xml:space="preserve">, </w:t>
    </w:r>
    <w:r w:rsidR="00E64C24">
      <w:t>VERRELLI</w:t>
    </w:r>
  </w:p>
  <w:p w:rsidR="008D1625" w:rsidRDefault="008D1625" w:rsidP="008D1625">
    <w:pPr>
      <w:pStyle w:val="bpuHeadSpon"/>
    </w:pPr>
    <w:r>
      <w:fldChar w:fldCharType="begin"/>
    </w:r>
    <w:r>
      <w:instrText xml:space="preserve"> PAGE  \* MERGEFORMAT </w:instrText>
    </w:r>
    <w:r>
      <w:fldChar w:fldCharType="separate"/>
    </w:r>
    <w:r w:rsidR="00725936">
      <w:rPr>
        <w:noProof/>
      </w:rPr>
      <w:t>2</w:t>
    </w:r>
    <w:r>
      <w:fldChar w:fldCharType="end"/>
    </w:r>
  </w:p>
  <w:p w:rsidR="008D1625" w:rsidRDefault="008D1625" w:rsidP="008D16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77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9C7"/>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91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23"/>
    <w:rsid w:val="002C2D81"/>
    <w:rsid w:val="002C461E"/>
    <w:rsid w:val="002C6CEC"/>
    <w:rsid w:val="002E09CE"/>
    <w:rsid w:val="002E69D1"/>
    <w:rsid w:val="002F3BA6"/>
    <w:rsid w:val="00315320"/>
    <w:rsid w:val="00325776"/>
    <w:rsid w:val="00325E27"/>
    <w:rsid w:val="00330395"/>
    <w:rsid w:val="003333E7"/>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DA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019"/>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86F"/>
    <w:rsid w:val="00665CBC"/>
    <w:rsid w:val="00667A5C"/>
    <w:rsid w:val="00677316"/>
    <w:rsid w:val="006857B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936"/>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3A8"/>
    <w:rsid w:val="00866563"/>
    <w:rsid w:val="00867AC2"/>
    <w:rsid w:val="0087056E"/>
    <w:rsid w:val="00875402"/>
    <w:rsid w:val="00884D51"/>
    <w:rsid w:val="008916EC"/>
    <w:rsid w:val="00891E4F"/>
    <w:rsid w:val="008A31C5"/>
    <w:rsid w:val="008A4F9A"/>
    <w:rsid w:val="008B2850"/>
    <w:rsid w:val="008C79B3"/>
    <w:rsid w:val="008D1625"/>
    <w:rsid w:val="008D77BD"/>
    <w:rsid w:val="008E454C"/>
    <w:rsid w:val="008F1E5A"/>
    <w:rsid w:val="00901BDA"/>
    <w:rsid w:val="009121D8"/>
    <w:rsid w:val="00916F7A"/>
    <w:rsid w:val="00917FE3"/>
    <w:rsid w:val="00926D2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77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F3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430"/>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E92"/>
    <w:rsid w:val="00E608F1"/>
    <w:rsid w:val="00E611B9"/>
    <w:rsid w:val="00E64C24"/>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E7C197"/>
  <w15:docId w15:val="{C97B5F50-E85E-428B-94E7-B9C58778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57E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7E92"/>
    <w:rPr>
      <w:rFonts w:ascii="Segoe UI" w:hAnsi="Segoe UI" w:cs="Segoe UI"/>
      <w:spacing w:val="4"/>
      <w:sz w:val="18"/>
      <w:szCs w:val="18"/>
    </w:rPr>
  </w:style>
  <w:style w:type="character" w:styleId="LineNumber">
    <w:name w:val="line number"/>
    <w:basedOn w:val="DefaultParagraphFont"/>
    <w:semiHidden/>
    <w:unhideWhenUsed/>
    <w:rsid w:val="008D1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724</Words>
  <Characters>4189</Characters>
  <Application>Microsoft Office Word</Application>
  <DocSecurity>0</DocSecurity>
  <Lines>107</Lines>
  <Paragraphs>24</Paragraphs>
  <ScaleCrop>false</ScaleCrop>
  <HeadingPairs>
    <vt:vector size="2" baseType="variant">
      <vt:variant>
        <vt:lpstr>Title</vt:lpstr>
      </vt:variant>
      <vt:variant>
        <vt:i4>1</vt:i4>
      </vt:variant>
    </vt:vector>
  </HeadingPairs>
  <TitlesOfParts>
    <vt:vector size="1" baseType="lpstr">
      <vt:lpstr>A4756</vt:lpstr>
    </vt:vector>
  </TitlesOfParts>
  <Manager>R230</Manager>
  <Company>NJ Office of Legislative Services</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A4756</dc:title>
  <dc:subject/>
  <dc:creator>Assemblyman  DANCER</dc:creator>
  <cp:keywords>A4756|3|SG |223|0|223|F|0|</cp:keywords>
  <dc:description>INTRODUCED OCTOBER 8, 2020</dc:description>
  <cp:lastModifiedBy>Todaro, Vivian</cp:lastModifiedBy>
  <cp:revision>2</cp:revision>
  <cp:lastPrinted>2020-10-15T16:27:00Z</cp:lastPrinted>
  <dcterms:created xsi:type="dcterms:W3CDTF">2020-10-15T16:28:00Z</dcterms:created>
  <dcterms:modified xsi:type="dcterms:W3CDTF">2020-10-15T16:28:00Z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