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2BA" w:rsidRDefault="009C62BA" w:rsidP="009C62BA">
      <w:pPr>
        <w:pStyle w:val="bpuBill"/>
      </w:pPr>
      <w:bookmarkStart w:id="0" w:name="bpuFrontPg"/>
      <w:bookmarkStart w:id="1" w:name="_GoBack"/>
      <w:bookmarkEnd w:id="0"/>
      <w:bookmarkEnd w:id="1"/>
      <w:r>
        <w:t xml:space="preserve">ASSEMBLY, No. 4760 </w:t>
      </w:r>
    </w:p>
    <w:p w:rsidR="009C62BA" w:rsidRPr="009D38FF" w:rsidRDefault="009C62BA" w:rsidP="009C62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778" r:id="rId7"/>
        </w:object>
      </w:r>
    </w:p>
    <w:p w:rsidR="009C62BA" w:rsidRDefault="009C62BA" w:rsidP="009C62BA">
      <w:pPr>
        <w:pStyle w:val="bpuState"/>
      </w:pPr>
      <w:r>
        <w:t>STATE OF NEW JERSEY</w:t>
      </w:r>
    </w:p>
    <w:p w:rsidR="009C62BA" w:rsidRDefault="009C62BA" w:rsidP="009C62BA">
      <w:pPr>
        <w:pStyle w:val="bpuLegislature"/>
      </w:pPr>
      <w:r>
        <w:t>219th LEGISLATURE</w:t>
      </w:r>
    </w:p>
    <w:p w:rsidR="009C62BA" w:rsidRDefault="009C62BA" w:rsidP="009C62BA">
      <w:pPr>
        <w:pStyle w:val="bpuWpGraphic"/>
      </w:pPr>
      <w:r>
        <w:object w:dxaOrig="8985" w:dyaOrig="255">
          <v:shape id="_x0000_i1026" type="#_x0000_t75" style="width:6in;height:12pt" o:ole="">
            <v:imagedata r:id="rId6" o:title=""/>
          </v:shape>
          <o:OLEObject Type="Embed" ProgID="WPWin6.1" ShapeID="_x0000_i1026" DrawAspect="Content" ObjectID="_1663740779" r:id="rId8"/>
        </w:object>
      </w:r>
      <w:r>
        <w:t xml:space="preserve">  </w:t>
      </w:r>
    </w:p>
    <w:p w:rsidR="009C62BA" w:rsidRDefault="009C62BA" w:rsidP="009C62BA">
      <w:pPr>
        <w:pStyle w:val="bpuIntro"/>
      </w:pPr>
      <w:r>
        <w:t>INTRODUCED OCTOBER 8, 2020</w:t>
      </w:r>
    </w:p>
    <w:p w:rsidR="009C62BA" w:rsidRDefault="009C62BA" w:rsidP="009C62BA">
      <w:pPr>
        <w:pStyle w:val="bpuIntro"/>
      </w:pPr>
    </w:p>
    <w:p w:rsidR="009C62BA" w:rsidRDefault="009C62BA" w:rsidP="009C62BA">
      <w:pPr>
        <w:pStyle w:val="bpuIntro"/>
        <w:sectPr w:rsidR="009C62BA" w:rsidSect="009C62BA">
          <w:headerReference w:type="even" r:id="rId9"/>
          <w:headerReference w:type="default" r:id="rId10"/>
          <w:pgSz w:w="12240" w:h="20160" w:code="5"/>
          <w:pgMar w:top="2160" w:right="1440" w:bottom="1440" w:left="1440" w:header="72" w:footer="720" w:gutter="0"/>
          <w:pgNumType w:start="1"/>
          <w:cols w:space="720"/>
          <w:docGrid w:linePitch="360"/>
        </w:sectPr>
      </w:pPr>
    </w:p>
    <w:p w:rsidR="009C62BA" w:rsidRDefault="009C62BA" w:rsidP="009C62BA">
      <w:pPr>
        <w:pStyle w:val="bpuIntro"/>
      </w:pPr>
    </w:p>
    <w:p w:rsidR="009C62BA" w:rsidRDefault="009C62BA" w:rsidP="009C62BA">
      <w:pPr>
        <w:pStyle w:val="bpuSponsor"/>
      </w:pPr>
      <w:r>
        <w:t>Sponsored by:</w:t>
      </w:r>
    </w:p>
    <w:p w:rsidR="009C62BA" w:rsidRDefault="009C62BA" w:rsidP="009C62BA">
      <w:pPr>
        <w:pStyle w:val="bpuSponsor"/>
      </w:pPr>
      <w:r>
        <w:t>Assemblyman  RONALD S. DANCER</w:t>
      </w:r>
    </w:p>
    <w:p w:rsidR="009C62BA" w:rsidRDefault="009C62BA" w:rsidP="009C62BA">
      <w:pPr>
        <w:pStyle w:val="bpuSponsor"/>
      </w:pPr>
      <w:r>
        <w:t>District 12 (Burlington, Middlesex, Monmouth and Ocean)</w:t>
      </w:r>
    </w:p>
    <w:p w:rsidR="009C62BA" w:rsidRDefault="009C62BA" w:rsidP="009C62BA">
      <w:pPr>
        <w:pStyle w:val="bpuSponsor"/>
      </w:pPr>
    </w:p>
    <w:p w:rsidR="009C62BA" w:rsidRDefault="009C62BA" w:rsidP="009C62BA">
      <w:pPr>
        <w:pStyle w:val="bpuSponsor"/>
      </w:pPr>
    </w:p>
    <w:p w:rsidR="009C62BA" w:rsidRDefault="009C62BA" w:rsidP="009C62BA">
      <w:pPr>
        <w:pStyle w:val="bpuSponsor"/>
      </w:pPr>
    </w:p>
    <w:p w:rsidR="009C62BA" w:rsidRDefault="009C62BA" w:rsidP="009C62BA">
      <w:pPr>
        <w:pStyle w:val="bpuSponsor"/>
      </w:pPr>
    </w:p>
    <w:p w:rsidR="009C62BA" w:rsidRDefault="009C62BA" w:rsidP="009C62BA">
      <w:pPr>
        <w:pStyle w:val="bpuSponsor"/>
      </w:pPr>
      <w:r>
        <w:t>SYNOPSIS</w:t>
      </w:r>
    </w:p>
    <w:p w:rsidR="009C62BA" w:rsidRDefault="009C62BA" w:rsidP="009C62BA">
      <w:pPr>
        <w:pStyle w:val="bpuNormText"/>
      </w:pPr>
      <w:r>
        <w:tab/>
        <w:t xml:space="preserve">Requires any State entity administering State or federal public benefit programs to verify recipient’s personal information against death records to prevent payment to deceased individual. </w:t>
      </w:r>
    </w:p>
    <w:p w:rsidR="009C62BA" w:rsidRDefault="009C62BA" w:rsidP="009C62BA">
      <w:pPr>
        <w:pStyle w:val="bpuNormText"/>
      </w:pPr>
    </w:p>
    <w:p w:rsidR="009C62BA" w:rsidRDefault="009C62BA" w:rsidP="009C62BA">
      <w:pPr>
        <w:pStyle w:val="bpuSponsor"/>
      </w:pPr>
      <w:r>
        <w:t xml:space="preserve">CURRENT VERSION OF TEXT </w:t>
      </w:r>
    </w:p>
    <w:p w:rsidR="009C62BA" w:rsidRDefault="009C62BA" w:rsidP="009C62BA">
      <w:pPr>
        <w:pStyle w:val="bpuNormText"/>
      </w:pPr>
      <w:r>
        <w:tab/>
        <w:t>As introduced.</w:t>
      </w:r>
    </w:p>
    <w:p w:rsidR="009C62BA" w:rsidRDefault="009C62BA" w:rsidP="009C62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62BA" w:rsidRDefault="009C62BA" w:rsidP="008916EC">
      <w:pPr>
        <w:pStyle w:val="FronterPage"/>
        <w:tabs>
          <w:tab w:val="clear" w:pos="720"/>
          <w:tab w:val="clear" w:pos="1440"/>
          <w:tab w:val="clear" w:pos="2160"/>
          <w:tab w:val="clear" w:pos="2880"/>
          <w:tab w:val="clear" w:pos="3600"/>
          <w:tab w:val="clear" w:pos="4320"/>
          <w:tab w:val="clear" w:pos="5040"/>
        </w:tabs>
        <w:sectPr w:rsidR="009C62BA" w:rsidSect="009C62BA">
          <w:type w:val="continuous"/>
          <w:pgSz w:w="12240" w:h="20160" w:code="5"/>
          <w:pgMar w:top="1440" w:right="2275" w:bottom="1440" w:left="2275" w:header="72" w:footer="720" w:gutter="0"/>
          <w:pgNumType w:start="1"/>
          <w:cols w:space="720"/>
          <w:docGrid w:linePitch="360"/>
        </w:sectPr>
      </w:pPr>
    </w:p>
    <w:p w:rsidR="007D7B87" w:rsidRPr="00677316" w:rsidRDefault="007D7B87" w:rsidP="007D7B87">
      <w:pPr>
        <w:pStyle w:val="HangingAnAct"/>
        <w:rPr>
          <w:rStyle w:val="HangingAnActChar"/>
        </w:rPr>
      </w:pPr>
      <w:r w:rsidRPr="007D7B87">
        <w:rPr>
          <w:rStyle w:val="BillHead"/>
        </w:rPr>
        <w:lastRenderedPageBreak/>
        <w:t>An Act</w:t>
      </w:r>
      <w:r w:rsidRPr="006B7FA7">
        <w:rPr>
          <w:rStyle w:val="HangingAnActChar"/>
        </w:rPr>
        <w:t xml:space="preserve"> </w:t>
      </w:r>
      <w:r>
        <w:rPr>
          <w:rStyle w:val="HangingAnActChar"/>
        </w:rPr>
        <w:t>concerning the prevention of public benefit program payments to deceased individuals and supplementing Title 52 of the Revised Statutes.</w:t>
      </w:r>
    </w:p>
    <w:p w:rsidR="007D7B87" w:rsidRPr="00D71D68" w:rsidRDefault="007D7B87" w:rsidP="007D7B87"/>
    <w:p w:rsidR="007D7B87" w:rsidRPr="00AA7880" w:rsidRDefault="007D7B87" w:rsidP="007D7B8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D7B87" w:rsidRDefault="007D7B87" w:rsidP="007D7B87"/>
    <w:p w:rsidR="007D7B87" w:rsidRDefault="007D7B87" w:rsidP="007D7B87">
      <w:r>
        <w:tab/>
        <w:t>1.</w:t>
      </w:r>
      <w:r>
        <w:tab/>
        <w:t xml:space="preserve">Any State entity, including any agency, department, office, board, bureau, commission, independent authority, or other instrumentality of the State, responsible for administering any State or federal public benefit program, shall periodically verify a benefit recipient’s personal information, including the </w:t>
      </w:r>
      <w:r w:rsidRPr="003E6FBC">
        <w:t>name, Social Security number</w:t>
      </w:r>
      <w:r>
        <w:t xml:space="preserve">, and last known address of the recipient, against the </w:t>
      </w:r>
      <w:r w:rsidRPr="006D5F87">
        <w:t>New Jersey Electron</w:t>
      </w:r>
      <w:r>
        <w:t>ic Death Registration System (</w:t>
      </w:r>
      <w:r w:rsidRPr="006D5F87">
        <w:t>NJ-EDRS</w:t>
      </w:r>
      <w:r>
        <w:t>) and the information provided by the State registrar to each governmental agency pursuant to subsection b. of section 16 of P.</w:t>
      </w:r>
      <w:r w:rsidRPr="006D5F87">
        <w:t>L.2003,</w:t>
      </w:r>
      <w:r>
        <w:t xml:space="preserve"> c.221 (C.</w:t>
      </w:r>
      <w:r w:rsidRPr="006D5F87">
        <w:t>26:8-24.1</w:t>
      </w:r>
      <w:r>
        <w:t>), in order to prevent the payment of benefits to a deceased individual.</w:t>
      </w:r>
    </w:p>
    <w:p w:rsidR="007D7B87" w:rsidRPr="00D71D68" w:rsidRDefault="007D7B87" w:rsidP="007D7B87"/>
    <w:p w:rsidR="007D7B87" w:rsidRPr="00AA7880" w:rsidRDefault="007D7B87" w:rsidP="007D7B87">
      <w:r>
        <w:tab/>
        <w:t>2.</w:t>
      </w:r>
      <w:r>
        <w:tab/>
        <w:t>This act shall take effect immediately.</w:t>
      </w:r>
    </w:p>
    <w:p w:rsidR="007D7B87" w:rsidRDefault="007D7B87" w:rsidP="007D7B87"/>
    <w:p w:rsidR="007D7B87" w:rsidRPr="00CE7BD8" w:rsidRDefault="007D7B87" w:rsidP="007D7B87"/>
    <w:p w:rsidR="007D7B87" w:rsidRPr="00AA7880" w:rsidRDefault="007D7B87" w:rsidP="007D7B87">
      <w:pPr>
        <w:jc w:val="center"/>
      </w:pPr>
      <w:r w:rsidRPr="00D71D68">
        <w:t>STATEMENT</w:t>
      </w:r>
    </w:p>
    <w:p w:rsidR="007D7B87" w:rsidRDefault="007D7B87" w:rsidP="007D7B87"/>
    <w:p w:rsidR="007D7B87" w:rsidRDefault="007D7B87" w:rsidP="00E36430">
      <w:r>
        <w:tab/>
        <w:t>This bill requires a</w:t>
      </w:r>
      <w:r w:rsidRPr="009C4068">
        <w:t>ny State entity</w:t>
      </w:r>
      <w:r>
        <w:t xml:space="preserve"> </w:t>
      </w:r>
      <w:r w:rsidRPr="009C4068">
        <w:t>responsible for administering any State or federa</w:t>
      </w:r>
      <w:r>
        <w:t xml:space="preserve">l public benefit program to </w:t>
      </w:r>
      <w:r w:rsidRPr="009C4068">
        <w:t>periodically verify a benefit recipient’s per</w:t>
      </w:r>
      <w:r>
        <w:t xml:space="preserve">sonal information, including that person’s </w:t>
      </w:r>
      <w:r w:rsidRPr="009C4068">
        <w:t>name, Social Security number, and las</w:t>
      </w:r>
      <w:r>
        <w:t>t known address</w:t>
      </w:r>
      <w:r w:rsidRPr="009C4068">
        <w:t>, against the New Jersey Electronic Death Registration System (NJ-EDRS) and the information provided</w:t>
      </w:r>
      <w:r>
        <w:t xml:space="preserve"> by the State registrar to </w:t>
      </w:r>
      <w:r w:rsidRPr="009C4068">
        <w:t>gov</w:t>
      </w:r>
      <w:r>
        <w:t>ernmental agencies</w:t>
      </w:r>
      <w:r w:rsidRPr="009C4068">
        <w:t xml:space="preserve"> </w:t>
      </w:r>
      <w:r>
        <w:t xml:space="preserve">concerning recent deaths in the State.  This periodic verification is intended to </w:t>
      </w:r>
      <w:r w:rsidRPr="009C4068">
        <w:t xml:space="preserve">prevent the payment of </w:t>
      </w:r>
      <w:r>
        <w:t xml:space="preserve">public </w:t>
      </w:r>
      <w:r w:rsidRPr="009C4068">
        <w:t>benefits to a deceased individual and to thereby safeguard public benefit programs and diminish the criminal use of a decedent's name and other identifying information.</w:t>
      </w:r>
      <w:r>
        <w:t xml:space="preserve">  This bill would require death verification of benefit recipients under State or federal benefit programs including, but not limited to, the New Jersey Medical Assistance and Health Services Program (Medicaid), the Supplemental Nutrition Assistance Program (SNAP), the Work First New Jersey program, and pension payments to retired public employees. </w:t>
      </w:r>
    </w:p>
    <w:sectPr w:rsidR="007D7B87" w:rsidSect="009C62B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449" w:rsidRDefault="000E7449">
      <w:r>
        <w:separator/>
      </w:r>
    </w:p>
  </w:endnote>
  <w:endnote w:type="continuationSeparator" w:id="0">
    <w:p w:rsidR="000E7449" w:rsidRDefault="000E7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449" w:rsidRDefault="000E7449">
      <w:r>
        <w:separator/>
      </w:r>
    </w:p>
  </w:footnote>
  <w:footnote w:type="continuationSeparator" w:id="0">
    <w:p w:rsidR="000E7449" w:rsidRDefault="000E7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30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62BA" w:rsidRDefault="009C62BA" w:rsidP="009C62BA">
    <w:pPr>
      <w:pStyle w:val="bpuHeadSpon"/>
    </w:pPr>
    <w:r w:rsidRPr="009C62BA">
      <w:rPr>
        <w:rStyle w:val="bpuHeadSponChar"/>
      </w:rPr>
      <w:t>A4760</w:t>
    </w:r>
    <w:r>
      <w:t xml:space="preserve"> DANCER</w:t>
    </w:r>
  </w:p>
  <w:p w:rsidR="009C62BA" w:rsidRDefault="009C62BA" w:rsidP="009C62BA">
    <w:pPr>
      <w:pStyle w:val="bpuHeadSpon"/>
    </w:pPr>
    <w:r>
      <w:fldChar w:fldCharType="begin"/>
    </w:r>
    <w:r>
      <w:instrText xml:space="preserve"> PAGE  \* MERGEFORMAT </w:instrText>
    </w:r>
    <w:r>
      <w:fldChar w:fldCharType="separate"/>
    </w:r>
    <w:r w:rsidR="00E36430">
      <w:rPr>
        <w:noProof/>
      </w:rPr>
      <w:t>3</w:t>
    </w:r>
    <w:r>
      <w:fldChar w:fldCharType="end"/>
    </w:r>
  </w:p>
  <w:p w:rsidR="009C62BA" w:rsidRDefault="009C62BA" w:rsidP="009C62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62BA" w:rsidRDefault="009C62BA" w:rsidP="009C62BA">
    <w:pPr>
      <w:pStyle w:val="bpuHeadSpon"/>
    </w:pPr>
    <w:r w:rsidRPr="009C62BA">
      <w:rPr>
        <w:rStyle w:val="bpuHeadSponChar"/>
      </w:rPr>
      <w:t>A4760</w:t>
    </w:r>
    <w:r>
      <w:t xml:space="preserve"> DANCER</w:t>
    </w:r>
  </w:p>
  <w:p w:rsidR="009C62BA" w:rsidRDefault="009C62BA" w:rsidP="009C62BA">
    <w:pPr>
      <w:pStyle w:val="bpuHeadSpon"/>
    </w:pPr>
    <w:r>
      <w:fldChar w:fldCharType="begin"/>
    </w:r>
    <w:r>
      <w:instrText xml:space="preserve"> PAGE  \* MERGEFORMAT </w:instrText>
    </w:r>
    <w:r>
      <w:fldChar w:fldCharType="separate"/>
    </w:r>
    <w:r w:rsidR="00872243">
      <w:rPr>
        <w:noProof/>
      </w:rPr>
      <w:t>2</w:t>
    </w:r>
    <w:r>
      <w:fldChar w:fldCharType="end"/>
    </w:r>
  </w:p>
  <w:p w:rsidR="009C62BA" w:rsidRDefault="009C62BA" w:rsidP="009C62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4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449"/>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1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B8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243"/>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B3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2BA"/>
    <w:rsid w:val="009D0E5D"/>
    <w:rsid w:val="009D0F63"/>
    <w:rsid w:val="009D7934"/>
    <w:rsid w:val="009D7CCF"/>
    <w:rsid w:val="009E5961"/>
    <w:rsid w:val="009F4FAC"/>
    <w:rsid w:val="00A017C0"/>
    <w:rsid w:val="00A11228"/>
    <w:rsid w:val="00A222C2"/>
    <w:rsid w:val="00A25BB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43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917"/>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F0D"/>
    <w:rsid w:val="00FE33AD"/>
    <w:rsid w:val="00FF423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0CDD594-CA42-4168-B3C4-D12E8E79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C6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343</Words>
  <Characters>2058</Characters>
  <Application>Microsoft Office Word</Application>
  <DocSecurity>0</DocSecurity>
  <Lines>66</Lines>
  <Paragraphs>17</Paragraphs>
  <ScaleCrop>false</ScaleCrop>
  <HeadingPairs>
    <vt:vector size="2" baseType="variant">
      <vt:variant>
        <vt:lpstr>Title</vt:lpstr>
      </vt:variant>
      <vt:variant>
        <vt:i4>1</vt:i4>
      </vt:variant>
    </vt:vector>
  </HeadingPairs>
  <TitlesOfParts>
    <vt:vector size="1" baseType="lpstr">
      <vt:lpstr>A4760</vt:lpstr>
    </vt:vector>
  </TitlesOfParts>
  <Manager>R230</Manager>
  <Company>NJ Office of Legislative Services</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A4760</dc:title>
  <dc:subject/>
  <dc:creator>Assemblyman  DANCER</dc:creator>
  <cp:keywords>A4760|2|SG |240|240|240|F|0|</cp:keywords>
  <dc:description>INTRODUCED OCTOBER 8, 2020</dc:description>
  <cp:lastModifiedBy>Bektas, Brenda</cp:lastModifiedBy>
  <cp:revision>2</cp:revision>
  <cp:lastPrinted>2005-10-12T19:02:00Z</cp:lastPrinted>
  <dcterms:created xsi:type="dcterms:W3CDTF">2020-10-09T13:25:00Z</dcterms:created>
  <dcterms:modified xsi:type="dcterms:W3CDTF">2020-10-09T13:25:00Z</dcterms:modified>
  <cp:category>§1 to C.52:14-1a_x000d_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