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250F8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250F8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4785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250F8F">
        <w:t>Assembly Floor Amendments</w:t>
      </w:r>
    </w:p>
    <w:p w:rsidR="00DA6F1D" w:rsidRDefault="00250F8F" w:rsidP="00DA6F1D">
      <w:pPr>
        <w:pStyle w:val="NormalFloor"/>
        <w:jc w:val="center"/>
      </w:pPr>
      <w:r>
        <w:t>(Proposed by Assemblywoman QUIJANO)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50F8F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250F8F" w:rsidRDefault="00250F8F" w:rsidP="00250F8F"/>
    <w:p w:rsidR="00250F8F" w:rsidRDefault="00250F8F" w:rsidP="00250F8F">
      <w:r>
        <w:tab/>
        <w:t>T</w:t>
      </w:r>
      <w:r w:rsidRPr="00D5136F">
        <w:t>his bill expands the scope of reentry services and benefits currently available to inmates released from incarceration in State and county correctional facilities.</w:t>
      </w:r>
      <w:r>
        <w:t xml:space="preserve"> Under the bill, State and county correctional facilities would be required to provide certain prescriptions to an inmate prior to release.</w:t>
      </w:r>
    </w:p>
    <w:p w:rsidR="00250F8F" w:rsidRPr="00DA6F1D" w:rsidRDefault="00250F8F" w:rsidP="00A74B07">
      <w:r>
        <w:tab/>
        <w:t>These Assembly amendments remove language that require the provision of a 90-day supply of suboxone and instead requires</w:t>
      </w:r>
      <w:r w:rsidRPr="00763CA5">
        <w:t xml:space="preserve"> a three-month supply of long-acting injectables</w:t>
      </w:r>
      <w:r>
        <w:t>.</w:t>
      </w:r>
    </w:p>
    <w:sectPr w:rsidR="00250F8F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0F8F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C49ED"/>
    <w:rsid w:val="00E21963"/>
    <w:rsid w:val="00EA7C19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18F318D-0D93-4D5A-8D33-D466C76F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524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A4785 Assembly MAY 20, 2021</vt:lpstr>
    </vt:vector>
  </TitlesOfParts>
  <Manager>R229</Manager>
  <Company>Office of Legislative Services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A4785 1R Assembly Statement  5/20/21</dc:title>
  <dc:subject/>
  <dc:creator>Assembly</dc:creator>
  <cp:keywords>A4785|1|LP |253|0|0|!||</cp:keywords>
  <dc:description/>
  <cp:lastModifiedBy>Bell, Careema</cp:lastModifiedBy>
  <cp:revision>2</cp:revision>
  <dcterms:created xsi:type="dcterms:W3CDTF">2021-05-21T16:20:00Z</dcterms:created>
  <dcterms:modified xsi:type="dcterms:W3CDTF">2021-05-21T16:20:00Z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