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A1B" w:rsidRDefault="00055A1B" w:rsidP="00055A1B">
      <w:pPr>
        <w:pStyle w:val="bpuBill"/>
      </w:pPr>
      <w:bookmarkStart w:id="0" w:name="bpuFrontPg"/>
      <w:bookmarkEnd w:id="0"/>
      <w:r>
        <w:t xml:space="preserve">ASSEMBLY, No. 4788 </w:t>
      </w:r>
    </w:p>
    <w:p w:rsidR="00055A1B" w:rsidRPr="009D38FF" w:rsidRDefault="00055A1B" w:rsidP="00055A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474681" r:id="rId8"/>
        </w:object>
      </w:r>
    </w:p>
    <w:p w:rsidR="00055A1B" w:rsidRDefault="00055A1B" w:rsidP="00055A1B">
      <w:pPr>
        <w:pStyle w:val="bpuState"/>
      </w:pPr>
      <w:r>
        <w:t>STATE OF NEW JERSEY</w:t>
      </w:r>
    </w:p>
    <w:p w:rsidR="00055A1B" w:rsidRDefault="00055A1B" w:rsidP="00055A1B">
      <w:pPr>
        <w:pStyle w:val="bpuLegislature"/>
      </w:pPr>
      <w:r>
        <w:t>219th LEGISLATURE</w:t>
      </w:r>
    </w:p>
    <w:p w:rsidR="00055A1B" w:rsidRDefault="00055A1B" w:rsidP="00055A1B">
      <w:pPr>
        <w:pStyle w:val="bpuWpGraphic"/>
      </w:pPr>
      <w:r>
        <w:object w:dxaOrig="8985" w:dyaOrig="255">
          <v:shape id="_x0000_i1026" type="#_x0000_t75" style="width:6in;height:12pt" o:ole="">
            <v:imagedata r:id="rId7" o:title=""/>
          </v:shape>
          <o:OLEObject Type="Embed" ProgID="WPWin6.1" ShapeID="_x0000_i1026" DrawAspect="Content" ObjectID="_1665474682" r:id="rId9"/>
        </w:object>
      </w:r>
      <w:r>
        <w:t xml:space="preserve">  </w:t>
      </w:r>
    </w:p>
    <w:p w:rsidR="00055A1B" w:rsidRDefault="00055A1B" w:rsidP="00055A1B">
      <w:pPr>
        <w:pStyle w:val="bpuIntro"/>
      </w:pPr>
      <w:r>
        <w:t>INTRODUCED OCTOBER 8, 2020</w:t>
      </w:r>
    </w:p>
    <w:p w:rsidR="00055A1B" w:rsidRDefault="00055A1B" w:rsidP="00055A1B">
      <w:pPr>
        <w:pStyle w:val="bpuIntro"/>
      </w:pPr>
    </w:p>
    <w:p w:rsidR="00055A1B" w:rsidRDefault="00055A1B" w:rsidP="00055A1B">
      <w:pPr>
        <w:pStyle w:val="bpuIntro"/>
        <w:sectPr w:rsidR="00055A1B" w:rsidSect="00055A1B">
          <w:headerReference w:type="even" r:id="rId10"/>
          <w:headerReference w:type="default" r:id="rId11"/>
          <w:pgSz w:w="12240" w:h="20160" w:code="5"/>
          <w:pgMar w:top="2160" w:right="1440" w:bottom="1440" w:left="1440" w:header="72" w:footer="720" w:gutter="0"/>
          <w:pgNumType w:start="1"/>
          <w:cols w:space="720"/>
          <w:docGrid w:linePitch="360"/>
        </w:sectPr>
      </w:pPr>
    </w:p>
    <w:p w:rsidR="00055A1B" w:rsidRDefault="00055A1B" w:rsidP="00055A1B">
      <w:pPr>
        <w:pStyle w:val="bpuIntro"/>
      </w:pPr>
    </w:p>
    <w:p w:rsidR="00055A1B" w:rsidRDefault="00055A1B" w:rsidP="00055A1B">
      <w:pPr>
        <w:pStyle w:val="bpuSponsor"/>
      </w:pPr>
      <w:r>
        <w:t>Sponsored by:</w:t>
      </w:r>
    </w:p>
    <w:p w:rsidR="00055A1B" w:rsidRDefault="00055A1B" w:rsidP="00055A1B">
      <w:pPr>
        <w:pStyle w:val="bpuSponsor"/>
      </w:pPr>
      <w:r>
        <w:t>Assemblywoman  ELIANA PINTOR MARIN</w:t>
      </w:r>
    </w:p>
    <w:p w:rsidR="00055A1B" w:rsidRDefault="00055A1B" w:rsidP="00055A1B">
      <w:pPr>
        <w:pStyle w:val="bpuSponsor"/>
      </w:pPr>
      <w:r>
        <w:t>District 29 (Essex)</w:t>
      </w:r>
    </w:p>
    <w:p w:rsidR="00055A1B" w:rsidRDefault="00055A1B" w:rsidP="00055A1B">
      <w:pPr>
        <w:pStyle w:val="bpuSponsor"/>
      </w:pPr>
    </w:p>
    <w:p w:rsidR="00055A1B" w:rsidRDefault="00055A1B" w:rsidP="00055A1B">
      <w:pPr>
        <w:pStyle w:val="bpuSponsor"/>
      </w:pPr>
    </w:p>
    <w:p w:rsidR="00055A1B" w:rsidRDefault="00055A1B" w:rsidP="00055A1B">
      <w:pPr>
        <w:pStyle w:val="bpuSponsor"/>
      </w:pPr>
    </w:p>
    <w:p w:rsidR="00055A1B" w:rsidRDefault="00055A1B" w:rsidP="00055A1B">
      <w:pPr>
        <w:pStyle w:val="bpuSponsor"/>
      </w:pPr>
    </w:p>
    <w:p w:rsidR="00055A1B" w:rsidRDefault="00055A1B" w:rsidP="00055A1B">
      <w:pPr>
        <w:pStyle w:val="bpuSponsor"/>
      </w:pPr>
      <w:r>
        <w:t>SYNOPSIS</w:t>
      </w:r>
    </w:p>
    <w:p w:rsidR="00055A1B" w:rsidRDefault="00055A1B" w:rsidP="00055A1B">
      <w:pPr>
        <w:pStyle w:val="bpuNormText"/>
      </w:pPr>
      <w:r>
        <w:tab/>
        <w:t xml:space="preserve">Permits transfer of escheated civil forfeiture funds from Unclaimed Personal Property Trust Fund to General Fund for appropriation to Essex County Prosecutor’s Office. </w:t>
      </w:r>
    </w:p>
    <w:p w:rsidR="00055A1B" w:rsidRDefault="00055A1B" w:rsidP="00055A1B">
      <w:pPr>
        <w:pStyle w:val="bpuNormText"/>
      </w:pPr>
    </w:p>
    <w:p w:rsidR="00055A1B" w:rsidRDefault="00055A1B" w:rsidP="00055A1B">
      <w:pPr>
        <w:pStyle w:val="bpuSponsor"/>
      </w:pPr>
      <w:r>
        <w:t xml:space="preserve">CURRENT VERSION OF TEXT </w:t>
      </w:r>
    </w:p>
    <w:p w:rsidR="00055A1B" w:rsidRDefault="00055A1B" w:rsidP="00055A1B">
      <w:pPr>
        <w:pStyle w:val="bpuNormText"/>
      </w:pPr>
      <w:r>
        <w:tab/>
        <w:t>As introduced.</w:t>
      </w:r>
    </w:p>
    <w:p w:rsidR="00055A1B" w:rsidRDefault="00055A1B" w:rsidP="00055A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5A1B" w:rsidRDefault="00055A1B" w:rsidP="008916EC">
      <w:pPr>
        <w:pStyle w:val="FronterPage"/>
        <w:tabs>
          <w:tab w:val="clear" w:pos="720"/>
          <w:tab w:val="clear" w:pos="1440"/>
          <w:tab w:val="clear" w:pos="2160"/>
          <w:tab w:val="clear" w:pos="2880"/>
          <w:tab w:val="clear" w:pos="3600"/>
          <w:tab w:val="clear" w:pos="4320"/>
          <w:tab w:val="clear" w:pos="5040"/>
        </w:tabs>
        <w:sectPr w:rsidR="00055A1B" w:rsidSect="00055A1B">
          <w:type w:val="continuous"/>
          <w:pgSz w:w="12240" w:h="20160" w:code="5"/>
          <w:pgMar w:top="1440" w:right="2275" w:bottom="1440" w:left="2275" w:header="72" w:footer="720" w:gutter="0"/>
          <w:pgNumType w:start="1"/>
          <w:cols w:space="720"/>
          <w:docGrid w:linePitch="360"/>
        </w:sectPr>
      </w:pPr>
    </w:p>
    <w:p w:rsidR="00686AEB" w:rsidRPr="00677316" w:rsidRDefault="008D3AF6"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2020 appropriations act, P.L.2019, c.150.</w:t>
      </w:r>
    </w:p>
    <w:p w:rsidR="000B1054" w:rsidRPr="00D71D68" w:rsidRDefault="000B1054" w:rsidP="000B1054"/>
    <w:p w:rsidR="00686AEB" w:rsidRPr="00AA7880" w:rsidRDefault="00686AEB" w:rsidP="00686AEB">
      <w:r>
        <w:tab/>
      </w:r>
      <w:r w:rsidR="008D3AF6">
        <w:rPr>
          <w:rStyle w:val="BillHeading2"/>
        </w:rPr>
        <w:t>Be It Enacted</w:t>
      </w:r>
      <w:r>
        <w:rPr>
          <w:rStyle w:val="BillHeading2"/>
        </w:rPr>
        <w:t xml:space="preserve"> </w:t>
      </w:r>
      <w:r w:rsidR="008D3AF6">
        <w:rPr>
          <w:rStyle w:val="BillLanguage"/>
        </w:rPr>
        <w:t>by the Senate and the General Assembly of the State of New Jersey:</w:t>
      </w:r>
    </w:p>
    <w:p w:rsidR="00686AEB" w:rsidRPr="00D71D68" w:rsidRDefault="00686AEB" w:rsidP="00686AEB"/>
    <w:p w:rsidR="00686AEB" w:rsidRDefault="00686AEB" w:rsidP="00686AEB">
      <w:r>
        <w:tab/>
      </w:r>
      <w:r w:rsidR="0090050D">
        <w:t>1.</w:t>
      </w:r>
      <w:r w:rsidR="0090050D">
        <w:tab/>
      </w:r>
      <w:r w:rsidR="00422C01">
        <w:t>The following language provision is added to the General Provisions of P.L.2019, c.150, the annual State appropriations act for Fiscal Year 2020</w:t>
      </w:r>
      <w:r w:rsidR="009F3D28">
        <w:t>, as amended and supplemented by</w:t>
      </w:r>
      <w:r w:rsidR="0094379F">
        <w:t xml:space="preserve"> P.L.2020, c.43</w:t>
      </w:r>
      <w:r w:rsidR="00422C01">
        <w:t>:</w:t>
      </w:r>
    </w:p>
    <w:p w:rsidR="008D3AF6" w:rsidRPr="001A59B5" w:rsidRDefault="00422C01" w:rsidP="00686AEB">
      <w:r>
        <w:tab/>
      </w:r>
      <w:r>
        <w:rPr>
          <w:u w:val="single"/>
        </w:rPr>
        <w:t xml:space="preserve">105. </w:t>
      </w:r>
      <w:r w:rsidR="0075526B">
        <w:rPr>
          <w:u w:val="single"/>
        </w:rPr>
        <w:t xml:space="preserve"> </w:t>
      </w:r>
      <w:bookmarkStart w:id="1" w:name="_GoBack"/>
      <w:bookmarkEnd w:id="1"/>
      <w:r>
        <w:rPr>
          <w:u w:val="single"/>
        </w:rPr>
        <w:t>Notwithstanding any provision of law or regulation to the contrary, in addition to any other amounts transferred from the Unclaimed Personal Property Trust Fund to the General Fund and appropriated herein, there is appropriated from the Unclaimed Personal Property Trust Fund fo</w:t>
      </w:r>
      <w:r w:rsidR="001A59B5">
        <w:rPr>
          <w:u w:val="single"/>
        </w:rPr>
        <w:t xml:space="preserve">r transfer to the General Fund, an amount not to exceed $2,400,000 comprising unclaimed assets seized by the County of Essex prior to January 1, 2017 pursuant to N.J.S.2C:64-1 et seq., and deposited in the Unclaimed Personal Property Trust Fund on or after July 1, 2020, which amount is appropriated subject to the approval of the Director of the Division of Budget and Accounting to the </w:t>
      </w:r>
      <w:r w:rsidR="00D07770">
        <w:rPr>
          <w:u w:val="single"/>
        </w:rPr>
        <w:t>Office of the Essex County Prosecutor</w:t>
      </w:r>
      <w:r w:rsidR="001A59B5">
        <w:rPr>
          <w:u w:val="single"/>
        </w:rPr>
        <w:t xml:space="preserve"> for </w:t>
      </w:r>
      <w:r w:rsidR="00D07770">
        <w:rPr>
          <w:u w:val="single"/>
        </w:rPr>
        <w:t>law enforcement purposes including,</w:t>
      </w:r>
      <w:r w:rsidR="001A59B5">
        <w:rPr>
          <w:u w:val="single"/>
        </w:rPr>
        <w:t xml:space="preserve"> but not limited to</w:t>
      </w:r>
      <w:r w:rsidR="00FC36F5">
        <w:rPr>
          <w:u w:val="single"/>
        </w:rPr>
        <w:t>,</w:t>
      </w:r>
      <w:r w:rsidR="001A59B5">
        <w:rPr>
          <w:u w:val="single"/>
        </w:rPr>
        <w:t xml:space="preserve"> the implementation of a county-wide police body-worn camera and video storage program.</w:t>
      </w:r>
    </w:p>
    <w:p w:rsidR="00422C01" w:rsidRDefault="00422C01" w:rsidP="00686AEB"/>
    <w:p w:rsidR="001A7297" w:rsidRDefault="0090050D" w:rsidP="00686AEB">
      <w:r>
        <w:tab/>
        <w:t>2.</w:t>
      </w:r>
      <w:r>
        <w:tab/>
      </w:r>
      <w:r w:rsidR="00DA37CE">
        <w:t>Section 105 of P.L.2019, c.150 is amended to read as follows:</w:t>
      </w:r>
    </w:p>
    <w:p w:rsidR="00DA37CE" w:rsidRDefault="00DA37CE" w:rsidP="00686AEB">
      <w:r>
        <w:tab/>
      </w:r>
      <w:r w:rsidRPr="00DA37CE">
        <w:rPr>
          <w:rFonts w:ascii="Albertus Extra Bold" w:hAnsi="Albertus Extra Bold"/>
          <w:b/>
        </w:rPr>
        <w:t>[</w:t>
      </w:r>
      <w:r>
        <w:t>105.</w:t>
      </w:r>
      <w:r w:rsidRPr="00DA37CE">
        <w:rPr>
          <w:rFonts w:ascii="Albertus Extra Bold" w:hAnsi="Albertus Extra Bold"/>
          <w:b/>
        </w:rPr>
        <w:t>]</w:t>
      </w:r>
      <w:r>
        <w:t xml:space="preserve"> </w:t>
      </w:r>
      <w:r>
        <w:rPr>
          <w:u w:val="single"/>
        </w:rPr>
        <w:t>106</w:t>
      </w:r>
      <w:r>
        <w:rPr>
          <w:caps/>
        </w:rPr>
        <w:t>.  t</w:t>
      </w:r>
      <w:r>
        <w:t xml:space="preserve">his act shall take effect on July 1, </w:t>
      </w:r>
      <w:r w:rsidR="00FC36F5">
        <w:t>2019</w:t>
      </w:r>
      <w:r>
        <w:t>.</w:t>
      </w:r>
    </w:p>
    <w:p w:rsidR="00422C01" w:rsidRPr="00DA37CE" w:rsidRDefault="00DA37CE" w:rsidP="00686AEB">
      <w:pPr>
        <w:rPr>
          <w:rFonts w:ascii="Albertus Extra Bold" w:hAnsi="Albertus Extra Bold"/>
          <w:b/>
        </w:rPr>
      </w:pPr>
      <w:r>
        <w:t>(</w:t>
      </w:r>
      <w:proofErr w:type="spellStart"/>
      <w:r>
        <w:t>cf</w:t>
      </w:r>
      <w:proofErr w:type="spellEnd"/>
      <w:r>
        <w:t>: P.L.2020, c.43, s.9)</w:t>
      </w:r>
    </w:p>
    <w:p w:rsidR="008D3AF6" w:rsidRDefault="008D3AF6" w:rsidP="00043DC5"/>
    <w:p w:rsidR="00DA37CE" w:rsidRDefault="0090050D" w:rsidP="00043DC5">
      <w:r>
        <w:tab/>
        <w:t>3.</w:t>
      </w:r>
      <w:r>
        <w:tab/>
      </w:r>
      <w:r w:rsidR="00DA37CE">
        <w:t>This act shall take effect immediately.</w:t>
      </w:r>
    </w:p>
    <w:p w:rsidR="008D3AF6" w:rsidRPr="00CE7BD8" w:rsidRDefault="008D3AF6" w:rsidP="00686AEB"/>
    <w:p w:rsidR="008D3AF6" w:rsidRPr="00CE7BD8" w:rsidRDefault="008D3AF6" w:rsidP="00686AEB"/>
    <w:p w:rsidR="00686AEB" w:rsidRPr="00AA7880" w:rsidRDefault="00686AEB" w:rsidP="00686AEB">
      <w:pPr>
        <w:jc w:val="center"/>
      </w:pPr>
      <w:r w:rsidRPr="00D71D68">
        <w:t>STATEMENT</w:t>
      </w:r>
    </w:p>
    <w:p w:rsidR="00686AEB" w:rsidRDefault="00686AEB" w:rsidP="00686AEB"/>
    <w:p w:rsidR="00C93859" w:rsidRDefault="00DA37CE" w:rsidP="00686AEB">
      <w:r>
        <w:tab/>
        <w:t xml:space="preserve">This bill supplements P.L.2019, </w:t>
      </w:r>
      <w:r w:rsidR="00020F7C">
        <w:t xml:space="preserve">c.105, </w:t>
      </w:r>
      <w:r>
        <w:t>the Fiscal Year</w:t>
      </w:r>
      <w:r w:rsidR="004326AD">
        <w:t xml:space="preserve"> 2020</w:t>
      </w:r>
      <w:r>
        <w:t xml:space="preserve"> annual State appropriations act</w:t>
      </w:r>
      <w:r w:rsidR="00020F7C">
        <w:t>,</w:t>
      </w:r>
      <w:r>
        <w:t xml:space="preserve"> to add</w:t>
      </w:r>
      <w:r w:rsidR="004326AD">
        <w:t xml:space="preserve"> a</w:t>
      </w:r>
      <w:r>
        <w:t xml:space="preserve"> </w:t>
      </w:r>
      <w:r w:rsidR="00020F7C">
        <w:t>General Provision</w:t>
      </w:r>
      <w:r>
        <w:t xml:space="preserve"> transfer</w:t>
      </w:r>
      <w:r w:rsidR="004326AD">
        <w:t>ring</w:t>
      </w:r>
      <w:r>
        <w:t xml:space="preserve"> </w:t>
      </w:r>
      <w:r w:rsidR="008A3A7D">
        <w:t>unclaimed assets totaling $2.4 million</w:t>
      </w:r>
      <w:r w:rsidR="00386C86">
        <w:t xml:space="preserve"> </w:t>
      </w:r>
      <w:r>
        <w:t>from the Unclaimed Personal Property Trust Fund</w:t>
      </w:r>
      <w:r w:rsidR="00386C86">
        <w:t xml:space="preserve"> to the General Fund</w:t>
      </w:r>
      <w:r w:rsidR="008A3A7D">
        <w:t xml:space="preserve"> for appropriation to the </w:t>
      </w:r>
      <w:r w:rsidR="00D07770">
        <w:t>Essex County Prosecutor’s Office</w:t>
      </w:r>
      <w:r w:rsidR="008A3A7D">
        <w:t xml:space="preserve">.  </w:t>
      </w:r>
      <w:r w:rsidR="00C93859">
        <w:t xml:space="preserve">The proposed </w:t>
      </w:r>
      <w:r w:rsidR="00020F7C">
        <w:t>General Provision</w:t>
      </w:r>
      <w:r w:rsidR="00C93859">
        <w:t xml:space="preserve"> require</w:t>
      </w:r>
      <w:r w:rsidR="00D07770">
        <w:t>s the transferred funds for law enforcement costs</w:t>
      </w:r>
      <w:r w:rsidR="00241803">
        <w:t>,</w:t>
      </w:r>
      <w:r w:rsidR="00D07770">
        <w:t xml:space="preserve"> </w:t>
      </w:r>
      <w:r w:rsidR="00C93859">
        <w:t>including</w:t>
      </w:r>
      <w:r w:rsidR="00D07770">
        <w:t>, but not limited to,</w:t>
      </w:r>
      <w:r w:rsidR="00C93859">
        <w:t xml:space="preserve"> the funding of a county-wide police body-wor</w:t>
      </w:r>
      <w:r w:rsidR="00C623EF">
        <w:t>n</w:t>
      </w:r>
      <w:r w:rsidR="00C93859">
        <w:t xml:space="preserve"> camera and video storage program.</w:t>
      </w:r>
    </w:p>
    <w:p w:rsidR="00C93859" w:rsidRDefault="00C93859" w:rsidP="00686AEB">
      <w:r>
        <w:tab/>
      </w:r>
      <w:r w:rsidR="008A3A7D">
        <w:t>The</w:t>
      </w:r>
      <w:r w:rsidR="004326AD">
        <w:t xml:space="preserve"> bill </w:t>
      </w:r>
      <w:r w:rsidR="008A3A7D">
        <w:t>transfer</w:t>
      </w:r>
      <w:r w:rsidR="004326AD">
        <w:t>s assets</w:t>
      </w:r>
      <w:r w:rsidR="000E7F40">
        <w:t xml:space="preserve"> seized by the County of Essex </w:t>
      </w:r>
      <w:r w:rsidR="00BA3193">
        <w:t xml:space="preserve">pursuant to the State’s civil forfeiture laws (N.J.S.2C:64-1 et seq.).  </w:t>
      </w:r>
      <w:r>
        <w:t xml:space="preserve">These </w:t>
      </w:r>
      <w:r>
        <w:lastRenderedPageBreak/>
        <w:t>assets were held by the Essex County Prosecutor for three years following their seizure and escheated to the State’s Unclaimed Personal Property Trust Fund, in accordance with standard operating procedures issued by the Attorney General regarding forfeiture program administration.</w:t>
      </w:r>
    </w:p>
    <w:p w:rsidR="004326AD" w:rsidRDefault="00C93859" w:rsidP="004326AD">
      <w:r>
        <w:tab/>
        <w:t xml:space="preserve">The unclaimed assets authorized for transfer under the bill were seized by the County of Essex prior to January 1, 2017 and escheated to the Unclaimed Personal Property Trust Fund on </w:t>
      </w:r>
      <w:r w:rsidR="004326AD">
        <w:t>or after July 1, 2020.</w:t>
      </w:r>
    </w:p>
    <w:sectPr w:rsidR="004326AD" w:rsidSect="00055A1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0C8" w:rsidRDefault="001550C8">
      <w:r>
        <w:separator/>
      </w:r>
    </w:p>
  </w:endnote>
  <w:endnote w:type="continuationSeparator" w:id="0">
    <w:p w:rsidR="001550C8" w:rsidRDefault="00155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CA7" w:rsidRPr="00921C91" w:rsidRDefault="00CD4C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CA7" w:rsidRPr="00921C91" w:rsidRDefault="00CD4CA7">
    <w:pPr>
      <w:pStyle w:val="Footer"/>
      <w:rPr>
        <w:szCs w:val="18"/>
      </w:rPr>
    </w:pPr>
  </w:p>
  <w:p w:rsidR="00CD4CA7" w:rsidRPr="00921C91" w:rsidRDefault="00CD4C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4CA7" w:rsidRDefault="00CD4C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0C8" w:rsidRDefault="001550C8">
      <w:r>
        <w:separator/>
      </w:r>
    </w:p>
  </w:footnote>
  <w:footnote w:type="continuationSeparator" w:id="0">
    <w:p w:rsidR="001550C8" w:rsidRDefault="00155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0E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5A1B" w:rsidRDefault="00055A1B" w:rsidP="00055A1B">
    <w:pPr>
      <w:pStyle w:val="bpuHeadSpon"/>
    </w:pPr>
    <w:r w:rsidRPr="00055A1B">
      <w:rPr>
        <w:rStyle w:val="bpuHeadSponChar"/>
      </w:rPr>
      <w:t>A4788</w:t>
    </w:r>
    <w:r>
      <w:t xml:space="preserve"> PINTOR MARIN</w:t>
    </w:r>
  </w:p>
  <w:p w:rsidR="00055A1B" w:rsidRDefault="00055A1B" w:rsidP="00055A1B">
    <w:pPr>
      <w:pStyle w:val="bpuHeadSpon"/>
    </w:pPr>
    <w:r>
      <w:fldChar w:fldCharType="begin"/>
    </w:r>
    <w:r>
      <w:instrText xml:space="preserve"> PAGE  \* MERGEFORMAT </w:instrText>
    </w:r>
    <w:r>
      <w:fldChar w:fldCharType="separate"/>
    </w:r>
    <w:r w:rsidR="00A20ED3">
      <w:rPr>
        <w:noProof/>
      </w:rPr>
      <w:t>3</w:t>
    </w:r>
    <w:r>
      <w:fldChar w:fldCharType="end"/>
    </w:r>
  </w:p>
  <w:p w:rsidR="00055A1B" w:rsidRDefault="00055A1B" w:rsidP="00055A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5A1B" w:rsidRDefault="00055A1B" w:rsidP="00055A1B">
    <w:pPr>
      <w:pStyle w:val="bpuHeadSpon"/>
    </w:pPr>
    <w:r w:rsidRPr="00055A1B">
      <w:rPr>
        <w:rStyle w:val="bpuHeadSponChar"/>
      </w:rPr>
      <w:t>A4788</w:t>
    </w:r>
    <w:r>
      <w:t xml:space="preserve"> PINTOR MARIN</w:t>
    </w:r>
  </w:p>
  <w:p w:rsidR="00055A1B" w:rsidRDefault="00055A1B" w:rsidP="00055A1B">
    <w:pPr>
      <w:pStyle w:val="bpuHeadSpon"/>
    </w:pPr>
    <w:r>
      <w:fldChar w:fldCharType="begin"/>
    </w:r>
    <w:r>
      <w:instrText xml:space="preserve"> PAGE  \* MERGEFORMAT </w:instrText>
    </w:r>
    <w:r>
      <w:fldChar w:fldCharType="separate"/>
    </w:r>
    <w:r w:rsidR="00A20ED3">
      <w:rPr>
        <w:noProof/>
      </w:rPr>
      <w:t>2</w:t>
    </w:r>
    <w:r>
      <w:fldChar w:fldCharType="end"/>
    </w:r>
  </w:p>
  <w:p w:rsidR="00055A1B" w:rsidRDefault="00055A1B" w:rsidP="00055A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C8"/>
    <w:rsid w:val="000051BD"/>
    <w:rsid w:val="000160A5"/>
    <w:rsid w:val="00020F7C"/>
    <w:rsid w:val="0002335B"/>
    <w:rsid w:val="0003549A"/>
    <w:rsid w:val="000367AE"/>
    <w:rsid w:val="00042A82"/>
    <w:rsid w:val="00043B22"/>
    <w:rsid w:val="00054975"/>
    <w:rsid w:val="00055A1B"/>
    <w:rsid w:val="00057D20"/>
    <w:rsid w:val="0006197C"/>
    <w:rsid w:val="0006281F"/>
    <w:rsid w:val="0008141C"/>
    <w:rsid w:val="00094A55"/>
    <w:rsid w:val="000A44A7"/>
    <w:rsid w:val="000B1054"/>
    <w:rsid w:val="000B3411"/>
    <w:rsid w:val="000C054C"/>
    <w:rsid w:val="000C12C2"/>
    <w:rsid w:val="000D11AF"/>
    <w:rsid w:val="000D3FE6"/>
    <w:rsid w:val="000D6255"/>
    <w:rsid w:val="000D6262"/>
    <w:rsid w:val="000D7B4A"/>
    <w:rsid w:val="000E4006"/>
    <w:rsid w:val="000E7F40"/>
    <w:rsid w:val="000F3DA2"/>
    <w:rsid w:val="000F5FDE"/>
    <w:rsid w:val="000F7466"/>
    <w:rsid w:val="0013000E"/>
    <w:rsid w:val="00133F81"/>
    <w:rsid w:val="00135943"/>
    <w:rsid w:val="0014664C"/>
    <w:rsid w:val="00147239"/>
    <w:rsid w:val="001550C8"/>
    <w:rsid w:val="001645FB"/>
    <w:rsid w:val="00173D2B"/>
    <w:rsid w:val="00181676"/>
    <w:rsid w:val="00183603"/>
    <w:rsid w:val="0018410E"/>
    <w:rsid w:val="00194E78"/>
    <w:rsid w:val="0019707B"/>
    <w:rsid w:val="00197E8B"/>
    <w:rsid w:val="00197FA4"/>
    <w:rsid w:val="001A161A"/>
    <w:rsid w:val="001A3B79"/>
    <w:rsid w:val="001A59B5"/>
    <w:rsid w:val="001A66B6"/>
    <w:rsid w:val="001A7297"/>
    <w:rsid w:val="001B4716"/>
    <w:rsid w:val="001B4EA4"/>
    <w:rsid w:val="001C7C52"/>
    <w:rsid w:val="001D25F3"/>
    <w:rsid w:val="001E15F1"/>
    <w:rsid w:val="001E16FA"/>
    <w:rsid w:val="001E6213"/>
    <w:rsid w:val="001F14C7"/>
    <w:rsid w:val="001F7405"/>
    <w:rsid w:val="00205533"/>
    <w:rsid w:val="00212B8D"/>
    <w:rsid w:val="00222983"/>
    <w:rsid w:val="002370D0"/>
    <w:rsid w:val="002418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DF4"/>
    <w:rsid w:val="00325776"/>
    <w:rsid w:val="00325E27"/>
    <w:rsid w:val="00330395"/>
    <w:rsid w:val="00333704"/>
    <w:rsid w:val="00336624"/>
    <w:rsid w:val="0034025F"/>
    <w:rsid w:val="00340458"/>
    <w:rsid w:val="0034200F"/>
    <w:rsid w:val="003446A0"/>
    <w:rsid w:val="0034481B"/>
    <w:rsid w:val="00346915"/>
    <w:rsid w:val="00347612"/>
    <w:rsid w:val="00350130"/>
    <w:rsid w:val="00354334"/>
    <w:rsid w:val="0036180C"/>
    <w:rsid w:val="00363CF5"/>
    <w:rsid w:val="00364344"/>
    <w:rsid w:val="003702CA"/>
    <w:rsid w:val="00370617"/>
    <w:rsid w:val="00382F1F"/>
    <w:rsid w:val="003840E5"/>
    <w:rsid w:val="003851FD"/>
    <w:rsid w:val="00386C86"/>
    <w:rsid w:val="00391DA4"/>
    <w:rsid w:val="003A3C64"/>
    <w:rsid w:val="003A3F83"/>
    <w:rsid w:val="003C43EF"/>
    <w:rsid w:val="003C5A6B"/>
    <w:rsid w:val="003C7FB2"/>
    <w:rsid w:val="003D24DE"/>
    <w:rsid w:val="003E26D4"/>
    <w:rsid w:val="003E47BA"/>
    <w:rsid w:val="003F3B37"/>
    <w:rsid w:val="0040195A"/>
    <w:rsid w:val="00402DC0"/>
    <w:rsid w:val="00406382"/>
    <w:rsid w:val="00416C4B"/>
    <w:rsid w:val="0041751E"/>
    <w:rsid w:val="004211E5"/>
    <w:rsid w:val="00422091"/>
    <w:rsid w:val="00422C01"/>
    <w:rsid w:val="004326A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AD5"/>
    <w:rsid w:val="00527BFB"/>
    <w:rsid w:val="00532A32"/>
    <w:rsid w:val="00540B0B"/>
    <w:rsid w:val="0054460F"/>
    <w:rsid w:val="00545E67"/>
    <w:rsid w:val="005536CD"/>
    <w:rsid w:val="00554051"/>
    <w:rsid w:val="00557240"/>
    <w:rsid w:val="00560E65"/>
    <w:rsid w:val="005629A4"/>
    <w:rsid w:val="005636D7"/>
    <w:rsid w:val="005651F3"/>
    <w:rsid w:val="00572184"/>
    <w:rsid w:val="00577A15"/>
    <w:rsid w:val="00580533"/>
    <w:rsid w:val="0059131D"/>
    <w:rsid w:val="005B3F92"/>
    <w:rsid w:val="005B479C"/>
    <w:rsid w:val="005B561E"/>
    <w:rsid w:val="005C07E4"/>
    <w:rsid w:val="005C2124"/>
    <w:rsid w:val="005C336F"/>
    <w:rsid w:val="005C7F3C"/>
    <w:rsid w:val="005D59B2"/>
    <w:rsid w:val="005E017C"/>
    <w:rsid w:val="005E01A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D2F"/>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AF8"/>
    <w:rsid w:val="007502CB"/>
    <w:rsid w:val="00752D79"/>
    <w:rsid w:val="00752E20"/>
    <w:rsid w:val="0075526B"/>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C9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A7D"/>
    <w:rsid w:val="008A4F9A"/>
    <w:rsid w:val="008B2850"/>
    <w:rsid w:val="008C79B3"/>
    <w:rsid w:val="008D262E"/>
    <w:rsid w:val="008D3AF6"/>
    <w:rsid w:val="008D77BD"/>
    <w:rsid w:val="008E454C"/>
    <w:rsid w:val="008F1E5A"/>
    <w:rsid w:val="0090050D"/>
    <w:rsid w:val="00901BDA"/>
    <w:rsid w:val="009121D8"/>
    <w:rsid w:val="00916F7A"/>
    <w:rsid w:val="00917263"/>
    <w:rsid w:val="00917FE3"/>
    <w:rsid w:val="00923B15"/>
    <w:rsid w:val="009318C7"/>
    <w:rsid w:val="00931C09"/>
    <w:rsid w:val="009348C2"/>
    <w:rsid w:val="0094379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722"/>
    <w:rsid w:val="009C0D22"/>
    <w:rsid w:val="009C2DD9"/>
    <w:rsid w:val="009C3E09"/>
    <w:rsid w:val="009C5630"/>
    <w:rsid w:val="009D0E5D"/>
    <w:rsid w:val="009D0F63"/>
    <w:rsid w:val="009D7934"/>
    <w:rsid w:val="009D7CCF"/>
    <w:rsid w:val="009E5961"/>
    <w:rsid w:val="009F3D28"/>
    <w:rsid w:val="009F4FAC"/>
    <w:rsid w:val="00A017C0"/>
    <w:rsid w:val="00A11228"/>
    <w:rsid w:val="00A20ED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193"/>
    <w:rsid w:val="00BA364B"/>
    <w:rsid w:val="00BB1190"/>
    <w:rsid w:val="00BB31D0"/>
    <w:rsid w:val="00BB3A11"/>
    <w:rsid w:val="00BB4DDB"/>
    <w:rsid w:val="00BB5D79"/>
    <w:rsid w:val="00BB5F02"/>
    <w:rsid w:val="00BB6B90"/>
    <w:rsid w:val="00BC7892"/>
    <w:rsid w:val="00BE24D6"/>
    <w:rsid w:val="00BE2863"/>
    <w:rsid w:val="00BE7EFA"/>
    <w:rsid w:val="00BF06AD"/>
    <w:rsid w:val="00BF2C67"/>
    <w:rsid w:val="00C04F4D"/>
    <w:rsid w:val="00C12E48"/>
    <w:rsid w:val="00C13D14"/>
    <w:rsid w:val="00C15F53"/>
    <w:rsid w:val="00C23F09"/>
    <w:rsid w:val="00C25356"/>
    <w:rsid w:val="00C328D0"/>
    <w:rsid w:val="00C46BC1"/>
    <w:rsid w:val="00C5235F"/>
    <w:rsid w:val="00C54CE2"/>
    <w:rsid w:val="00C623EF"/>
    <w:rsid w:val="00C6676A"/>
    <w:rsid w:val="00C66BF3"/>
    <w:rsid w:val="00C70140"/>
    <w:rsid w:val="00C73CA7"/>
    <w:rsid w:val="00C822F6"/>
    <w:rsid w:val="00C82AC2"/>
    <w:rsid w:val="00C8456C"/>
    <w:rsid w:val="00C84645"/>
    <w:rsid w:val="00C91E19"/>
    <w:rsid w:val="00C92402"/>
    <w:rsid w:val="00C92867"/>
    <w:rsid w:val="00C93859"/>
    <w:rsid w:val="00C93B93"/>
    <w:rsid w:val="00CA037D"/>
    <w:rsid w:val="00CA0837"/>
    <w:rsid w:val="00CA2442"/>
    <w:rsid w:val="00CA4725"/>
    <w:rsid w:val="00CB6246"/>
    <w:rsid w:val="00CC0A17"/>
    <w:rsid w:val="00CD0F93"/>
    <w:rsid w:val="00CD1BD1"/>
    <w:rsid w:val="00CD4CA7"/>
    <w:rsid w:val="00CD528D"/>
    <w:rsid w:val="00CE4DA5"/>
    <w:rsid w:val="00CE78BF"/>
    <w:rsid w:val="00CF65EB"/>
    <w:rsid w:val="00CF72AD"/>
    <w:rsid w:val="00D02441"/>
    <w:rsid w:val="00D039F4"/>
    <w:rsid w:val="00D07770"/>
    <w:rsid w:val="00D10496"/>
    <w:rsid w:val="00D11173"/>
    <w:rsid w:val="00D1215F"/>
    <w:rsid w:val="00D16561"/>
    <w:rsid w:val="00D17FF8"/>
    <w:rsid w:val="00D23215"/>
    <w:rsid w:val="00D268AC"/>
    <w:rsid w:val="00D27FF3"/>
    <w:rsid w:val="00D343D0"/>
    <w:rsid w:val="00D3664D"/>
    <w:rsid w:val="00D500E9"/>
    <w:rsid w:val="00D507BC"/>
    <w:rsid w:val="00D6090A"/>
    <w:rsid w:val="00D62FA3"/>
    <w:rsid w:val="00D63B6F"/>
    <w:rsid w:val="00D64A90"/>
    <w:rsid w:val="00D9410B"/>
    <w:rsid w:val="00D9695B"/>
    <w:rsid w:val="00DA2417"/>
    <w:rsid w:val="00DA37CE"/>
    <w:rsid w:val="00DA5585"/>
    <w:rsid w:val="00DB02AC"/>
    <w:rsid w:val="00DB3599"/>
    <w:rsid w:val="00DB6AA2"/>
    <w:rsid w:val="00DE10D1"/>
    <w:rsid w:val="00DE2514"/>
    <w:rsid w:val="00DE6851"/>
    <w:rsid w:val="00DF03EE"/>
    <w:rsid w:val="00E01B71"/>
    <w:rsid w:val="00E05CC9"/>
    <w:rsid w:val="00E15573"/>
    <w:rsid w:val="00E25A5B"/>
    <w:rsid w:val="00E3600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04"/>
    <w:rsid w:val="00EA7C16"/>
    <w:rsid w:val="00EC5281"/>
    <w:rsid w:val="00EC791D"/>
    <w:rsid w:val="00EC7CA6"/>
    <w:rsid w:val="00ED3C5D"/>
    <w:rsid w:val="00ED4553"/>
    <w:rsid w:val="00EE4BE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6F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CFD644"/>
  <w15:docId w15:val="{5063FFF5-1F72-4910-A839-3B4EBE42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55A1B"/>
  </w:style>
  <w:style w:type="paragraph" w:styleId="BalloonText">
    <w:name w:val="Balloon Text"/>
    <w:basedOn w:val="Normal"/>
    <w:link w:val="BalloonTextChar"/>
    <w:semiHidden/>
    <w:unhideWhenUsed/>
    <w:rsid w:val="00740A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A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1EE5E-5C6C-468A-A39C-ACAAEADFA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447</Words>
  <Characters>2448</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A4788</vt:lpstr>
    </vt:vector>
  </TitlesOfParts>
  <Manager>R56</Manager>
  <Company>NJ Office of Legislative Services</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A4788</dc:title>
  <dc:subject>State Budget and Finance</dc:subject>
  <dc:creator>Assemblywoman  PINTOR MARIN</dc:creator>
  <cp:keywords>A4788|3|RF |243|265|282|N|0|</cp:keywords>
  <dc:description>INTRODUCED OCTOBER 8, 2020</dc:description>
  <cp:lastModifiedBy>Sommers, Shelly</cp:lastModifiedBy>
  <cp:revision>2</cp:revision>
  <cp:lastPrinted>2020-10-02T16:13:00Z</cp:lastPrinted>
  <dcterms:created xsi:type="dcterms:W3CDTF">2020-10-29T15:05:00Z</dcterms:created>
  <dcterms:modified xsi:type="dcterms:W3CDTF">2020-10-29T15:05:00Z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