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1AB" w:rsidRDefault="00FB61AB" w:rsidP="00FB61AB">
      <w:pPr>
        <w:pStyle w:val="bpuComLine"/>
      </w:pPr>
      <w:bookmarkStart w:id="0" w:name="bpuFrontPg"/>
      <w:bookmarkStart w:id="1" w:name="_GoBack"/>
      <w:bookmarkEnd w:id="0"/>
      <w:bookmarkEnd w:id="1"/>
      <w:r>
        <w:t>ASSEMBLY COMMITTEE SUBSTITUTE FOR</w:t>
      </w:r>
    </w:p>
    <w:p w:rsidR="00FB61AB" w:rsidRDefault="00FB61AB" w:rsidP="00FB61AB">
      <w:pPr>
        <w:pStyle w:val="bpuBill"/>
      </w:pPr>
      <w:r>
        <w:t>ASSEMBLY, No. 4790</w:t>
      </w:r>
    </w:p>
    <w:p w:rsidR="00FB61AB" w:rsidRDefault="00FB61AB" w:rsidP="00FB61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64037" r:id="rId7"/>
        </w:object>
      </w:r>
    </w:p>
    <w:p w:rsidR="00FB61AB" w:rsidRDefault="00FB61AB" w:rsidP="00FB61AB">
      <w:pPr>
        <w:pStyle w:val="bpuState"/>
      </w:pPr>
      <w:r>
        <w:t>STATE OF NEW JERSEY</w:t>
      </w:r>
    </w:p>
    <w:p w:rsidR="00FB61AB" w:rsidRDefault="00FB61AB" w:rsidP="00FB61AB">
      <w:pPr>
        <w:pStyle w:val="bpuLegislature"/>
      </w:pPr>
      <w:r>
        <w:t>219th LEGISLATURE</w:t>
      </w:r>
    </w:p>
    <w:p w:rsidR="00FB61AB" w:rsidRDefault="00FB61AB" w:rsidP="00FB61AB">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5464038" r:id="rId8"/>
        </w:object>
      </w:r>
      <w:r>
        <w:t xml:space="preserve">  </w:t>
      </w:r>
      <w:r w:rsidRPr="00FB61AB">
        <w:rPr>
          <w:spacing w:val="0"/>
          <w:szCs w:val="18"/>
        </w:rPr>
        <w:t>ADOPTED MARCH 17, 2021</w:t>
      </w:r>
    </w:p>
    <w:p w:rsidR="00FB61AB" w:rsidRDefault="00FB61AB" w:rsidP="00FB61AB">
      <w:pPr>
        <w:pStyle w:val="bpuWpGraphic"/>
      </w:pPr>
    </w:p>
    <w:p w:rsidR="00FB61AB" w:rsidRDefault="00FB61AB" w:rsidP="00FB61AB">
      <w:pPr>
        <w:pStyle w:val="bpuWpGraphic"/>
        <w:sectPr w:rsidR="00FB61AB" w:rsidSect="00AC1AC9">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FB61AB" w:rsidRDefault="00FB61AB" w:rsidP="00FB61AB">
      <w:pPr>
        <w:pStyle w:val="bpuWpGraphic"/>
      </w:pPr>
    </w:p>
    <w:p w:rsidR="00FB61AB" w:rsidRDefault="00FB61AB" w:rsidP="00FB61AB">
      <w:pPr>
        <w:pStyle w:val="bpuSponsor"/>
      </w:pPr>
      <w:r>
        <w:t>Sponsored by:</w:t>
      </w:r>
    </w:p>
    <w:p w:rsidR="00FB61AB" w:rsidRDefault="00FB61AB" w:rsidP="00FB61AB">
      <w:pPr>
        <w:pStyle w:val="bpuSponsor"/>
      </w:pPr>
      <w:r>
        <w:t>Assemblywoman  JOANN DOWNEY</w:t>
      </w:r>
    </w:p>
    <w:p w:rsidR="00FB61AB" w:rsidRDefault="00FB61AB" w:rsidP="00FB61AB">
      <w:pPr>
        <w:pStyle w:val="bpuSponsor"/>
      </w:pPr>
      <w:r>
        <w:t>District 11 (Monmouth)</w:t>
      </w:r>
    </w:p>
    <w:p w:rsidR="00FB61AB" w:rsidRDefault="00FB61AB" w:rsidP="00FB61AB">
      <w:pPr>
        <w:pStyle w:val="bpuSponsor"/>
      </w:pPr>
      <w:r>
        <w:t>Assemblyman  DANIEL R. BENSON</w:t>
      </w:r>
    </w:p>
    <w:p w:rsidR="00FB61AB" w:rsidRDefault="00FB61AB" w:rsidP="00FB61AB">
      <w:pPr>
        <w:pStyle w:val="bpuSponsor"/>
      </w:pPr>
      <w:r>
        <w:t>District 14 (Mercer and Middlesex)</w:t>
      </w:r>
    </w:p>
    <w:p w:rsidR="00FB61AB" w:rsidRDefault="00AC1AC9" w:rsidP="00AC1AC9">
      <w:pPr>
        <w:pStyle w:val="bpuSponsor"/>
      </w:pPr>
      <w:r>
        <w:t>Assemblywoman  VALERIE VAINIERI HUTTLE</w:t>
      </w:r>
    </w:p>
    <w:p w:rsidR="00AC1AC9" w:rsidRDefault="00AC1AC9" w:rsidP="00AC1AC9">
      <w:pPr>
        <w:pStyle w:val="bpuSponsor"/>
      </w:pPr>
      <w:r>
        <w:t>District 37 (Bergen)</w:t>
      </w:r>
    </w:p>
    <w:p w:rsidR="00AC1AC9" w:rsidRPr="00AC1AC9" w:rsidRDefault="00AC1AC9" w:rsidP="00AC1AC9">
      <w:pPr>
        <w:pStyle w:val="bpuSponsor"/>
      </w:pPr>
    </w:p>
    <w:p w:rsidR="00FB61AB" w:rsidRDefault="00FB61AB" w:rsidP="00FB61AB">
      <w:pPr>
        <w:pStyle w:val="bpuSponsor"/>
      </w:pPr>
    </w:p>
    <w:p w:rsidR="00FB61AB" w:rsidRDefault="00FB61AB" w:rsidP="00FB61AB">
      <w:pPr>
        <w:pStyle w:val="bpuSponsor"/>
      </w:pPr>
    </w:p>
    <w:p w:rsidR="00FB61AB" w:rsidRDefault="00FB61AB" w:rsidP="00FB61AB">
      <w:pPr>
        <w:pStyle w:val="bpuSponsor"/>
      </w:pPr>
    </w:p>
    <w:p w:rsidR="00FB61AB" w:rsidRDefault="00FB61AB" w:rsidP="00FB61AB">
      <w:pPr>
        <w:pStyle w:val="bpuSponsor"/>
      </w:pPr>
      <w:r>
        <w:t>SYNOPSIS</w:t>
      </w:r>
    </w:p>
    <w:p w:rsidR="00FB61AB" w:rsidRDefault="00FB61AB" w:rsidP="00FB61AB">
      <w:pPr>
        <w:pStyle w:val="bpuNormText"/>
      </w:pPr>
      <w:r>
        <w:tab/>
        <w:t>Requires DHS to contract with third party entity to apply risk reduction model to Medicaid prescription drug services.</w:t>
      </w:r>
    </w:p>
    <w:p w:rsidR="00FB61AB" w:rsidRDefault="00FB61AB" w:rsidP="00FB61AB">
      <w:pPr>
        <w:pStyle w:val="bpuNormText"/>
      </w:pPr>
    </w:p>
    <w:p w:rsidR="00FB61AB" w:rsidRDefault="00FB61AB" w:rsidP="00FB61AB">
      <w:pPr>
        <w:pStyle w:val="bpuSponsor"/>
      </w:pPr>
      <w:r>
        <w:t xml:space="preserve">CURRENT VERSION OF TEXT </w:t>
      </w:r>
    </w:p>
    <w:p w:rsidR="00FB61AB" w:rsidRPr="00FB61AB" w:rsidRDefault="00FB61AB" w:rsidP="00FB61AB">
      <w:pPr>
        <w:pStyle w:val="bpuNormText"/>
      </w:pPr>
      <w:r>
        <w:tab/>
        <w:t>Substitute as adopted by the Assembly Human Services Committee.</w:t>
      </w:r>
      <w:r>
        <w:rPr>
          <w:noProof/>
        </w:rPr>
        <w:drawing>
          <wp:anchor distT="0" distB="0" distL="114300" distR="114300" simplePos="0" relativeHeight="251659776"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B61AB" w:rsidRPr="009D38FF" w:rsidRDefault="00FB61AB" w:rsidP="00F26A20">
      <w:pPr>
        <w:jc w:val="center"/>
        <w:rPr>
          <w:szCs w:val="44"/>
        </w:rPr>
      </w:pPr>
    </w:p>
    <w:p w:rsidR="00FB61AB" w:rsidRDefault="00FB61AB" w:rsidP="00206013">
      <w:pPr>
        <w:tabs>
          <w:tab w:val="clear" w:pos="720"/>
          <w:tab w:val="clear" w:pos="1440"/>
          <w:tab w:val="clear" w:pos="2160"/>
          <w:tab w:val="clear" w:pos="2880"/>
          <w:tab w:val="clear" w:pos="3600"/>
          <w:tab w:val="left" w:pos="4860"/>
          <w:tab w:val="left" w:pos="6235"/>
        </w:tabs>
        <w:ind w:left="-1260" w:firstLine="900"/>
        <w:rPr>
          <w:sz w:val="20"/>
          <w:szCs w:val="20"/>
        </w:rPr>
        <w:sectPr w:rsidR="00FB61AB" w:rsidSect="00FB61AB">
          <w:type w:val="continuous"/>
          <w:pgSz w:w="12240" w:h="20160" w:code="5"/>
          <w:pgMar w:top="2160" w:right="2275" w:bottom="1440" w:left="2275" w:header="72" w:footer="720" w:gutter="0"/>
          <w:cols w:space="720"/>
          <w:docGrid w:linePitch="360"/>
        </w:sectPr>
      </w:pPr>
    </w:p>
    <w:p w:rsidR="00B8189D" w:rsidRPr="00C22FA2" w:rsidRDefault="00D02793" w:rsidP="00C22FA2">
      <w:pPr>
        <w:pStyle w:val="HangingAnAct"/>
        <w:rPr>
          <w:b/>
          <w:smallCaps/>
        </w:rPr>
      </w:pPr>
      <w:r>
        <w:rPr>
          <w:b/>
          <w:smallCaps/>
        </w:rPr>
        <w:lastRenderedPageBreak/>
        <w:t>An Act</w:t>
      </w:r>
      <w:r w:rsidR="00C22FA2">
        <w:t xml:space="preserve"> </w:t>
      </w:r>
      <w:r w:rsidR="00C94BE1" w:rsidRPr="00C94BE1">
        <w:t>concerning prescription drug services provided under the Medicaid program and supplementing Title 30 of the Revised Statutes.</w:t>
      </w:r>
    </w:p>
    <w:p w:rsidR="004E3E31" w:rsidRDefault="004E3E31" w:rsidP="003562E8"/>
    <w:p w:rsidR="00111E33" w:rsidRDefault="00160116" w:rsidP="00160116">
      <w:pPr>
        <w:tabs>
          <w:tab w:val="left" w:pos="360"/>
        </w:tabs>
        <w:rPr>
          <w:i/>
        </w:rPr>
      </w:pPr>
      <w:r>
        <w:rPr>
          <w:b/>
        </w:rPr>
        <w:tab/>
      </w:r>
      <w:r w:rsidR="00D02793">
        <w:rPr>
          <w:b/>
          <w:smallCaps/>
        </w:rPr>
        <w:t>Be It Enacted</w:t>
      </w:r>
      <w:r w:rsidR="004E3E31">
        <w:rPr>
          <w:sz w:val="20"/>
          <w:szCs w:val="20"/>
        </w:rPr>
        <w:t xml:space="preserve"> </w:t>
      </w:r>
      <w:r w:rsidR="00D02793">
        <w:rPr>
          <w:i/>
        </w:rPr>
        <w:t>by the Senate and General Assembly of the State of New Jersey:</w:t>
      </w:r>
    </w:p>
    <w:p w:rsidR="00A852A2" w:rsidRDefault="00A852A2"/>
    <w:p w:rsidR="00C94BE1" w:rsidRPr="00C94BE1" w:rsidRDefault="00C94BE1" w:rsidP="00C94BE1">
      <w:r w:rsidRPr="00C94BE1">
        <w:tab/>
        <w:t>1.</w:t>
      </w:r>
      <w:r w:rsidR="00FB61AB">
        <w:tab/>
      </w:r>
      <w:r w:rsidRPr="00C94BE1">
        <w:t>The Division of Medical Assistance and Health Services in the Department of Human Services shall contract with a third party entity to apply a risk reduction model to prescription drug services provided under the Medicaid program established pursuant to P.L.1968, c.413 (C.30:4D-1 et seq.), for the purpose of identifying and reducing simultaneous, multi-drug medication-related risk and adverse drug events, enhancing compliance and quality of care, and improving health-related outcomes while reducing total cost of care in a measurable and reportable manner.  In carrying out this purpose, the model, at a minimum, shall leverage Medicaid prescription drug claims data, pharmacokinetic</w:t>
      </w:r>
      <w:r>
        <w:t xml:space="preserve"> </w:t>
      </w:r>
      <w:r w:rsidRPr="00C94BE1">
        <w:t xml:space="preserve">and </w:t>
      </w:r>
      <w:proofErr w:type="spellStart"/>
      <w:r w:rsidRPr="00C94BE1">
        <w:t>pharmacodynamic</w:t>
      </w:r>
      <w:proofErr w:type="spellEnd"/>
      <w:r w:rsidRPr="00C94BE1">
        <w:t xml:space="preserve"> sciences, appropriate technologies, clinical call centers located in New Jersey and staffed by board-certified pharmacists licensed pursuant to P.L.2003, c.280 (C.45:14-40 et seq.), and include coordination of services with a network of local community pharmacies located throughout the State.  For the duration of the contract, the division shall share the medical and pharmacy claims data for all Medicaid beneficiaries with the third party administering the model for the purposes of effectuating the model, which claims data shall include historical data.</w:t>
      </w:r>
    </w:p>
    <w:p w:rsidR="005C15B3" w:rsidRDefault="005C15B3"/>
    <w:p w:rsidR="0074048B" w:rsidRPr="000673FE" w:rsidRDefault="00C94BE1" w:rsidP="00FB61AB">
      <w:r>
        <w:tab/>
      </w:r>
      <w:r w:rsidRPr="00C94BE1">
        <w:t>2.</w:t>
      </w:r>
      <w:r w:rsidR="00FB61AB">
        <w:tab/>
      </w:r>
      <w:r w:rsidRPr="00C94BE1">
        <w:t>This act shall take effect immediately.</w:t>
      </w:r>
    </w:p>
    <w:sectPr w:rsidR="0074048B" w:rsidRPr="000673FE" w:rsidSect="00FB61AB">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793" w:rsidRDefault="00D02793">
      <w:r>
        <w:separator/>
      </w:r>
    </w:p>
  </w:endnote>
  <w:endnote w:type="continuationSeparator" w:id="0">
    <w:p w:rsidR="00D02793" w:rsidRDefault="00D02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AC9" w:rsidRDefault="00AC1AC9" w:rsidP="00AC1AC9">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1AB" w:rsidRDefault="00FB61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793" w:rsidRDefault="00D02793">
      <w:r>
        <w:separator/>
      </w:r>
    </w:p>
  </w:footnote>
  <w:footnote w:type="continuationSeparator" w:id="0">
    <w:p w:rsidR="00D02793" w:rsidRDefault="00D02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FB61AB" w:rsidRDefault="00FB61AB" w:rsidP="00FB61AB">
    <w:pPr>
      <w:pStyle w:val="bpuHeadSpon"/>
    </w:pPr>
    <w:r>
      <w:t xml:space="preserve">ACS for </w:t>
    </w:r>
    <w:r w:rsidRPr="00FB61AB">
      <w:rPr>
        <w:rStyle w:val="bpuHeadSponChar"/>
      </w:rPr>
      <w:t>A4790</w:t>
    </w:r>
    <w:r>
      <w:t xml:space="preserve"> DOWNEY, BENSON</w:t>
    </w:r>
  </w:p>
  <w:p w:rsidR="00FB61AB" w:rsidRDefault="00FB61AB" w:rsidP="00FB61AB">
    <w:pPr>
      <w:pStyle w:val="bpuHeadSpon"/>
    </w:pPr>
    <w:r>
      <w:fldChar w:fldCharType="begin"/>
    </w:r>
    <w:r>
      <w:instrText xml:space="preserve"> PAGE  \* MERGEFORMAT </w:instrText>
    </w:r>
    <w:r>
      <w:fldChar w:fldCharType="separate"/>
    </w:r>
    <w:r>
      <w:rPr>
        <w:noProof/>
      </w:rPr>
      <w:t>3</w:t>
    </w:r>
    <w:r>
      <w:fldChar w:fldCharType="end"/>
    </w:r>
  </w:p>
  <w:p w:rsidR="00FB61AB" w:rsidRDefault="00FB61AB" w:rsidP="00FB61A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1AB" w:rsidRDefault="00FB61AB" w:rsidP="0074048B">
    <w:pPr>
      <w:pStyle w:val="Header"/>
      <w:jc w:val="center"/>
    </w:pPr>
  </w:p>
  <w:p w:rsidR="00FB61AB" w:rsidRDefault="00FB61AB" w:rsidP="00FB61AB">
    <w:pPr>
      <w:pStyle w:val="bpuHeadSpon"/>
    </w:pPr>
    <w:r>
      <w:t xml:space="preserve">ACS for </w:t>
    </w:r>
    <w:r w:rsidRPr="00FB61AB">
      <w:rPr>
        <w:rStyle w:val="bpuHeadSponChar"/>
      </w:rPr>
      <w:t>A4790</w:t>
    </w:r>
    <w:r>
      <w:t xml:space="preserve"> DOWNEY, BENSON</w:t>
    </w:r>
  </w:p>
  <w:p w:rsidR="00FB61AB" w:rsidRDefault="00FB61AB" w:rsidP="00FB61AB">
    <w:pPr>
      <w:pStyle w:val="bpuHeadSpon"/>
    </w:pPr>
    <w:r>
      <w:fldChar w:fldCharType="begin"/>
    </w:r>
    <w:r>
      <w:instrText xml:space="preserve"> PAGE  \* MERGEFORMAT </w:instrText>
    </w:r>
    <w:r>
      <w:fldChar w:fldCharType="separate"/>
    </w:r>
    <w:r w:rsidR="00551041">
      <w:rPr>
        <w:noProof/>
      </w:rPr>
      <w:t>2</w:t>
    </w:r>
    <w:r>
      <w:fldChar w:fldCharType="end"/>
    </w:r>
  </w:p>
  <w:p w:rsidR="00FB61AB" w:rsidRDefault="00FB61AB" w:rsidP="00FB61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793"/>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C3ABA"/>
    <w:rsid w:val="0010180A"/>
    <w:rsid w:val="0010206C"/>
    <w:rsid w:val="001047C5"/>
    <w:rsid w:val="00111E33"/>
    <w:rsid w:val="001171CC"/>
    <w:rsid w:val="00120CD6"/>
    <w:rsid w:val="00121603"/>
    <w:rsid w:val="00125907"/>
    <w:rsid w:val="001366E7"/>
    <w:rsid w:val="00141C4A"/>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15BAC"/>
    <w:rsid w:val="00324123"/>
    <w:rsid w:val="00332C52"/>
    <w:rsid w:val="00341E54"/>
    <w:rsid w:val="003535E9"/>
    <w:rsid w:val="00353AAB"/>
    <w:rsid w:val="00354F58"/>
    <w:rsid w:val="003559CD"/>
    <w:rsid w:val="003562E8"/>
    <w:rsid w:val="00363B0B"/>
    <w:rsid w:val="003763FC"/>
    <w:rsid w:val="00384329"/>
    <w:rsid w:val="00386CB2"/>
    <w:rsid w:val="00396AFE"/>
    <w:rsid w:val="003A6E5F"/>
    <w:rsid w:val="003B4113"/>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32FD"/>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5777"/>
    <w:rsid w:val="00547D98"/>
    <w:rsid w:val="00551041"/>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0F68"/>
    <w:rsid w:val="00702FC4"/>
    <w:rsid w:val="00706469"/>
    <w:rsid w:val="00712342"/>
    <w:rsid w:val="00712FF3"/>
    <w:rsid w:val="00715E0D"/>
    <w:rsid w:val="007162A5"/>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3492"/>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6D30"/>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2C19"/>
    <w:rsid w:val="00A852A2"/>
    <w:rsid w:val="00A92F39"/>
    <w:rsid w:val="00A976BE"/>
    <w:rsid w:val="00AA5E04"/>
    <w:rsid w:val="00AB08F7"/>
    <w:rsid w:val="00AB12AF"/>
    <w:rsid w:val="00AC17EB"/>
    <w:rsid w:val="00AC1AC9"/>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1B19"/>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4BE1"/>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2793"/>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458"/>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B61AB"/>
    <w:rsid w:val="00FC22B7"/>
    <w:rsid w:val="00FC4120"/>
    <w:rsid w:val="00FC609F"/>
    <w:rsid w:val="00FC6E13"/>
    <w:rsid w:val="00FC72D1"/>
    <w:rsid w:val="00FD0E0F"/>
    <w:rsid w:val="00FD1C6B"/>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7A6C98DC-5C92-4258-A226-BDD39D91F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FB61AB"/>
  </w:style>
  <w:style w:type="paragraph" w:styleId="BalloonText">
    <w:name w:val="Balloon Text"/>
    <w:basedOn w:val="Normal"/>
    <w:link w:val="BalloonTextChar"/>
    <w:semiHidden/>
    <w:unhideWhenUsed/>
    <w:rsid w:val="004632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32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296</Words>
  <Characters>1744</Characters>
  <Application>Microsoft Office Word</Application>
  <DocSecurity>0</DocSecurity>
  <Lines>58</Lines>
  <Paragraphs>20</Paragraphs>
  <ScaleCrop>false</ScaleCrop>
  <HeadingPairs>
    <vt:vector size="2" baseType="variant">
      <vt:variant>
        <vt:lpstr>Title</vt:lpstr>
      </vt:variant>
      <vt:variant>
        <vt:i4>1</vt:i4>
      </vt:variant>
    </vt:vector>
  </HeadingPairs>
  <TitlesOfParts>
    <vt:vector size="1" baseType="lpstr">
      <vt:lpstr>ASSEMBLY COMMITTEE SUBSTITUTE FOR A4790</vt:lpstr>
    </vt:vector>
  </TitlesOfParts>
  <Manager>R230</Manager>
  <Company>Office of Legislative Services</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A4790 ACS</dc:title>
  <dc:creator>Assemblywoman  DOWNEY, Assemblyman  BENSON</dc:creator>
  <cp:keywords>A4790|2|HS |122|219|259|!||</cp:keywords>
  <dc:description>Adopted March 17, 2021</dc:description>
  <cp:lastModifiedBy>Todaro, Vivian</cp:lastModifiedBy>
  <cp:revision>2</cp:revision>
  <cp:lastPrinted>2021-06-17T23:39:00Z</cp:lastPrinted>
  <dcterms:created xsi:type="dcterms:W3CDTF">2021-06-17T23:39:00Z</dcterms:created>
  <dcterms:modified xsi:type="dcterms:W3CDTF">2021-06-17T23:39:00Z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