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62F6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A62F69" w:rsidRPr="00A62F69" w:rsidRDefault="00A62F69" w:rsidP="00292D7C">
      <w:pPr>
        <w:pStyle w:val="TopofPage1"/>
        <w:rPr>
          <w:sz w:val="24"/>
        </w:rPr>
      </w:pPr>
    </w:p>
    <w:p w:rsidR="00292D7C" w:rsidRPr="00A62F69" w:rsidRDefault="00A62F69" w:rsidP="00ED5E27">
      <w:pPr>
        <w:pStyle w:val="TopofPage1"/>
        <w:rPr>
          <w:szCs w:val="24"/>
        </w:rPr>
      </w:pPr>
      <w:r>
        <w:rPr>
          <w:szCs w:val="24"/>
        </w:rPr>
        <w:t>ASSEMBLY COMMITTEE SUBSTITUTE FOR</w:t>
      </w:r>
    </w:p>
    <w:p w:rsidR="00AA5E23" w:rsidRDefault="00A62F6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4805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445E2">
        <w:rPr>
          <w:caps/>
          <w:szCs w:val="24"/>
        </w:rPr>
        <w:t>OCTOBER 21</w:t>
      </w:r>
      <w:r w:rsidR="00A62F69">
        <w:rPr>
          <w:caps/>
          <w:szCs w:val="24"/>
        </w:rPr>
        <w:t>, 2020</w:t>
      </w:r>
    </w:p>
    <w:p w:rsidR="004144CF" w:rsidRDefault="004144CF" w:rsidP="0083060A"/>
    <w:p w:rsidR="00EC7328" w:rsidRDefault="00114BC3" w:rsidP="0083060A">
      <w:r>
        <w:tab/>
        <w:t>The Assembly Commerce and Economic Development Committee reports favorably an Assembly Co</w:t>
      </w:r>
      <w:r w:rsidR="00EE6F17">
        <w:t>mmittee Substitute for Assembly Bill</w:t>
      </w:r>
      <w:r>
        <w:t xml:space="preserve"> No. 4805.</w:t>
      </w:r>
    </w:p>
    <w:p w:rsidR="002F12D1" w:rsidRDefault="00C349DB" w:rsidP="008B360F">
      <w:r>
        <w:tab/>
        <w:t>This committee substitute requires the</w:t>
      </w:r>
      <w:r w:rsidR="008B360F" w:rsidRPr="00A06414">
        <w:t xml:space="preserve"> </w:t>
      </w:r>
      <w:r w:rsidR="008B360F">
        <w:t>Department</w:t>
      </w:r>
      <w:r w:rsidR="008B360F" w:rsidRPr="00A06414">
        <w:t xml:space="preserve"> of Banking and Insurance </w:t>
      </w:r>
      <w:r>
        <w:t>to</w:t>
      </w:r>
      <w:r w:rsidR="008B360F" w:rsidRPr="00A06414">
        <w:t xml:space="preserve"> publis</w:t>
      </w:r>
      <w:r w:rsidR="008B360F">
        <w:t xml:space="preserve">h on its internet website, on </w:t>
      </w:r>
      <w:r w:rsidR="008B360F" w:rsidRPr="00A06414">
        <w:t xml:space="preserve">or before the 90th day after </w:t>
      </w:r>
      <w:r w:rsidR="008B360F">
        <w:t xml:space="preserve">the date of </w:t>
      </w:r>
      <w:r w:rsidR="008B360F" w:rsidRPr="00A06414">
        <w:t>enactment</w:t>
      </w:r>
      <w:r w:rsidR="008B360F">
        <w:t xml:space="preserve"> of</w:t>
      </w:r>
      <w:r w:rsidR="008B360F" w:rsidRPr="00A06414">
        <w:t xml:space="preserve"> </w:t>
      </w:r>
      <w:r>
        <w:t>the bill,</w:t>
      </w:r>
      <w:r w:rsidR="008B360F">
        <w:t xml:space="preserve"> a one </w:t>
      </w:r>
      <w:r w:rsidR="008B360F" w:rsidRPr="00A06414">
        <w:t xml:space="preserve">page summary of common insurance clauses </w:t>
      </w:r>
      <w:r w:rsidR="008B360F">
        <w:t>concerning</w:t>
      </w:r>
      <w:r w:rsidR="008B360F" w:rsidRPr="00A06414">
        <w:t xml:space="preserve"> coverage for </w:t>
      </w:r>
      <w:r w:rsidR="008B360F">
        <w:t xml:space="preserve">the </w:t>
      </w:r>
      <w:r w:rsidR="008B360F" w:rsidRPr="00A06414">
        <w:t>loss of use and occupancy of a commercial proper</w:t>
      </w:r>
      <w:r w:rsidR="008B360F">
        <w:t>ty and business interruption that may be used</w:t>
      </w:r>
      <w:r w:rsidR="008B360F" w:rsidRPr="00A06414">
        <w:t xml:space="preserve"> in</w:t>
      </w:r>
      <w:r w:rsidR="008B360F">
        <w:t xml:space="preserve"> a commercial insurance policy.  The</w:t>
      </w:r>
      <w:r>
        <w:t xml:space="preserve"> summary is to </w:t>
      </w:r>
      <w:r w:rsidR="008B360F" w:rsidRPr="00A06414">
        <w:t>be developed throu</w:t>
      </w:r>
      <w:r>
        <w:t xml:space="preserve">gh a public stakeholder process, </w:t>
      </w:r>
      <w:r w:rsidR="008B360F" w:rsidRPr="00A06414">
        <w:t xml:space="preserve">be written in </w:t>
      </w:r>
      <w:r>
        <w:t>easily understandable language,</w:t>
      </w:r>
      <w:r w:rsidR="008B360F">
        <w:t xml:space="preserve"> and</w:t>
      </w:r>
      <w:r>
        <w:t xml:space="preserve"> include certain information, statements, and disclaimers.</w:t>
      </w:r>
    </w:p>
    <w:p w:rsidR="00C349DB" w:rsidRDefault="00C349DB" w:rsidP="008B360F">
      <w:r>
        <w:tab/>
      </w:r>
      <w:r w:rsidR="00754642">
        <w:t>Under the bill, a</w:t>
      </w:r>
      <w:r>
        <w:t xml:space="preserve">n insurer </w:t>
      </w:r>
      <w:r w:rsidR="00754642">
        <w:t>is to</w:t>
      </w:r>
      <w:r>
        <w:t xml:space="preserve"> provide the </w:t>
      </w:r>
      <w:r w:rsidR="009E4713">
        <w:t xml:space="preserve">summary </w:t>
      </w:r>
      <w:r>
        <w:t>to any potential purchaser of, or any policyholder seeking renewal of, a policy that provides coverage for the loss of use and occupancy of a commercial property and business interruption in this State with the application for the policy or renewal.</w:t>
      </w:r>
    </w:p>
    <w:p w:rsidR="00754642" w:rsidRDefault="00754642" w:rsidP="00A445E2">
      <w:r>
        <w:tab/>
        <w:t>The bill provides that an insurer that has issued a policy insuring against loss of use and occupancy of a commercial property or business interruption that is in effect on the date the summary is published</w:t>
      </w:r>
      <w:r w:rsidR="00745814">
        <w:t xml:space="preserve"> </w:t>
      </w:r>
      <w:r>
        <w:t>is to deliver the summary to each policyholder by written or electronic means before 90 days after the date the summary is published.</w:t>
      </w:r>
    </w:p>
    <w:sectPr w:rsidR="0075464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F69" w:rsidRDefault="00A62F69">
      <w:r>
        <w:separator/>
      </w:r>
    </w:p>
  </w:endnote>
  <w:endnote w:type="continuationSeparator" w:id="0">
    <w:p w:rsidR="00A62F69" w:rsidRDefault="00A6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F69" w:rsidRDefault="00A62F69">
      <w:r>
        <w:separator/>
      </w:r>
    </w:p>
  </w:footnote>
  <w:footnote w:type="continuationSeparator" w:id="0">
    <w:p w:rsidR="00A62F69" w:rsidRDefault="00A62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445E2" w:rsidP="00A445E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445E2" w:rsidRDefault="00A445E2" w:rsidP="00A445E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F6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471FE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4BC3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7D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12D1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6660E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4D2A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814"/>
    <w:rsid w:val="007459B6"/>
    <w:rsid w:val="007472F5"/>
    <w:rsid w:val="00754642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454F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360F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4713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45E2"/>
    <w:rsid w:val="00A51994"/>
    <w:rsid w:val="00A53B47"/>
    <w:rsid w:val="00A577F9"/>
    <w:rsid w:val="00A62F6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6A60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9DB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09BC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54FF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C7328"/>
    <w:rsid w:val="00ED0598"/>
    <w:rsid w:val="00ED16A7"/>
    <w:rsid w:val="00ED5E27"/>
    <w:rsid w:val="00EE2498"/>
    <w:rsid w:val="00EE49E4"/>
    <w:rsid w:val="00EE62FC"/>
    <w:rsid w:val="00EE6D25"/>
    <w:rsid w:val="00EE6F17"/>
    <w:rsid w:val="00EF0439"/>
    <w:rsid w:val="00EF52FC"/>
    <w:rsid w:val="00F03A1C"/>
    <w:rsid w:val="00F140A0"/>
    <w:rsid w:val="00F26A91"/>
    <w:rsid w:val="00F30F46"/>
    <w:rsid w:val="00F3289D"/>
    <w:rsid w:val="00F472DE"/>
    <w:rsid w:val="00F47579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6944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5A70FC4D-F11E-45E9-87DA-CA295223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238</Words>
  <Characters>1263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A4805 COMMERCE AND ECONOMIC DEVELOPMENT Statement OCTOBER 22, 2020</vt:lpstr>
    </vt:vector>
  </TitlesOfParts>
  <Manager>R230</Manager>
  <Company>NJ OLS DMU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A4805 ACE Statement 10/21/20</dc:title>
  <dc:subject/>
  <dc:creator>Assembly ACE</dc:creator>
  <cp:keywords>A4805|1|CL |307|0|0|!||</cp:keywords>
  <dc:description/>
  <cp:lastModifiedBy>Bektas, Brenda</cp:lastModifiedBy>
  <cp:revision>2</cp:revision>
  <cp:lastPrinted>1999-09-30T17:29:00Z</cp:lastPrinted>
  <dcterms:created xsi:type="dcterms:W3CDTF">2020-10-23T18:45:00Z</dcterms:created>
  <dcterms:modified xsi:type="dcterms:W3CDTF">2020-10-23T18:45:00Z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