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FED" w:rsidRDefault="006C0FED" w:rsidP="006C0FED">
      <w:pPr>
        <w:pStyle w:val="bpuBill"/>
      </w:pPr>
      <w:bookmarkStart w:id="0" w:name="bpuFrontPg"/>
      <w:bookmarkStart w:id="1" w:name="_GoBack"/>
      <w:bookmarkEnd w:id="0"/>
      <w:bookmarkEnd w:id="1"/>
      <w:r>
        <w:t xml:space="preserve">ASSEMBLY, No. 4821 </w:t>
      </w:r>
    </w:p>
    <w:p w:rsidR="006C0FED" w:rsidRPr="009D38FF" w:rsidRDefault="006C0FED" w:rsidP="006C0F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931" r:id="rId7"/>
        </w:object>
      </w:r>
    </w:p>
    <w:p w:rsidR="006C0FED" w:rsidRDefault="006C0FED" w:rsidP="006C0FED">
      <w:pPr>
        <w:pStyle w:val="bpuState"/>
      </w:pPr>
      <w:r>
        <w:t>STATE OF NEW JERSEY</w:t>
      </w:r>
    </w:p>
    <w:p w:rsidR="006C0FED" w:rsidRDefault="006C0FED" w:rsidP="006C0FED">
      <w:pPr>
        <w:pStyle w:val="bpuLegislature"/>
      </w:pPr>
      <w:r>
        <w:t>219th LEGISLATURE</w:t>
      </w:r>
    </w:p>
    <w:p w:rsidR="006C0FED" w:rsidRDefault="006C0FED" w:rsidP="006C0FED">
      <w:pPr>
        <w:pStyle w:val="bpuWpGraphic"/>
      </w:pPr>
      <w:r>
        <w:object w:dxaOrig="8985" w:dyaOrig="255">
          <v:shape id="_x0000_i1026" type="#_x0000_t75" style="width:6in;height:12pt" o:ole="">
            <v:imagedata r:id="rId6" o:title=""/>
          </v:shape>
          <o:OLEObject Type="Embed" ProgID="WPWin6.1" ShapeID="_x0000_i1026" DrawAspect="Content" ObjectID="_1664690932" r:id="rId8"/>
        </w:object>
      </w:r>
      <w:r>
        <w:t xml:space="preserve">  </w:t>
      </w:r>
    </w:p>
    <w:p w:rsidR="006C0FED" w:rsidRDefault="00F01266" w:rsidP="006C0FED">
      <w:pPr>
        <w:pStyle w:val="bpuIntro"/>
      </w:pPr>
      <w:r>
        <w:t>INTRODUCED OCTOBER 19</w:t>
      </w:r>
      <w:r w:rsidR="006C0FED">
        <w:t>, 2020</w:t>
      </w:r>
    </w:p>
    <w:p w:rsidR="006C0FED" w:rsidRDefault="006C0FED" w:rsidP="006C0FED">
      <w:pPr>
        <w:pStyle w:val="bpuIntro"/>
      </w:pPr>
    </w:p>
    <w:p w:rsidR="006C0FED" w:rsidRDefault="006C0FED" w:rsidP="006C0FED">
      <w:pPr>
        <w:pStyle w:val="bpuIntro"/>
        <w:sectPr w:rsidR="006C0FED" w:rsidSect="006C0FED">
          <w:headerReference w:type="even" r:id="rId9"/>
          <w:headerReference w:type="default" r:id="rId10"/>
          <w:pgSz w:w="12240" w:h="20160" w:code="5"/>
          <w:pgMar w:top="2160" w:right="1440" w:bottom="1440" w:left="1440" w:header="72" w:footer="720" w:gutter="0"/>
          <w:pgNumType w:start="1"/>
          <w:cols w:space="720"/>
          <w:docGrid w:linePitch="360"/>
        </w:sectPr>
      </w:pPr>
    </w:p>
    <w:p w:rsidR="006C0FED" w:rsidRDefault="006C0FED" w:rsidP="006C0FED">
      <w:pPr>
        <w:pStyle w:val="bpuIntro"/>
      </w:pPr>
    </w:p>
    <w:p w:rsidR="006C0FED" w:rsidRDefault="006C0FED" w:rsidP="006C0FED">
      <w:pPr>
        <w:pStyle w:val="bpuSponsor"/>
      </w:pPr>
      <w:r>
        <w:t>Sponsored by:</w:t>
      </w:r>
    </w:p>
    <w:p w:rsidR="006C0FED" w:rsidRDefault="006C0FED" w:rsidP="006C0FED">
      <w:pPr>
        <w:pStyle w:val="bpuSponsor"/>
      </w:pPr>
      <w:r>
        <w:t>Assemblywoman  JOANN DOWNEY</w:t>
      </w:r>
    </w:p>
    <w:p w:rsidR="006C0FED" w:rsidRDefault="006C0FED" w:rsidP="006C0FED">
      <w:pPr>
        <w:pStyle w:val="bpuSponsor"/>
      </w:pPr>
      <w:r>
        <w:t>District 11 (Monmouth)</w:t>
      </w:r>
    </w:p>
    <w:p w:rsidR="006C0FED" w:rsidRDefault="006C0FED" w:rsidP="006C0FED">
      <w:pPr>
        <w:pStyle w:val="bpuSponsor"/>
      </w:pPr>
    </w:p>
    <w:p w:rsidR="006C0FED" w:rsidRDefault="006C0FED" w:rsidP="006C0FED">
      <w:pPr>
        <w:pStyle w:val="bpuSponsor"/>
      </w:pPr>
    </w:p>
    <w:p w:rsidR="006C0FED" w:rsidRDefault="006C0FED" w:rsidP="006C0FED">
      <w:pPr>
        <w:pStyle w:val="bpuSponsor"/>
      </w:pPr>
    </w:p>
    <w:p w:rsidR="006C0FED" w:rsidRDefault="006C0FED" w:rsidP="006C0FED">
      <w:pPr>
        <w:pStyle w:val="bpuSponsor"/>
      </w:pPr>
    </w:p>
    <w:p w:rsidR="006C0FED" w:rsidRDefault="006C0FED" w:rsidP="006C0FED">
      <w:pPr>
        <w:pStyle w:val="bpuSponsor"/>
      </w:pPr>
      <w:r>
        <w:t>SYNOPSIS</w:t>
      </w:r>
    </w:p>
    <w:p w:rsidR="006C0FED" w:rsidRDefault="006C0FED" w:rsidP="006C0FED">
      <w:pPr>
        <w:pStyle w:val="bpuNormText"/>
      </w:pPr>
      <w:r>
        <w:tab/>
        <w:t xml:space="preserve">Prohibits tax collector from selling tax lien of less than $100. </w:t>
      </w:r>
    </w:p>
    <w:p w:rsidR="006C0FED" w:rsidRDefault="006C0FED" w:rsidP="006C0FED">
      <w:pPr>
        <w:pStyle w:val="bpuNormText"/>
      </w:pPr>
    </w:p>
    <w:p w:rsidR="006C0FED" w:rsidRDefault="006C0FED" w:rsidP="006C0FED">
      <w:pPr>
        <w:pStyle w:val="bpuSponsor"/>
      </w:pPr>
      <w:r>
        <w:t xml:space="preserve">CURRENT VERSION OF TEXT </w:t>
      </w:r>
    </w:p>
    <w:p w:rsidR="006C0FED" w:rsidRDefault="006C0FED" w:rsidP="006C0FED">
      <w:pPr>
        <w:pStyle w:val="bpuNormText"/>
      </w:pPr>
      <w:r>
        <w:tab/>
        <w:t>As introduced.</w:t>
      </w:r>
    </w:p>
    <w:p w:rsidR="006C0FED" w:rsidRDefault="006C0FED" w:rsidP="006C0F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0FED" w:rsidRDefault="006C0FED" w:rsidP="008916EC">
      <w:pPr>
        <w:pStyle w:val="FronterPage"/>
        <w:tabs>
          <w:tab w:val="clear" w:pos="720"/>
          <w:tab w:val="clear" w:pos="1440"/>
          <w:tab w:val="clear" w:pos="2160"/>
          <w:tab w:val="clear" w:pos="2880"/>
          <w:tab w:val="clear" w:pos="3600"/>
          <w:tab w:val="clear" w:pos="4320"/>
          <w:tab w:val="clear" w:pos="5040"/>
        </w:tabs>
        <w:sectPr w:rsidR="006C0FED" w:rsidSect="006C0FED">
          <w:type w:val="continuous"/>
          <w:pgSz w:w="12240" w:h="20160" w:code="5"/>
          <w:pgMar w:top="1440" w:right="2275" w:bottom="1440" w:left="2275" w:header="72" w:footer="720" w:gutter="0"/>
          <w:pgNumType w:start="1"/>
          <w:cols w:space="720"/>
          <w:docGrid w:linePitch="360"/>
        </w:sectPr>
      </w:pPr>
    </w:p>
    <w:p w:rsidR="00686AEB" w:rsidRPr="00677316" w:rsidRDefault="00EB77C6" w:rsidP="003E47BA">
      <w:pPr>
        <w:pStyle w:val="HangingAnAct"/>
        <w:rPr>
          <w:rStyle w:val="HangingAnActChar"/>
        </w:rPr>
      </w:pPr>
      <w:r>
        <w:rPr>
          <w:rStyle w:val="BillHead"/>
        </w:rPr>
        <w:lastRenderedPageBreak/>
        <w:t>An Act</w:t>
      </w:r>
      <w:r w:rsidR="00686AEB" w:rsidRPr="006B7FA7">
        <w:rPr>
          <w:rStyle w:val="HangingAnActChar"/>
        </w:rPr>
        <w:t xml:space="preserve"> </w:t>
      </w:r>
      <w:r w:rsidR="00D439B3">
        <w:t>concerning certain tax liens and amending P.L.2009, c.320.</w:t>
      </w:r>
    </w:p>
    <w:p w:rsidR="000B1054" w:rsidRPr="00D71D68" w:rsidRDefault="000B1054" w:rsidP="000B1054"/>
    <w:p w:rsidR="00686AEB" w:rsidRPr="00AA7880" w:rsidRDefault="00686AEB" w:rsidP="00686AEB">
      <w:r>
        <w:tab/>
      </w:r>
      <w:r w:rsidR="00EB77C6">
        <w:rPr>
          <w:rStyle w:val="BillHeading2"/>
        </w:rPr>
        <w:t>Be It Enacted</w:t>
      </w:r>
      <w:r>
        <w:rPr>
          <w:rStyle w:val="BillHeading2"/>
        </w:rPr>
        <w:t xml:space="preserve"> </w:t>
      </w:r>
      <w:r w:rsidR="00EB77C6">
        <w:rPr>
          <w:rStyle w:val="BillLanguage"/>
        </w:rPr>
        <w:t>by the Senate and General Assembly of the State of New Jersey:</w:t>
      </w:r>
    </w:p>
    <w:p w:rsidR="00686AEB" w:rsidRPr="00D71D68" w:rsidRDefault="00686AEB" w:rsidP="00686AEB"/>
    <w:p w:rsidR="00D439B3" w:rsidRDefault="00D439B3" w:rsidP="00D439B3">
      <w:r>
        <w:tab/>
        <w:t>1.</w:t>
      </w:r>
      <w:r w:rsidR="001605B1">
        <w:tab/>
      </w:r>
      <w:r>
        <w:t>Section 12 of P.L.2009, c.320 (C.54:5-20.1) is amended to read as follows:</w:t>
      </w:r>
    </w:p>
    <w:p w:rsidR="00D439B3" w:rsidRDefault="00D439B3" w:rsidP="00D439B3">
      <w:r>
        <w:tab/>
        <w:t>12.</w:t>
      </w:r>
      <w:r w:rsidR="001605B1">
        <w:tab/>
      </w:r>
      <w:r>
        <w:t xml:space="preserve">When a tax on real property, or other municipal fee or charge levied against real property, together with the interest, penalties, charges and costs of advertising, would amount to less than $100, </w:t>
      </w:r>
      <w:r w:rsidRPr="008D4641">
        <w:rPr>
          <w:rFonts w:ascii="Albertus Extra Bold" w:hAnsi="Albertus Extra Bold"/>
          <w:b/>
        </w:rPr>
        <w:t>[</w:t>
      </w:r>
      <w:r>
        <w:t>it shall be discretionary with the tax collector as to whether or not</w:t>
      </w:r>
      <w:r w:rsidRPr="008D4641">
        <w:rPr>
          <w:rFonts w:ascii="Albertus Extra Bold" w:hAnsi="Albertus Extra Bold"/>
          <w:b/>
        </w:rPr>
        <w:t>]</w:t>
      </w:r>
      <w:r>
        <w:t xml:space="preserve"> the property shall </w:t>
      </w:r>
      <w:r w:rsidRPr="008D4641">
        <w:rPr>
          <w:u w:val="single"/>
        </w:rPr>
        <w:t>not</w:t>
      </w:r>
      <w:r>
        <w:t xml:space="preserve"> be advertised and sold for the enforcement of the lien.  The tax, fee or charge shall remain a lien on the property and may be included in any tax sale or other municipal lien sale affecting the property, notwithstanding any other law to the contrary.  When any such tax, lien or charge shall be due for a period of five years following the year in which it became in arrears, the collector shall sell the property.</w:t>
      </w:r>
    </w:p>
    <w:p w:rsidR="00D439B3" w:rsidRDefault="00D439B3" w:rsidP="00D439B3">
      <w:r>
        <w:t>(</w:t>
      </w:r>
      <w:proofErr w:type="spellStart"/>
      <w:r>
        <w:t>c</w:t>
      </w:r>
      <w:r w:rsidR="001605B1">
        <w:t>f</w:t>
      </w:r>
      <w:proofErr w:type="spellEnd"/>
      <w:r w:rsidR="001605B1">
        <w:t xml:space="preserve">: </w:t>
      </w:r>
      <w:r>
        <w:t>P.L.2009, c.320, s.12)</w:t>
      </w:r>
    </w:p>
    <w:p w:rsidR="00D439B3" w:rsidRDefault="00D439B3" w:rsidP="00D439B3"/>
    <w:p w:rsidR="00D439B3" w:rsidRDefault="00D439B3" w:rsidP="00D439B3">
      <w:r>
        <w:tab/>
        <w:t>2.</w:t>
      </w:r>
      <w:r w:rsidR="001605B1">
        <w:tab/>
      </w:r>
      <w:r>
        <w:t>This act shall take effect immediately</w:t>
      </w:r>
    </w:p>
    <w:p w:rsidR="00D439B3" w:rsidRPr="00AA7880" w:rsidRDefault="00D439B3" w:rsidP="00D439B3"/>
    <w:p w:rsidR="00D439B3" w:rsidRPr="00CE7BD8" w:rsidRDefault="00D439B3" w:rsidP="00D439B3"/>
    <w:p w:rsidR="00D439B3" w:rsidRPr="00AA7880" w:rsidRDefault="00D439B3" w:rsidP="00D439B3">
      <w:pPr>
        <w:jc w:val="center"/>
      </w:pPr>
      <w:r w:rsidRPr="00D71D68">
        <w:t>STATEMENT</w:t>
      </w:r>
    </w:p>
    <w:p w:rsidR="00D439B3" w:rsidRDefault="00D439B3" w:rsidP="00D439B3"/>
    <w:p w:rsidR="00D439B3" w:rsidRDefault="00D439B3" w:rsidP="00D439B3">
      <w:r>
        <w:tab/>
        <w:t>This bill would limit the value of unpaid property taxes or other municipal fees or charges that can be sold as a tax lien.</w:t>
      </w:r>
    </w:p>
    <w:p w:rsidR="00D439B3" w:rsidRDefault="00D439B3" w:rsidP="00D439B3">
      <w:r>
        <w:tab/>
        <w:t>Under current law, when property taxes or any other municipal fee or charge levied against real property, together with the interest, penalties, charges and costs of advertising, would amount to less than $100, the tax collector has discretion about whether or not the property is advertised and sold for the enforcement of the lien.</w:t>
      </w:r>
    </w:p>
    <w:p w:rsidR="00D439B3" w:rsidRDefault="00D439B3" w:rsidP="00D439B3">
      <w:r>
        <w:tab/>
        <w:t>This bill would prohibit the tax collector from enforcing such a</w:t>
      </w:r>
      <w:r w:rsidR="001605B1">
        <w:t> </w:t>
      </w:r>
      <w:r>
        <w:t>lien.</w:t>
      </w:r>
    </w:p>
    <w:sectPr w:rsidR="00D439B3" w:rsidSect="006C0FE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E51" w:rsidRDefault="00843E51">
      <w:r>
        <w:separator/>
      </w:r>
    </w:p>
  </w:endnote>
  <w:endnote w:type="continuationSeparator" w:id="0">
    <w:p w:rsidR="00843E51" w:rsidRDefault="00843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7C6" w:rsidRPr="00921C91" w:rsidRDefault="00EB77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77C6" w:rsidRPr="00921C91" w:rsidRDefault="00EB77C6">
    <w:pPr>
      <w:pStyle w:val="Footer"/>
      <w:rPr>
        <w:szCs w:val="18"/>
      </w:rPr>
    </w:pPr>
  </w:p>
  <w:p w:rsidR="00EB77C6" w:rsidRPr="00921C91" w:rsidRDefault="00EB77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77C6" w:rsidRDefault="00EB77C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E51" w:rsidRDefault="00843E51">
      <w:r>
        <w:separator/>
      </w:r>
    </w:p>
  </w:footnote>
  <w:footnote w:type="continuationSeparator" w:id="0">
    <w:p w:rsidR="00843E51" w:rsidRDefault="00843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65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0FED" w:rsidRDefault="006C0FED" w:rsidP="006C0FED">
    <w:pPr>
      <w:pStyle w:val="bpuHeadSpon"/>
    </w:pPr>
    <w:r w:rsidRPr="006C0FED">
      <w:rPr>
        <w:rStyle w:val="bpuHeadSponChar"/>
      </w:rPr>
      <w:t>A4821</w:t>
    </w:r>
    <w:r>
      <w:t xml:space="preserve"> DOWNEY</w:t>
    </w:r>
  </w:p>
  <w:p w:rsidR="006C0FED" w:rsidRDefault="006C0FED" w:rsidP="006C0FED">
    <w:pPr>
      <w:pStyle w:val="bpuHeadSpon"/>
    </w:pPr>
    <w:r>
      <w:fldChar w:fldCharType="begin"/>
    </w:r>
    <w:r>
      <w:instrText xml:space="preserve"> PAGE  \* MERGEFORMAT </w:instrText>
    </w:r>
    <w:r>
      <w:fldChar w:fldCharType="separate"/>
    </w:r>
    <w:r w:rsidR="001605B1">
      <w:rPr>
        <w:noProof/>
      </w:rPr>
      <w:t>3</w:t>
    </w:r>
    <w:r>
      <w:fldChar w:fldCharType="end"/>
    </w:r>
  </w:p>
  <w:p w:rsidR="006C0FED" w:rsidRDefault="006C0FED" w:rsidP="006C0F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0FED" w:rsidRDefault="006C0FED" w:rsidP="006C0FED">
    <w:pPr>
      <w:pStyle w:val="bpuHeadSpon"/>
    </w:pPr>
    <w:r w:rsidRPr="006C0FED">
      <w:rPr>
        <w:rStyle w:val="bpuHeadSponChar"/>
      </w:rPr>
      <w:t>A4821</w:t>
    </w:r>
    <w:r>
      <w:t xml:space="preserve"> DOWNEY</w:t>
    </w:r>
  </w:p>
  <w:p w:rsidR="006C0FED" w:rsidRDefault="006C0FED" w:rsidP="006C0FED">
    <w:pPr>
      <w:pStyle w:val="bpuHeadSpon"/>
    </w:pPr>
    <w:r>
      <w:fldChar w:fldCharType="begin"/>
    </w:r>
    <w:r>
      <w:instrText xml:space="preserve"> PAGE  \* MERGEFORMAT </w:instrText>
    </w:r>
    <w:r>
      <w:fldChar w:fldCharType="separate"/>
    </w:r>
    <w:r w:rsidR="00FB6537">
      <w:rPr>
        <w:noProof/>
      </w:rPr>
      <w:t>2</w:t>
    </w:r>
    <w:r>
      <w:fldChar w:fldCharType="end"/>
    </w:r>
  </w:p>
  <w:p w:rsidR="006C0FED" w:rsidRDefault="006C0FED" w:rsidP="006C0F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E51"/>
    <w:rsid w:val="000051BD"/>
    <w:rsid w:val="00014361"/>
    <w:rsid w:val="000160A5"/>
    <w:rsid w:val="0002335B"/>
    <w:rsid w:val="0003549A"/>
    <w:rsid w:val="000367AE"/>
    <w:rsid w:val="00043B22"/>
    <w:rsid w:val="00053999"/>
    <w:rsid w:val="00054975"/>
    <w:rsid w:val="00057D20"/>
    <w:rsid w:val="0006197C"/>
    <w:rsid w:val="0006281F"/>
    <w:rsid w:val="0007571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05B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5F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07E9"/>
    <w:rsid w:val="00645E6A"/>
    <w:rsid w:val="00665CBC"/>
    <w:rsid w:val="00667A5C"/>
    <w:rsid w:val="00677316"/>
    <w:rsid w:val="00686AEB"/>
    <w:rsid w:val="006B7897"/>
    <w:rsid w:val="006B7FA7"/>
    <w:rsid w:val="006C086A"/>
    <w:rsid w:val="006C0FED"/>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E5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67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0B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2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9B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59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7C6"/>
    <w:rsid w:val="00EC5281"/>
    <w:rsid w:val="00EC791D"/>
    <w:rsid w:val="00EC7CA6"/>
    <w:rsid w:val="00ED3C5D"/>
    <w:rsid w:val="00ED4553"/>
    <w:rsid w:val="00F00D08"/>
    <w:rsid w:val="00F01266"/>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537"/>
    <w:rsid w:val="00FC0D0A"/>
    <w:rsid w:val="00FC1B0B"/>
    <w:rsid w:val="00FD2F97"/>
    <w:rsid w:val="00FD33A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84C004F-6ED7-4931-80BF-D25630804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C0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305</Words>
  <Characters>1497</Characters>
  <Application>Microsoft Office Word</Application>
  <DocSecurity>0</DocSecurity>
  <Lines>57</Lines>
  <Paragraphs>21</Paragraphs>
  <ScaleCrop>false</ScaleCrop>
  <HeadingPairs>
    <vt:vector size="2" baseType="variant">
      <vt:variant>
        <vt:lpstr>Title</vt:lpstr>
      </vt:variant>
      <vt:variant>
        <vt:i4>1</vt:i4>
      </vt:variant>
    </vt:vector>
  </HeadingPairs>
  <TitlesOfParts>
    <vt:vector size="1" baseType="lpstr">
      <vt:lpstr>A4821</vt:lpstr>
    </vt:vector>
  </TitlesOfParts>
  <Manager>R224</Manager>
  <Company>NJ Office of Legislative Services</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A4821</dc:title>
  <dc:subject/>
  <dc:creator>Assemblywoman  DOWNEY</dc:creator>
  <cp:keywords>A4821|2|LG |115|264|252|F|0|</cp:keywords>
  <dc:description>INTRODUCED OCTOBER 19, 2020</dc:description>
  <cp:lastModifiedBy>Franks, Denise</cp:lastModifiedBy>
  <cp:revision>2</cp:revision>
  <cp:lastPrinted>2020-10-19T15:07:00Z</cp:lastPrinted>
  <dcterms:created xsi:type="dcterms:W3CDTF">2020-10-20T13:21:00Z</dcterms:created>
  <dcterms:modified xsi:type="dcterms:W3CDTF">2020-10-20T13:21:00Z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