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E92" w:rsidRDefault="001E7E92" w:rsidP="001E7E92">
      <w:pPr>
        <w:pStyle w:val="bpuBill"/>
      </w:pPr>
      <w:bookmarkStart w:id="0" w:name="bpuFrontPg"/>
      <w:bookmarkEnd w:id="0"/>
      <w:r>
        <w:t xml:space="preserve">ASSEMBLY, No. 4833 </w:t>
      </w:r>
    </w:p>
    <w:p w:rsidR="001E7E92" w:rsidRPr="009D38FF" w:rsidRDefault="001E7E92" w:rsidP="001E7E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3155993" r:id="rId9"/>
        </w:object>
      </w:r>
    </w:p>
    <w:p w:rsidR="001E7E92" w:rsidRDefault="001E7E92" w:rsidP="001E7E92">
      <w:pPr>
        <w:pStyle w:val="bpuState"/>
      </w:pPr>
      <w:r>
        <w:t>STATE OF NEW JERSEY</w:t>
      </w:r>
    </w:p>
    <w:p w:rsidR="001E7E92" w:rsidRDefault="001E7E92" w:rsidP="001E7E92">
      <w:pPr>
        <w:pStyle w:val="bpuLegislature"/>
      </w:pPr>
      <w:r>
        <w:t>219th LEGISLATURE</w:t>
      </w:r>
    </w:p>
    <w:p w:rsidR="001E7E92" w:rsidRDefault="001E7E92" w:rsidP="001E7E92">
      <w:pPr>
        <w:pStyle w:val="bpuWpGraphic"/>
      </w:pPr>
      <w:r>
        <w:object w:dxaOrig="8985" w:dyaOrig="255">
          <v:shape id="_x0000_i1026" type="#_x0000_t75" style="width:6in;height:12pt" o:ole="">
            <v:imagedata r:id="rId8" o:title=""/>
          </v:shape>
          <o:OLEObject Type="Embed" ProgID="WPWin6.1" ShapeID="_x0000_i1026" DrawAspect="Content" ObjectID="_1673155994" r:id="rId10"/>
        </w:object>
      </w:r>
      <w:r>
        <w:t xml:space="preserve">  </w:t>
      </w:r>
    </w:p>
    <w:p w:rsidR="001E7E92" w:rsidRDefault="001E7E92" w:rsidP="001E7E92">
      <w:pPr>
        <w:pStyle w:val="bpuIntro"/>
      </w:pPr>
      <w:r>
        <w:t>INTRODUCED OCTOBER 19, 2020</w:t>
      </w:r>
    </w:p>
    <w:p w:rsidR="001E7E92" w:rsidRDefault="001E7E92" w:rsidP="001E7E92">
      <w:pPr>
        <w:pStyle w:val="bpuIntro"/>
      </w:pPr>
    </w:p>
    <w:p w:rsidR="001E7E92" w:rsidRDefault="001E7E92" w:rsidP="001E7E92">
      <w:pPr>
        <w:pStyle w:val="bpuIntro"/>
        <w:sectPr w:rsidR="001E7E92" w:rsidSect="008E333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E7E92" w:rsidRDefault="001E7E92" w:rsidP="001E7E92">
      <w:pPr>
        <w:pStyle w:val="bpuIntro"/>
      </w:pPr>
    </w:p>
    <w:p w:rsidR="001E7E92" w:rsidRDefault="001E7E92" w:rsidP="001E7E92">
      <w:pPr>
        <w:pStyle w:val="bpuSponsor"/>
      </w:pPr>
      <w:r>
        <w:t>Sponsored by:</w:t>
      </w:r>
    </w:p>
    <w:p w:rsidR="001E7E92" w:rsidRDefault="001E7E92" w:rsidP="001E7E92">
      <w:pPr>
        <w:pStyle w:val="bpuSponsor"/>
      </w:pPr>
      <w:r>
        <w:t>Assemblyman  GARY S. SCHAER</w:t>
      </w:r>
    </w:p>
    <w:p w:rsidR="001E7E92" w:rsidRDefault="001E7E92" w:rsidP="001E7E92">
      <w:pPr>
        <w:pStyle w:val="bpuSponsor"/>
      </w:pPr>
      <w:r>
        <w:t>District 36 (Bergen and Passaic)</w:t>
      </w:r>
    </w:p>
    <w:p w:rsidR="001E7E92" w:rsidRDefault="00E3135F" w:rsidP="00E3135F">
      <w:pPr>
        <w:pStyle w:val="bpuSponsor"/>
      </w:pPr>
      <w:r>
        <w:t>Assemblyman  DANIEL R. BENSON</w:t>
      </w:r>
    </w:p>
    <w:p w:rsidR="00E3135F" w:rsidRDefault="00E3135F" w:rsidP="00E3135F">
      <w:pPr>
        <w:pStyle w:val="bpuSponsor"/>
      </w:pPr>
      <w:r>
        <w:t>District 14 (Mercer and Middlesex)</w:t>
      </w:r>
    </w:p>
    <w:p w:rsidR="00E3135F" w:rsidRDefault="008E3332" w:rsidP="008E3332">
      <w:pPr>
        <w:pStyle w:val="bpuSponsor"/>
      </w:pPr>
      <w:r>
        <w:t>Assemblywoman  ANGELA V. MCKNIGHT</w:t>
      </w:r>
    </w:p>
    <w:p w:rsidR="008E3332" w:rsidRDefault="008E3332" w:rsidP="008E3332">
      <w:pPr>
        <w:pStyle w:val="bpuSponsor"/>
      </w:pPr>
      <w:r>
        <w:t>District 31 (Hudson)</w:t>
      </w:r>
    </w:p>
    <w:p w:rsidR="008E3332" w:rsidRPr="008E3332" w:rsidRDefault="008E3332" w:rsidP="008E3332">
      <w:pPr>
        <w:pStyle w:val="bpuSponsor"/>
      </w:pPr>
    </w:p>
    <w:p w:rsidR="001E7E92" w:rsidRDefault="006C733D" w:rsidP="006C733D">
      <w:pPr>
        <w:pStyle w:val="bpuSponsor"/>
      </w:pPr>
      <w:r>
        <w:t>Co-Sponsored by:</w:t>
      </w:r>
    </w:p>
    <w:p w:rsidR="006C733D" w:rsidRPr="006C733D" w:rsidRDefault="006C733D" w:rsidP="006C733D">
      <w:pPr>
        <w:pStyle w:val="bpuSponsor"/>
      </w:pPr>
      <w:r w:rsidRPr="006C733D">
        <w:t>Assemblyman Holley</w:t>
      </w:r>
    </w:p>
    <w:p w:rsidR="001E7E92" w:rsidRDefault="001E7E92" w:rsidP="001E7E92">
      <w:pPr>
        <w:pStyle w:val="bpuSponsor"/>
      </w:pPr>
    </w:p>
    <w:p w:rsidR="006C733D" w:rsidRDefault="006C733D" w:rsidP="006C733D"/>
    <w:p w:rsidR="006C733D" w:rsidRPr="006C733D" w:rsidRDefault="006C733D" w:rsidP="006C733D">
      <w:bookmarkStart w:id="1" w:name="_GoBack"/>
      <w:bookmarkEnd w:id="1"/>
    </w:p>
    <w:p w:rsidR="001E7E92" w:rsidRDefault="001E7E92" w:rsidP="001E7E92">
      <w:pPr>
        <w:pStyle w:val="bpuSponsor"/>
      </w:pPr>
    </w:p>
    <w:p w:rsidR="001E7E92" w:rsidRDefault="001E7E92" w:rsidP="001E7E92">
      <w:pPr>
        <w:pStyle w:val="bpuSponsor"/>
      </w:pPr>
      <w:r>
        <w:t>SYNOPSIS</w:t>
      </w:r>
    </w:p>
    <w:p w:rsidR="001E7E92" w:rsidRDefault="001E7E92" w:rsidP="001E7E92">
      <w:pPr>
        <w:pStyle w:val="bpuNormText"/>
      </w:pPr>
      <w:r>
        <w:tab/>
        <w:t xml:space="preserve">Expands crime of bias intimidation; establishes additional penalties for crimes of bias intimidation, harassment, and cyber-harassment; establishes bias intimidation motivation damages. </w:t>
      </w:r>
    </w:p>
    <w:p w:rsidR="001E7E92" w:rsidRDefault="001E7E92" w:rsidP="001E7E92">
      <w:pPr>
        <w:pStyle w:val="bpuNormText"/>
      </w:pPr>
    </w:p>
    <w:p w:rsidR="001E7E92" w:rsidRDefault="001E7E92" w:rsidP="001E7E92">
      <w:pPr>
        <w:pStyle w:val="bpuSponsor"/>
      </w:pPr>
      <w:r>
        <w:t xml:space="preserve">CURRENT VERSION OF TEXT </w:t>
      </w:r>
    </w:p>
    <w:p w:rsidR="001E7E92" w:rsidRDefault="001E7E92" w:rsidP="001E7E92">
      <w:pPr>
        <w:pStyle w:val="bpuNormText"/>
      </w:pPr>
      <w:r>
        <w:tab/>
        <w:t>As introduced.</w:t>
      </w:r>
    </w:p>
    <w:p w:rsidR="001E7E92" w:rsidRDefault="001E7E92" w:rsidP="001E7E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7E92" w:rsidRDefault="001E7E92" w:rsidP="008916EC">
      <w:pPr>
        <w:pStyle w:val="FronterPage"/>
        <w:tabs>
          <w:tab w:val="clear" w:pos="720"/>
          <w:tab w:val="clear" w:pos="1440"/>
          <w:tab w:val="clear" w:pos="2160"/>
          <w:tab w:val="clear" w:pos="2880"/>
          <w:tab w:val="clear" w:pos="3600"/>
          <w:tab w:val="clear" w:pos="4320"/>
          <w:tab w:val="clear" w:pos="5040"/>
        </w:tabs>
        <w:sectPr w:rsidR="001E7E92" w:rsidSect="001E7E92">
          <w:type w:val="continuous"/>
          <w:pgSz w:w="12240" w:h="20160" w:code="5"/>
          <w:pgMar w:top="1440" w:right="2275" w:bottom="1440" w:left="2275" w:header="72" w:footer="720" w:gutter="0"/>
          <w:pgNumType w:start="1"/>
          <w:cols w:space="720"/>
          <w:docGrid w:linePitch="360"/>
        </w:sectPr>
      </w:pPr>
    </w:p>
    <w:p w:rsidR="00686AEB" w:rsidRPr="00665EBF" w:rsidRDefault="00F86475" w:rsidP="000B08FA">
      <w:pPr>
        <w:ind w:left="288" w:hanging="288"/>
      </w:pPr>
      <w:r>
        <w:rPr>
          <w:rStyle w:val="BillHead"/>
        </w:rPr>
        <w:lastRenderedPageBreak/>
        <w:t>An Act</w:t>
      </w:r>
      <w:r w:rsidR="00686AEB" w:rsidRPr="006B7FA7">
        <w:rPr>
          <w:rStyle w:val="HangingAnActChar"/>
        </w:rPr>
        <w:t xml:space="preserve"> </w:t>
      </w:r>
      <w:r w:rsidR="00665EBF" w:rsidRPr="00665EBF">
        <w:t xml:space="preserve">concerning bias </w:t>
      </w:r>
      <w:r w:rsidR="00970817">
        <w:t xml:space="preserve">intimidation and </w:t>
      </w:r>
      <w:r w:rsidR="00665EBF" w:rsidRPr="00665EBF">
        <w:t xml:space="preserve">harassment and amending </w:t>
      </w:r>
      <w:r w:rsidR="00970817">
        <w:t xml:space="preserve">and </w:t>
      </w:r>
      <w:r w:rsidR="00665EBF" w:rsidRPr="00665EBF">
        <w:t xml:space="preserve">supplementing </w:t>
      </w:r>
      <w:r w:rsidR="00970817">
        <w:t xml:space="preserve">various parts of the statutory law. </w:t>
      </w:r>
    </w:p>
    <w:p w:rsidR="000B1054" w:rsidRPr="00D71D68" w:rsidRDefault="000B1054" w:rsidP="000B1054"/>
    <w:p w:rsidR="00686AEB" w:rsidRPr="00AA7880" w:rsidRDefault="00686AEB" w:rsidP="00686AEB">
      <w:r>
        <w:tab/>
      </w:r>
      <w:r w:rsidR="00F86475">
        <w:rPr>
          <w:rStyle w:val="BillHeading2"/>
        </w:rPr>
        <w:t>Be It Enacted</w:t>
      </w:r>
      <w:r>
        <w:rPr>
          <w:rStyle w:val="BillHeading2"/>
        </w:rPr>
        <w:t xml:space="preserve"> </w:t>
      </w:r>
      <w:r w:rsidR="00F86475">
        <w:rPr>
          <w:rStyle w:val="BillLanguage"/>
        </w:rPr>
        <w:t>by the Senate and General Assembly of the State of New Jersey:</w:t>
      </w:r>
    </w:p>
    <w:p w:rsidR="00686AEB" w:rsidRPr="00D71D68" w:rsidRDefault="00686AEB" w:rsidP="00686AEB"/>
    <w:p w:rsidR="00665EBF" w:rsidRPr="00665EBF" w:rsidRDefault="00665EBF" w:rsidP="00665EBF">
      <w:r>
        <w:tab/>
        <w:t>1.</w:t>
      </w:r>
      <w:r>
        <w:tab/>
      </w:r>
      <w:r w:rsidRPr="00665EBF">
        <w:t>N.J.S.2C:16-1 is amended to read as follows:</w:t>
      </w:r>
    </w:p>
    <w:p w:rsidR="00665EBF" w:rsidRPr="00665EBF" w:rsidRDefault="00665EBF" w:rsidP="00665EBF">
      <w:r>
        <w:tab/>
        <w:t xml:space="preserve">2C:16-1. </w:t>
      </w:r>
      <w:r w:rsidRPr="00665EBF">
        <w:t xml:space="preserve"> Bias Intimidation.</w:t>
      </w:r>
    </w:p>
    <w:p w:rsidR="00C02562" w:rsidRPr="00C02562" w:rsidRDefault="00C02562" w:rsidP="00C02562">
      <w:pPr>
        <w:rPr>
          <w:u w:val="single"/>
        </w:rPr>
      </w:pPr>
      <w:r>
        <w:tab/>
        <w:t>a.</w:t>
      </w:r>
      <w:r>
        <w:tab/>
        <w:t xml:space="preserve">Bias Intimidation.  A person is guilty of the crime of bias intimidation if </w:t>
      </w:r>
      <w:r w:rsidRPr="00C02562">
        <w:rPr>
          <w:rFonts w:ascii="Albertus Extra Bold" w:hAnsi="Albertus Extra Bold"/>
          <w:b/>
        </w:rPr>
        <w:t>[</w:t>
      </w:r>
      <w:r>
        <w:t>he</w:t>
      </w:r>
      <w:r w:rsidRPr="00C02562">
        <w:rPr>
          <w:rFonts w:ascii="Albertus Extra Bold" w:hAnsi="Albertus Extra Bold"/>
          <w:b/>
        </w:rPr>
        <w:t>]</w:t>
      </w:r>
      <w:r>
        <w:t xml:space="preserve"> </w:t>
      </w:r>
      <w:r>
        <w:rPr>
          <w:u w:val="single"/>
        </w:rPr>
        <w:t>the person</w:t>
      </w:r>
      <w:r>
        <w:t xml:space="preserve"> commits, attempts to commit, conspires with another to commit, or threatens the immediate commission of an offense specified in chapters 11 through 18 of Title 2C of the New Jersey Statutes; </w:t>
      </w:r>
      <w:r>
        <w:rPr>
          <w:u w:val="single"/>
        </w:rPr>
        <w:t>section 4 of P.L.198</w:t>
      </w:r>
      <w:r w:rsidR="00FD6953">
        <w:rPr>
          <w:u w:val="single"/>
        </w:rPr>
        <w:t>4</w:t>
      </w:r>
      <w:r>
        <w:rPr>
          <w:u w:val="single"/>
        </w:rPr>
        <w:t>, c.184 (C.</w:t>
      </w:r>
      <w:r w:rsidRPr="00665EBF">
        <w:rPr>
          <w:u w:val="single"/>
        </w:rPr>
        <w:t>2C:20-25</w:t>
      </w:r>
      <w:r>
        <w:rPr>
          <w:u w:val="single"/>
        </w:rPr>
        <w:t>)</w:t>
      </w:r>
      <w:r w:rsidR="00FD6953">
        <w:rPr>
          <w:u w:val="single"/>
        </w:rPr>
        <w:t>;</w:t>
      </w:r>
      <w:r>
        <w:rPr>
          <w:u w:val="single"/>
        </w:rPr>
        <w:t xml:space="preserve"> N.J.S.2C:33-3</w:t>
      </w:r>
      <w:r w:rsidRPr="00665EBF">
        <w:rPr>
          <w:u w:val="single"/>
        </w:rPr>
        <w:t>;</w:t>
      </w:r>
      <w:r w:rsidRPr="00C02562">
        <w:t xml:space="preserve"> </w:t>
      </w:r>
      <w:r>
        <w:t xml:space="preserve">N.J.S.2C:33-4; </w:t>
      </w:r>
      <w:r>
        <w:rPr>
          <w:u w:val="single"/>
        </w:rPr>
        <w:t>section 1 of P.L.2013, c.272 (C.2C:33-4.1);</w:t>
      </w:r>
      <w:r>
        <w:t xml:space="preserve"> N.J.S.2C:39-3; N.J.S.2C:39-4</w:t>
      </w:r>
      <w:r w:rsidR="00FD6953">
        <w:rPr>
          <w:u w:val="single"/>
        </w:rPr>
        <w:t>;</w:t>
      </w:r>
      <w:r>
        <w:t xml:space="preserve"> or N.J.S.2C:39-5</w:t>
      </w:r>
      <w:r w:rsidRPr="00C02562">
        <w:rPr>
          <w:rFonts w:ascii="Albertus Extra Bold" w:hAnsi="Albertus Extra Bold"/>
          <w:b/>
        </w:rPr>
        <w:t>[</w:t>
      </w:r>
      <w:r>
        <w:t>,</w:t>
      </w:r>
      <w:r w:rsidRPr="00C02562">
        <w:rPr>
          <w:rFonts w:ascii="Albertus Extra Bold" w:hAnsi="Albertus Extra Bold"/>
          <w:b/>
        </w:rPr>
        <w:t>]</w:t>
      </w:r>
      <w:r>
        <w:t xml:space="preserve"> </w:t>
      </w:r>
      <w:r>
        <w:rPr>
          <w:u w:val="single"/>
        </w:rPr>
        <w:t>:</w:t>
      </w:r>
    </w:p>
    <w:p w:rsidR="00C02562" w:rsidRDefault="00C02562" w:rsidP="00C02562">
      <w:r>
        <w:tab/>
        <w:t>(1)</w:t>
      </w:r>
      <w:r>
        <w:tab/>
        <w:t>with a purpose to intimidate an individual or group of individuals because of race, color, religion, gender, disability, sexual orientation, gender identity or expression, national origin, or ethnicity; or</w:t>
      </w:r>
    </w:p>
    <w:p w:rsidR="00C02562" w:rsidRPr="00C02562" w:rsidRDefault="00C02562" w:rsidP="00C02562">
      <w:pPr>
        <w:rPr>
          <w:u w:val="single"/>
        </w:rPr>
      </w:pPr>
      <w:r>
        <w:tab/>
        <w:t>(2)</w:t>
      </w:r>
      <w:r>
        <w:tab/>
        <w:t>knowing that the conduct constituting the offense would cause an individual or group of individuals to be intimidated because of race, color, religion, gender, disability, sexual orientation, gender identity or expression, national origin, or ethnicity</w:t>
      </w:r>
      <w:r w:rsidRPr="00C02562">
        <w:rPr>
          <w:rFonts w:ascii="Albertus Extra Bold" w:hAnsi="Albertus Extra Bold"/>
          <w:b/>
        </w:rPr>
        <w:t>[</w:t>
      </w:r>
      <w:r>
        <w:t>; or</w:t>
      </w:r>
      <w:r w:rsidRPr="00C02562">
        <w:rPr>
          <w:rFonts w:ascii="Albertus Extra Bold" w:hAnsi="Albertus Extra Bold"/>
          <w:b/>
        </w:rPr>
        <w:t>]</w:t>
      </w:r>
      <w:r>
        <w:t xml:space="preserve"> </w:t>
      </w:r>
      <w:r>
        <w:rPr>
          <w:u w:val="single"/>
        </w:rPr>
        <w:t>.</w:t>
      </w:r>
    </w:p>
    <w:p w:rsidR="00C02562" w:rsidRDefault="00C02562" w:rsidP="00C02562">
      <w:r>
        <w:tab/>
      </w:r>
      <w:r w:rsidRPr="00C02562">
        <w:rPr>
          <w:rFonts w:ascii="Albertus Extra Bold" w:hAnsi="Albertus Extra Bold"/>
          <w:b/>
        </w:rPr>
        <w:t>[</w:t>
      </w:r>
      <w:r w:rsidR="000B08FA">
        <w:t xml:space="preserve">(3) </w:t>
      </w:r>
      <w:r>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r w:rsidRPr="00C02562">
        <w:rPr>
          <w:rFonts w:ascii="Albertus Extra Bold" w:hAnsi="Albertus Extra Bold"/>
          <w:b/>
        </w:rPr>
        <w:t>]</w:t>
      </w:r>
      <w:r>
        <w:t xml:space="preserve"> </w:t>
      </w:r>
      <w:r w:rsidRPr="00296072">
        <w:rPr>
          <w:u w:val="single"/>
        </w:rPr>
        <w:t xml:space="preserve">(Deleted by amendment, P.L.    , c.   </w:t>
      </w:r>
      <w:r w:rsidR="00296072" w:rsidRPr="00296072">
        <w:rPr>
          <w:u w:val="single"/>
        </w:rPr>
        <w:t xml:space="preserve">) </w:t>
      </w:r>
      <w:r w:rsidRPr="00296072">
        <w:rPr>
          <w:u w:val="single"/>
        </w:rPr>
        <w:t>(</w:t>
      </w:r>
      <w:r w:rsidR="00296072" w:rsidRPr="00296072">
        <w:rPr>
          <w:u w:val="single"/>
        </w:rPr>
        <w:t>pending before the Legislature as this bill)</w:t>
      </w:r>
    </w:p>
    <w:p w:rsidR="00C02562" w:rsidRDefault="00C02562" w:rsidP="00C02562">
      <w:r>
        <w:tab/>
        <w:t>b.</w:t>
      </w:r>
      <w:r>
        <w:tab/>
        <w:t xml:space="preserve">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w:t>
      </w:r>
      <w:r w:rsidR="000B08FA">
        <w:br w:type="page"/>
      </w:r>
      <w:r>
        <w:lastRenderedPageBreak/>
        <w:t>that the defendant acted with a purpose to intimidate an individual or group of individuals because of race, color, religion, gender, disability, sexual orientation, gender identity or expression, national origin, or ethnicity.</w:t>
      </w:r>
    </w:p>
    <w:p w:rsidR="00C02562" w:rsidRDefault="00C02562" w:rsidP="00C02562">
      <w:r>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C02562" w:rsidRDefault="00C02562" w:rsidP="00C02562">
      <w:r>
        <w:tab/>
        <w:t>d.</w:t>
      </w:r>
      <w:r>
        <w:tab/>
        <w:t>Gender exemption in sexual offense prosecutions.  It shall not be a violation of subsection a. if the underlying criminal offense is a violation of chapter 14 of Title 2C of the New Jersey Statutes and the circumstance specified in paragraph (1)</w:t>
      </w:r>
      <w:r w:rsidR="00296072">
        <w:t xml:space="preserve"> </w:t>
      </w:r>
      <w:r w:rsidR="00296072" w:rsidRPr="00296072">
        <w:rPr>
          <w:rFonts w:ascii="Albertus Extra Bold" w:hAnsi="Albertus Extra Bold"/>
          <w:b/>
        </w:rPr>
        <w:t>[</w:t>
      </w:r>
      <w:r>
        <w:t>,</w:t>
      </w:r>
      <w:r w:rsidR="00296072" w:rsidRPr="00296072">
        <w:rPr>
          <w:rFonts w:ascii="Albertus Extra Bold" w:hAnsi="Albertus Extra Bold"/>
          <w:b/>
        </w:rPr>
        <w:t>]</w:t>
      </w:r>
      <w:r w:rsidR="00296072">
        <w:t xml:space="preserve"> </w:t>
      </w:r>
      <w:r w:rsidR="00296072">
        <w:rPr>
          <w:u w:val="single"/>
        </w:rPr>
        <w:t>or</w:t>
      </w:r>
      <w:r>
        <w:t xml:space="preserve"> (2) </w:t>
      </w:r>
      <w:r w:rsidR="00296072" w:rsidRPr="00296072">
        <w:rPr>
          <w:rFonts w:ascii="Albertus Extra Bold" w:hAnsi="Albertus Extra Bold"/>
          <w:b/>
        </w:rPr>
        <w:t>[</w:t>
      </w:r>
      <w:r>
        <w:t>or (3)</w:t>
      </w:r>
      <w:r w:rsidR="00296072" w:rsidRPr="00296072">
        <w:rPr>
          <w:rFonts w:ascii="Albertus Extra Bold" w:hAnsi="Albertus Extra Bold"/>
          <w:b/>
        </w:rPr>
        <w:t>]</w:t>
      </w:r>
      <w:r>
        <w:t xml:space="preserve"> of subsection a. of this section is based solely upon the gender of the victim.</w:t>
      </w:r>
    </w:p>
    <w:p w:rsidR="00C02562" w:rsidRDefault="00C02562" w:rsidP="00C02562">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C02562" w:rsidRDefault="00C02562" w:rsidP="00C02562">
      <w:r>
        <w:tab/>
        <w:t>f.</w:t>
      </w:r>
      <w:r>
        <w:tab/>
        <w:t>Additional Penalties.  In addition to any fine imposed pursuant to N.J.S.2C:43-3 or any term of imprisonment imposed pursuant to N.J.S.2C:43-6, a court may order a person convicted of bias intimidation to one or more of the following:</w:t>
      </w:r>
    </w:p>
    <w:p w:rsidR="00C02562" w:rsidRDefault="00C02562" w:rsidP="00C02562">
      <w:r>
        <w:tab/>
        <w:t>(1)</w:t>
      </w:r>
      <w:r>
        <w:tab/>
        <w:t xml:space="preserve">complete a class or program on sensitivity to diverse communities, or other similar training in the area of civil rights; </w:t>
      </w:r>
    </w:p>
    <w:p w:rsidR="00C02562" w:rsidRDefault="00C02562" w:rsidP="00C02562">
      <w:r>
        <w:tab/>
        <w:t>(2)</w:t>
      </w:r>
      <w:r>
        <w:tab/>
        <w:t xml:space="preserve">complete a counseling program intended to reduce the tendency toward violent and antisocial behavior; and </w:t>
      </w:r>
    </w:p>
    <w:p w:rsidR="00C02562" w:rsidRDefault="00C02562" w:rsidP="00C02562">
      <w:r>
        <w:tab/>
        <w:t>(3)</w:t>
      </w:r>
      <w:r>
        <w:tab/>
        <w:t xml:space="preserve">make payments or other compensation to a community-based program or local agency that provides services to victims of bias intimidation.  </w:t>
      </w:r>
    </w:p>
    <w:p w:rsidR="00C02562" w:rsidRDefault="00C02562" w:rsidP="00C02562">
      <w:r>
        <w:tab/>
        <w:t>g.</w:t>
      </w:r>
      <w:r>
        <w:tab/>
        <w:t>As used in this section "gender identity or expression" means having or being perceived as having a gender related identity or expression whether or not stereotypically associated with a person's assigned sex at birth.</w:t>
      </w:r>
    </w:p>
    <w:p w:rsidR="00C02562" w:rsidRDefault="00C02562" w:rsidP="00C02562">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296072" w:rsidRPr="00665EBF" w:rsidRDefault="00296072" w:rsidP="00296072">
      <w:pPr>
        <w:rPr>
          <w:u w:val="single"/>
        </w:rPr>
      </w:pPr>
      <w:r w:rsidRPr="00296072">
        <w:lastRenderedPageBreak/>
        <w:tab/>
      </w:r>
      <w:proofErr w:type="spellStart"/>
      <w:r>
        <w:rPr>
          <w:u w:val="single"/>
        </w:rPr>
        <w:t>i</w:t>
      </w:r>
      <w:proofErr w:type="spellEnd"/>
      <w:r>
        <w:rPr>
          <w:u w:val="single"/>
        </w:rPr>
        <w:t>.</w:t>
      </w:r>
      <w:r>
        <w:rPr>
          <w:u w:val="single"/>
        </w:rPr>
        <w:tab/>
      </w:r>
      <w:r w:rsidRPr="00665EBF">
        <w:rPr>
          <w:u w:val="single"/>
        </w:rPr>
        <w:t>It shall not be a defense to a prosecution for a crime under this section that the defendant acted with a purpose or purposes in addition to a purpose to intimidate an individual or group of individuals because of race, color, religion, gender, disability, sexual orientation, gender identity or expression, national origin, or ethnicity.</w:t>
      </w:r>
    </w:p>
    <w:p w:rsidR="00296072" w:rsidRDefault="00296072" w:rsidP="00296072">
      <w:r w:rsidRPr="00296072">
        <w:tab/>
      </w:r>
      <w:r w:rsidRPr="00665EBF">
        <w:rPr>
          <w:u w:val="single"/>
        </w:rPr>
        <w:t>j</w:t>
      </w:r>
      <w:r>
        <w:rPr>
          <w:u w:val="single"/>
        </w:rPr>
        <w:t>.</w:t>
      </w:r>
      <w:r>
        <w:rPr>
          <w:u w:val="single"/>
        </w:rPr>
        <w:tab/>
      </w:r>
      <w:r w:rsidRPr="00665EBF">
        <w:rPr>
          <w:u w:val="single"/>
        </w:rPr>
        <w:t>A defendant may be convicted of committing a violation of subsection a. of this section against a person who is associated with an individual or group of individuals because of the race, color, religion, gender, disability, sexual orientation, gender identity or expression, national origin, or ethnicity of the individual or group of individuals, regardless of whether the associated person who is the victim is the same race, color, religion, gender, disability, sexual orientation, gender identity or expression, national origin, or ethnicity as the individual or group of individuals.</w:t>
      </w:r>
    </w:p>
    <w:p w:rsidR="00665EBF" w:rsidRPr="00665EBF" w:rsidRDefault="00665EBF" w:rsidP="00665EBF">
      <w:r w:rsidRPr="00665EBF">
        <w:t>(</w:t>
      </w:r>
      <w:proofErr w:type="spellStart"/>
      <w:r w:rsidRPr="00665EBF">
        <w:t>cf</w:t>
      </w:r>
      <w:proofErr w:type="spellEnd"/>
      <w:r w:rsidRPr="00665EBF">
        <w:t>: P.L.2007, c.303, s.1)</w:t>
      </w:r>
    </w:p>
    <w:p w:rsidR="00665EBF" w:rsidRPr="00665EBF" w:rsidRDefault="00665EBF" w:rsidP="00665EBF"/>
    <w:p w:rsidR="00665EBF" w:rsidRPr="00665EBF" w:rsidRDefault="00625351" w:rsidP="00665EBF">
      <w:r>
        <w:tab/>
      </w:r>
      <w:r w:rsidR="00665EBF" w:rsidRPr="00665EBF">
        <w:t>2</w:t>
      </w:r>
      <w:r>
        <w:t>.</w:t>
      </w:r>
      <w:r>
        <w:tab/>
      </w:r>
      <w:r w:rsidR="00665EBF" w:rsidRPr="00665EBF">
        <w:t>(New section)</w:t>
      </w:r>
      <w:r>
        <w:t xml:space="preserve"> </w:t>
      </w:r>
      <w:r w:rsidR="00665EBF" w:rsidRPr="00665EBF">
        <w:t xml:space="preserve"> a.</w:t>
      </w:r>
      <w:r>
        <w:t xml:space="preserve"> </w:t>
      </w:r>
      <w:r w:rsidR="00665EBF" w:rsidRPr="00665EBF">
        <w:t xml:space="preserve">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N.J.S.2C:16-1 shall be assessed for each offense a penalty fixed at:</w:t>
      </w:r>
    </w:p>
    <w:p w:rsidR="00665EBF" w:rsidRPr="00665EBF" w:rsidRDefault="00625351" w:rsidP="00665EBF">
      <w:r>
        <w:tab/>
        <w:t>(</w:t>
      </w:r>
      <w:r w:rsidR="00296072">
        <w:t>1</w:t>
      </w:r>
      <w:r>
        <w:t>)</w:t>
      </w:r>
      <w:r>
        <w:tab/>
      </w:r>
      <w:r w:rsidR="00665EBF" w:rsidRPr="00665EBF">
        <w:t>$2,000 in the case of a crime of the first degree;</w:t>
      </w:r>
    </w:p>
    <w:p w:rsidR="00665EBF" w:rsidRPr="00665EBF" w:rsidRDefault="00296072" w:rsidP="00665EBF">
      <w:r>
        <w:tab/>
        <w:t>(2</w:t>
      </w:r>
      <w:r w:rsidR="00625351">
        <w:t>)</w:t>
      </w:r>
      <w:r w:rsidR="00625351">
        <w:tab/>
      </w:r>
      <w:r w:rsidR="00665EBF" w:rsidRPr="00665EBF">
        <w:t>$1,000 in the case of a crime of the second degree;</w:t>
      </w:r>
    </w:p>
    <w:p w:rsidR="00665EBF" w:rsidRPr="00665EBF" w:rsidRDefault="00296072" w:rsidP="00665EBF">
      <w:r>
        <w:tab/>
        <w:t>(3</w:t>
      </w:r>
      <w:r w:rsidR="00625351">
        <w:t>)</w:t>
      </w:r>
      <w:r w:rsidR="00625351">
        <w:tab/>
      </w:r>
      <w:r w:rsidR="00665EBF" w:rsidRPr="00665EBF">
        <w:t>$750 in the case of a crime of the third degree;</w:t>
      </w:r>
    </w:p>
    <w:p w:rsidR="00665EBF" w:rsidRPr="00665EBF" w:rsidRDefault="00296072" w:rsidP="00665EBF">
      <w:r>
        <w:tab/>
        <w:t>(4</w:t>
      </w:r>
      <w:r w:rsidR="00625351">
        <w:t>)</w:t>
      </w:r>
      <w:r w:rsidR="00625351">
        <w:tab/>
      </w:r>
      <w:r w:rsidR="00665EBF" w:rsidRPr="00665EBF">
        <w:t>$500 in the case of a crime of the fourth degree;</w:t>
      </w:r>
    </w:p>
    <w:p w:rsidR="00665EBF" w:rsidRPr="00665EBF" w:rsidRDefault="00296072" w:rsidP="00665EBF">
      <w:r>
        <w:tab/>
        <w:t>(5</w:t>
      </w:r>
      <w:r w:rsidR="00625351">
        <w:t>)</w:t>
      </w:r>
      <w:r w:rsidR="00625351">
        <w:tab/>
      </w:r>
      <w:r w:rsidR="00665EBF" w:rsidRPr="00665EBF">
        <w:t>$250 in the case of a disorderly persons or petty disorderly persons offense.</w:t>
      </w:r>
    </w:p>
    <w:p w:rsidR="00665EBF" w:rsidRPr="00665EBF" w:rsidRDefault="00625351" w:rsidP="00665EBF">
      <w:r>
        <w:tab/>
        <w:t>b.</w:t>
      </w:r>
      <w:r>
        <w:tab/>
      </w:r>
      <w:r w:rsidR="00665EBF" w:rsidRPr="00665EBF">
        <w:t>All penalties provided for in this section shall be collected as provided for collection of fines and restitutions in section 3 of P.L.1979, c.396 (C.2C:46-4), and shall be forwarded to the Department of the Treasury as provided in subsection c. of this section.</w:t>
      </w:r>
    </w:p>
    <w:p w:rsidR="00665EBF" w:rsidRPr="00665EBF" w:rsidRDefault="00625351" w:rsidP="00665EBF">
      <w:r>
        <w:tab/>
        <w:t>c.</w:t>
      </w:r>
      <w:r>
        <w:tab/>
      </w:r>
      <w:r w:rsidR="00665EBF" w:rsidRPr="00665EBF">
        <w:t xml:space="preserve">All moneys collected pursuant to this section shall be forwarded to the Department of the Treasury to be deposited in a </w:t>
      </w:r>
      <w:proofErr w:type="spellStart"/>
      <w:r w:rsidR="00665EBF" w:rsidRPr="00665EBF">
        <w:t>nonlapsing</w:t>
      </w:r>
      <w:proofErr w:type="spellEnd"/>
      <w:r w:rsidR="00665EBF" w:rsidRPr="00665EBF">
        <w:t xml:space="preserve"> revolving fund to be known as the “Bias Crime Prevention Fund”</w:t>
      </w:r>
      <w:r w:rsidR="00732B3C">
        <w:t xml:space="preserve"> established pursuant to subsection d. of </w:t>
      </w:r>
      <w:r w:rsidR="00FD6953">
        <w:t>t</w:t>
      </w:r>
      <w:r w:rsidR="00732B3C">
        <w:t>his section.</w:t>
      </w:r>
      <w:r w:rsidR="00665EBF" w:rsidRPr="00665EBF">
        <w:t xml:space="preserve"> Moneys in the fund shall be appropriated by the Legislature to the Department of Law and Public Safety on </w:t>
      </w:r>
      <w:r w:rsidR="005B1C52">
        <w:t>an annual basis for the purpose</w:t>
      </w:r>
      <w:r w:rsidR="00665EBF" w:rsidRPr="00665EBF">
        <w:t xml:space="preserve"> of investigating and prosecuting bias intimidation crimes, assisting and supporting community response to bias crime incident</w:t>
      </w:r>
      <w:r w:rsidR="00FD6953">
        <w:t>s,</w:t>
      </w:r>
      <w:r w:rsidR="00665EBF" w:rsidRPr="00665EBF">
        <w:t xml:space="preserve"> and funding training and educational programs on bias crimes and diversity, as well as other programs designed to enhance public awareness of bias crimes and diversity.</w:t>
      </w:r>
    </w:p>
    <w:p w:rsidR="00665EBF" w:rsidRPr="00665EBF" w:rsidRDefault="00625351" w:rsidP="00665EBF">
      <w:r>
        <w:tab/>
        <w:t>d.</w:t>
      </w:r>
      <w:r>
        <w:tab/>
      </w:r>
      <w:r w:rsidR="00665EBF" w:rsidRPr="00665EBF">
        <w:t xml:space="preserve">There </w:t>
      </w:r>
      <w:r w:rsidR="005361E7">
        <w:t xml:space="preserve">shall be </w:t>
      </w:r>
      <w:r w:rsidR="00665EBF" w:rsidRPr="00665EBF">
        <w:t xml:space="preserve">created in the Department of the Treasury a non-lapsing fund entitled the “Bias Crime Prevention Fund.” The fund shall be the depository for assessments collected pursuant to </w:t>
      </w:r>
      <w:r w:rsidR="00665EBF" w:rsidRPr="00665EBF">
        <w:lastRenderedPageBreak/>
        <w:t>this section, to be appropriated and used in accordance with the purposes set forth in subsection c. of this section.</w:t>
      </w:r>
    </w:p>
    <w:p w:rsidR="00665EBF" w:rsidRPr="00665EBF" w:rsidRDefault="00665EBF" w:rsidP="00665EBF"/>
    <w:p w:rsidR="00665EBF" w:rsidRPr="00665EBF" w:rsidRDefault="00625351" w:rsidP="00665EBF">
      <w:r>
        <w:tab/>
      </w:r>
      <w:r w:rsidR="00665EBF" w:rsidRPr="00665EBF">
        <w:t>3</w:t>
      </w:r>
      <w:r>
        <w:t>.</w:t>
      </w:r>
      <w:r>
        <w:tab/>
      </w:r>
      <w:r w:rsidR="000B08FA">
        <w:t>Section 3 of P.L.</w:t>
      </w:r>
      <w:r w:rsidR="00665EBF" w:rsidRPr="00665EBF">
        <w:t>1999, c.195 (C.2C:33-3.2) is amended to read as follows:</w:t>
      </w:r>
    </w:p>
    <w:p w:rsidR="00665EBF" w:rsidRPr="00665EBF" w:rsidRDefault="00625351" w:rsidP="00665EBF">
      <w:r>
        <w:tab/>
        <w:t>3.</w:t>
      </w:r>
      <w:r>
        <w:tab/>
      </w:r>
      <w:r w:rsidR="00665EBF" w:rsidRPr="00665EBF">
        <w:rPr>
          <w:u w:val="single"/>
        </w:rPr>
        <w:t>a.</w:t>
      </w:r>
      <w:r w:rsidR="00665EBF" w:rsidRPr="00665EBF">
        <w:t xml:space="preserve"> </w:t>
      </w:r>
      <w:r>
        <w:t xml:space="preserve"> </w:t>
      </w:r>
      <w:r w:rsidR="00665EBF" w:rsidRPr="00665EBF">
        <w:t>Any person who violates the provisions of N.J.S.2C:33-3 shall be liable for a</w:t>
      </w:r>
      <w:r>
        <w:t xml:space="preserve"> civil penalty of not less than </w:t>
      </w:r>
      <w:r w:rsidR="00665EBF" w:rsidRPr="00665EBF">
        <w:t xml:space="preserve">$2,000 or </w:t>
      </w:r>
      <w:r w:rsidR="00665EBF" w:rsidRPr="00665EBF">
        <w:rPr>
          <w:u w:val="single"/>
        </w:rPr>
        <w:t>treble the</w:t>
      </w:r>
      <w:r w:rsidR="00665EBF" w:rsidRPr="00665EBF">
        <w:t xml:space="preserve"> actual costs incurred by or resulting from the law enforcement and emergency services response to the false alarm, whichever is higher. Any monies collected pursuant to this </w:t>
      </w:r>
      <w:r w:rsidR="00FD6953" w:rsidRPr="00FD6953">
        <w:rPr>
          <w:rFonts w:ascii="Albertus Extra Bold" w:hAnsi="Albertus Extra Bold"/>
          <w:b/>
        </w:rPr>
        <w:t>[</w:t>
      </w:r>
      <w:r w:rsidR="00665EBF" w:rsidRPr="00665EBF">
        <w:t>section</w:t>
      </w:r>
      <w:r w:rsidR="00FD6953" w:rsidRPr="00FD6953">
        <w:rPr>
          <w:rFonts w:ascii="Albertus Extra Bold" w:hAnsi="Albertus Extra Bold"/>
          <w:b/>
        </w:rPr>
        <w:t>]</w:t>
      </w:r>
      <w:r w:rsidR="00665EBF" w:rsidRPr="00665EBF">
        <w:t xml:space="preserve"> </w:t>
      </w:r>
      <w:r w:rsidR="00665EBF" w:rsidRPr="00665EBF">
        <w:rPr>
          <w:u w:val="single"/>
        </w:rPr>
        <w:t>subsection</w:t>
      </w:r>
      <w:r w:rsidR="00665EBF" w:rsidRPr="00665EBF">
        <w:t xml:space="preserve"> shall be made payable to the municipality or other entity providing the law enforcement or emergency services response to the false alarm. “Emergency services” includes, but is not limited to, paid or volunteer fire fighters, paramedics, members of an ambulance team, rescue squad or mobile intensive care unit.</w:t>
      </w:r>
    </w:p>
    <w:p w:rsidR="005361E7" w:rsidRDefault="00625351" w:rsidP="00665EBF">
      <w:pPr>
        <w:rPr>
          <w:u w:val="single"/>
        </w:rPr>
      </w:pPr>
      <w:r w:rsidRPr="005361E7">
        <w:tab/>
      </w:r>
      <w:r>
        <w:rPr>
          <w:u w:val="single"/>
        </w:rPr>
        <w:t>b.</w:t>
      </w:r>
      <w:r>
        <w:rPr>
          <w:u w:val="single"/>
        </w:rPr>
        <w:tab/>
      </w:r>
      <w:r w:rsidR="002C7661">
        <w:rPr>
          <w:u w:val="single"/>
        </w:rPr>
        <w:t>I</w:t>
      </w:r>
      <w:r w:rsidR="002C7661" w:rsidRPr="00665EBF">
        <w:rPr>
          <w:u w:val="single"/>
        </w:rPr>
        <w:t>n addition to any penalty imposed by the court</w:t>
      </w:r>
      <w:r w:rsidR="002C7661">
        <w:rPr>
          <w:u w:val="single"/>
        </w:rPr>
        <w:t xml:space="preserve"> and any other penalty imposed under current law, a</w:t>
      </w:r>
      <w:r w:rsidR="00665EBF" w:rsidRPr="00665EBF">
        <w:rPr>
          <w:u w:val="single"/>
        </w:rPr>
        <w:t xml:space="preserve"> person who violates th</w:t>
      </w:r>
      <w:r w:rsidR="005B1C52">
        <w:rPr>
          <w:u w:val="single"/>
        </w:rPr>
        <w:t>e provisions of N.J.S.2C:33-3,</w:t>
      </w:r>
      <w:r w:rsidR="00665EBF" w:rsidRPr="00665EBF">
        <w:rPr>
          <w:u w:val="single"/>
        </w:rPr>
        <w:t xml:space="preserve"> </w:t>
      </w:r>
      <w:r w:rsidR="005361E7" w:rsidRPr="00665EBF">
        <w:rPr>
          <w:u w:val="single"/>
        </w:rPr>
        <w:t xml:space="preserve">shall </w:t>
      </w:r>
      <w:r w:rsidR="00665EBF" w:rsidRPr="00665EBF">
        <w:rPr>
          <w:u w:val="single"/>
        </w:rPr>
        <w:t xml:space="preserve">be liable </w:t>
      </w:r>
      <w:r w:rsidR="005361E7" w:rsidRPr="00665EBF">
        <w:rPr>
          <w:u w:val="single"/>
        </w:rPr>
        <w:t>for monetary</w:t>
      </w:r>
      <w:bookmarkStart w:id="2" w:name="LPHit2"/>
      <w:bookmarkEnd w:id="2"/>
      <w:r w:rsidR="005361E7">
        <w:rPr>
          <w:u w:val="single"/>
        </w:rPr>
        <w:t xml:space="preserve"> </w:t>
      </w:r>
      <w:r w:rsidR="005361E7" w:rsidRPr="00665EBF">
        <w:rPr>
          <w:u w:val="single"/>
        </w:rPr>
        <w:t>restitution in the amount of</w:t>
      </w:r>
      <w:r w:rsidR="002C7661">
        <w:rPr>
          <w:u w:val="single"/>
        </w:rPr>
        <w:t xml:space="preserve"> treble the amount of pecuniary </w:t>
      </w:r>
      <w:r w:rsidR="005361E7" w:rsidRPr="00665EBF">
        <w:rPr>
          <w:u w:val="single"/>
        </w:rPr>
        <w:t xml:space="preserve">damage incurred </w:t>
      </w:r>
      <w:r w:rsidR="002C7661">
        <w:rPr>
          <w:u w:val="single"/>
        </w:rPr>
        <w:t>by</w:t>
      </w:r>
      <w:r w:rsidR="005361E7">
        <w:rPr>
          <w:u w:val="single"/>
        </w:rPr>
        <w:t>:</w:t>
      </w:r>
    </w:p>
    <w:p w:rsidR="005361E7" w:rsidRDefault="005361E7" w:rsidP="00665EBF">
      <w:pPr>
        <w:rPr>
          <w:u w:val="single"/>
        </w:rPr>
      </w:pPr>
      <w:r w:rsidRPr="005361E7">
        <w:tab/>
      </w:r>
      <w:r>
        <w:rPr>
          <w:u w:val="single"/>
        </w:rPr>
        <w:t>(1)</w:t>
      </w:r>
      <w:r w:rsidR="00097D07">
        <w:rPr>
          <w:u w:val="single"/>
        </w:rPr>
        <w:tab/>
      </w:r>
      <w:r w:rsidR="00665EBF" w:rsidRPr="00665EBF">
        <w:rPr>
          <w:u w:val="single"/>
        </w:rPr>
        <w:t>any person suffering personal injury</w:t>
      </w:r>
      <w:r>
        <w:rPr>
          <w:u w:val="single"/>
        </w:rPr>
        <w:t>;</w:t>
      </w:r>
      <w:r w:rsidR="00665EBF" w:rsidRPr="00665EBF">
        <w:rPr>
          <w:u w:val="single"/>
        </w:rPr>
        <w:t xml:space="preserve"> and </w:t>
      </w:r>
    </w:p>
    <w:p w:rsidR="00665EBF" w:rsidRPr="00665EBF" w:rsidRDefault="005361E7" w:rsidP="00665EBF">
      <w:pPr>
        <w:rPr>
          <w:u w:val="single"/>
        </w:rPr>
      </w:pPr>
      <w:r w:rsidRPr="005361E7">
        <w:tab/>
      </w:r>
      <w:r w:rsidR="00097D07">
        <w:rPr>
          <w:u w:val="single"/>
        </w:rPr>
        <w:t>(2)</w:t>
      </w:r>
      <w:r w:rsidR="00097D07">
        <w:rPr>
          <w:u w:val="single"/>
        </w:rPr>
        <w:tab/>
      </w:r>
      <w:r w:rsidR="00665EBF" w:rsidRPr="00665EBF">
        <w:rPr>
          <w:u w:val="single"/>
        </w:rPr>
        <w:t>the owner of any property which was damaged as a result of the law enforcement and emergency services response to the false alarm.</w:t>
      </w:r>
    </w:p>
    <w:p w:rsidR="00665EBF" w:rsidRPr="00665EBF" w:rsidRDefault="00665EBF" w:rsidP="00665EBF">
      <w:r w:rsidRPr="00665EBF">
        <w:t>(</w:t>
      </w:r>
      <w:proofErr w:type="spellStart"/>
      <w:r w:rsidRPr="00665EBF">
        <w:t>cf</w:t>
      </w:r>
      <w:proofErr w:type="spellEnd"/>
      <w:r w:rsidRPr="00665EBF">
        <w:t>: P.L.2002, c.26, s.17)</w:t>
      </w:r>
    </w:p>
    <w:p w:rsidR="00665EBF" w:rsidRPr="00665EBF" w:rsidRDefault="00665EBF" w:rsidP="00665EBF"/>
    <w:p w:rsidR="00665EBF" w:rsidRPr="00665EBF" w:rsidRDefault="00625351" w:rsidP="00665EBF">
      <w:r>
        <w:tab/>
      </w:r>
      <w:r w:rsidR="00665EBF" w:rsidRPr="00665EBF">
        <w:t>4</w:t>
      </w:r>
      <w:r>
        <w:t>.</w:t>
      </w:r>
      <w:r>
        <w:tab/>
      </w:r>
      <w:r w:rsidR="00FD6953">
        <w:t>Section 1 of P.L.2013, s.272 (C.</w:t>
      </w:r>
      <w:r w:rsidR="00665EBF" w:rsidRPr="00665EBF">
        <w:t>2C:33-4.1</w:t>
      </w:r>
      <w:r w:rsidR="00FD6953">
        <w:t>)</w:t>
      </w:r>
      <w:r w:rsidR="00665EBF" w:rsidRPr="00665EBF">
        <w:t xml:space="preserve"> is amended to read as follows:</w:t>
      </w:r>
    </w:p>
    <w:p w:rsidR="00665EBF" w:rsidRPr="00665EBF" w:rsidRDefault="00625351" w:rsidP="00665EBF">
      <w:r>
        <w:tab/>
        <w:t>1.</w:t>
      </w:r>
      <w:r>
        <w:tab/>
        <w:t xml:space="preserve">a.  </w:t>
      </w:r>
      <w:r w:rsidR="00665EBF" w:rsidRPr="00665EBF">
        <w:t>A person commits the crime of cyber-harassment if, while making a communication in an online capacity via any electronic device or through a social networking site and with the purpose to harass another, the person:</w:t>
      </w:r>
    </w:p>
    <w:p w:rsidR="00665EBF" w:rsidRPr="00665EBF" w:rsidRDefault="00625351" w:rsidP="00665EBF">
      <w:r>
        <w:tab/>
        <w:t>(1)</w:t>
      </w:r>
      <w:r>
        <w:tab/>
      </w:r>
      <w:r w:rsidR="00665EBF" w:rsidRPr="00665EBF">
        <w:t>threatens to inflict injury or physical harm to any person or the property of any person;</w:t>
      </w:r>
    </w:p>
    <w:p w:rsidR="00665EBF" w:rsidRPr="00665EBF" w:rsidRDefault="00625351" w:rsidP="00665EBF">
      <w:pPr>
        <w:rPr>
          <w:b/>
        </w:rPr>
      </w:pPr>
      <w:r>
        <w:tab/>
        <w:t>(2)</w:t>
      </w:r>
      <w:r>
        <w:tab/>
      </w:r>
      <w:r w:rsidR="00665EBF" w:rsidRPr="00665EBF">
        <w:t xml:space="preserve">knowingly sends, posts, comments, requests, suggests, or proposes any lewd, indecent, or obscene material to or about a person with the intent to emotionally harm a reasonable person or place a reasonable person in fear of physical or emotional harm to his person; </w:t>
      </w:r>
      <w:r w:rsidR="00FD6953" w:rsidRPr="00FD6953">
        <w:rPr>
          <w:rFonts w:ascii="Albertus Extra Bold" w:hAnsi="Albertus Extra Bold"/>
          <w:b/>
        </w:rPr>
        <w:t>[</w:t>
      </w:r>
      <w:r w:rsidR="00665EBF" w:rsidRPr="00665EBF">
        <w:t>or</w:t>
      </w:r>
      <w:r w:rsidR="00FD6953" w:rsidRPr="00FD6953">
        <w:rPr>
          <w:rFonts w:ascii="Albertus Extra Bold" w:hAnsi="Albertus Extra Bold"/>
          <w:b/>
        </w:rPr>
        <w:t>]</w:t>
      </w:r>
    </w:p>
    <w:p w:rsidR="00665EBF" w:rsidRPr="00665EBF" w:rsidRDefault="00625351" w:rsidP="00665EBF">
      <w:pPr>
        <w:rPr>
          <w:u w:val="single"/>
        </w:rPr>
      </w:pPr>
      <w:r>
        <w:tab/>
        <w:t>(3)</w:t>
      </w:r>
      <w:r>
        <w:tab/>
      </w:r>
      <w:r w:rsidR="00665EBF" w:rsidRPr="00665EBF">
        <w:t>threatens to commit any crime against the person or the person's property</w:t>
      </w:r>
      <w:r w:rsidR="00E312D8">
        <w:rPr>
          <w:u w:val="single"/>
        </w:rPr>
        <w:t>;</w:t>
      </w:r>
    </w:p>
    <w:p w:rsidR="005B1C52" w:rsidRDefault="00625351" w:rsidP="00665EBF">
      <w:pPr>
        <w:rPr>
          <w:u w:val="single"/>
        </w:rPr>
      </w:pPr>
      <w:r w:rsidRPr="005361E7">
        <w:tab/>
      </w:r>
      <w:r w:rsidR="00665EBF" w:rsidRPr="00665EBF">
        <w:rPr>
          <w:u w:val="single"/>
        </w:rPr>
        <w:t>(</w:t>
      </w:r>
      <w:r>
        <w:rPr>
          <w:u w:val="single"/>
        </w:rPr>
        <w:t>4)</w:t>
      </w:r>
      <w:r>
        <w:rPr>
          <w:u w:val="single"/>
        </w:rPr>
        <w:tab/>
      </w:r>
      <w:r w:rsidR="00665EBF" w:rsidRPr="00665EBF">
        <w:rPr>
          <w:u w:val="single"/>
        </w:rPr>
        <w:t>knowingly discloses personal identifying information of another person with the intent to expose that person or another to harassment or risk of harm to life or property</w:t>
      </w:r>
      <w:r w:rsidR="005B1C52">
        <w:rPr>
          <w:u w:val="single"/>
        </w:rPr>
        <w:t>;</w:t>
      </w:r>
      <w:r w:rsidR="00665EBF" w:rsidRPr="00665EBF">
        <w:rPr>
          <w:u w:val="single"/>
        </w:rPr>
        <w:t xml:space="preserve"> or </w:t>
      </w:r>
    </w:p>
    <w:p w:rsidR="00665EBF" w:rsidRPr="00665EBF" w:rsidRDefault="005B1C52" w:rsidP="00665EBF">
      <w:r w:rsidRPr="005B1C52">
        <w:tab/>
      </w:r>
      <w:r w:rsidR="00097D07">
        <w:rPr>
          <w:u w:val="single"/>
        </w:rPr>
        <w:t>(5)</w:t>
      </w:r>
      <w:r w:rsidR="00097D07">
        <w:rPr>
          <w:u w:val="single"/>
        </w:rPr>
        <w:tab/>
      </w:r>
      <w:r w:rsidRPr="00665EBF">
        <w:rPr>
          <w:u w:val="single"/>
        </w:rPr>
        <w:t xml:space="preserve">knowingly discloses personal identifying information of another person with </w:t>
      </w:r>
      <w:r>
        <w:rPr>
          <w:u w:val="single"/>
        </w:rPr>
        <w:t xml:space="preserve">reckless disregard of the probability of exposure of </w:t>
      </w:r>
      <w:r w:rsidRPr="00665EBF">
        <w:rPr>
          <w:u w:val="single"/>
        </w:rPr>
        <w:t>that person or another to harassment or risk of harm to life or property</w:t>
      </w:r>
      <w:r w:rsidR="00665EBF" w:rsidRPr="00665EBF">
        <w:t>.</w:t>
      </w:r>
    </w:p>
    <w:p w:rsidR="00665EBF" w:rsidRPr="00665EBF" w:rsidRDefault="00625351" w:rsidP="00665EBF">
      <w:r>
        <w:lastRenderedPageBreak/>
        <w:tab/>
        <w:t>b.</w:t>
      </w:r>
      <w:r>
        <w:tab/>
      </w:r>
      <w:r w:rsidR="00665EBF" w:rsidRPr="00665EBF">
        <w:t>Cyber-harassment is a crime of the fourth degree, unless the person is 21 years of age or older at the time of the offense and impersonates</w:t>
      </w:r>
      <w:r>
        <w:t xml:space="preserve"> a minor for the purpose of </w:t>
      </w:r>
      <w:r w:rsidR="00665EBF" w:rsidRPr="00665EBF">
        <w:t xml:space="preserve">cyber-harassing a minor </w:t>
      </w:r>
      <w:r w:rsidR="004C664E">
        <w:rPr>
          <w:u w:val="single"/>
        </w:rPr>
        <w:t>, o</w:t>
      </w:r>
      <w:r w:rsidR="00665EBF" w:rsidRPr="00665EBF">
        <w:rPr>
          <w:u w:val="single"/>
        </w:rPr>
        <w:t>r the person commits a violation of paragraph (4)</w:t>
      </w:r>
      <w:r w:rsidR="00FD6953">
        <w:rPr>
          <w:u w:val="single"/>
        </w:rPr>
        <w:t xml:space="preserve"> or (5) </w:t>
      </w:r>
      <w:r w:rsidR="00665EBF" w:rsidRPr="00665EBF">
        <w:rPr>
          <w:u w:val="single"/>
        </w:rPr>
        <w:t>of subsection a. of this section</w:t>
      </w:r>
      <w:r w:rsidR="00015010">
        <w:rPr>
          <w:u w:val="single"/>
        </w:rPr>
        <w:t xml:space="preserve"> with the intent or reckless disregard of the probability of exposing the person or another to harassment or risk of harm to life or property</w:t>
      </w:r>
      <w:r w:rsidR="00665EBF" w:rsidRPr="00665EBF">
        <w:t>, in which case it is a crime of the third degree.</w:t>
      </w:r>
    </w:p>
    <w:p w:rsidR="00665EBF" w:rsidRPr="00665EBF" w:rsidRDefault="00625351" w:rsidP="00665EBF">
      <w:r>
        <w:tab/>
        <w:t>c.</w:t>
      </w:r>
      <w:r>
        <w:tab/>
      </w:r>
      <w:r w:rsidR="00665EBF" w:rsidRPr="00665EBF">
        <w:t>If a minor under the age of 1</w:t>
      </w:r>
      <w:r>
        <w:t xml:space="preserve">6 is adjudicated delinquent for </w:t>
      </w:r>
      <w:r w:rsidR="00665EBF" w:rsidRPr="00665EBF">
        <w:t>cyber-harassment, the court may order as a condition of the sentence that the minor, accompanied by a parent or guardian, complete, in a satisfactory manner, one or both of the following:</w:t>
      </w:r>
    </w:p>
    <w:p w:rsidR="00665EBF" w:rsidRPr="00665EBF" w:rsidRDefault="00625351" w:rsidP="00665EBF">
      <w:r>
        <w:tab/>
        <w:t>(1)</w:t>
      </w:r>
      <w:r>
        <w:tab/>
      </w:r>
      <w:r w:rsidR="00665EBF" w:rsidRPr="00665EBF">
        <w:t>a class or training program intende</w:t>
      </w:r>
      <w:r>
        <w:t xml:space="preserve">d to reduce the tendency toward </w:t>
      </w:r>
      <w:r w:rsidR="00665EBF" w:rsidRPr="00665EBF">
        <w:t>cyber-harassment behavior; or</w:t>
      </w:r>
    </w:p>
    <w:p w:rsidR="00665EBF" w:rsidRPr="00665EBF" w:rsidRDefault="00625351" w:rsidP="00665EBF">
      <w:r>
        <w:tab/>
        <w:t>(2)</w:t>
      </w:r>
      <w:r>
        <w:tab/>
      </w:r>
      <w:r w:rsidR="00665EBF" w:rsidRPr="00665EBF">
        <w:t>a class or training program intended to bring awareness</w:t>
      </w:r>
      <w:r>
        <w:t xml:space="preserve"> to the dangers associated with </w:t>
      </w:r>
      <w:r w:rsidR="00665EBF" w:rsidRPr="00665EBF">
        <w:t>cyber-harassment.</w:t>
      </w:r>
    </w:p>
    <w:p w:rsidR="00665EBF" w:rsidRPr="00665EBF" w:rsidRDefault="00625351" w:rsidP="00665EBF">
      <w:r>
        <w:tab/>
        <w:t>d.</w:t>
      </w:r>
      <w:r>
        <w:tab/>
      </w:r>
      <w:r w:rsidR="00665EBF" w:rsidRPr="00665EBF">
        <w:t>A parent or guardian who fails to comply with a condition imposed by the court pursuant to subsection c. of this section is a disorderly person and shall be fined not more than $25 for a first offense and not more than $100 for each subsequent offense.</w:t>
      </w:r>
    </w:p>
    <w:p w:rsidR="00665EBF" w:rsidRPr="00665EBF" w:rsidRDefault="00625351" w:rsidP="00665EBF">
      <w:pPr>
        <w:rPr>
          <w:u w:val="single"/>
        </w:rPr>
      </w:pPr>
      <w:r w:rsidRPr="005B1C52">
        <w:tab/>
      </w:r>
      <w:r>
        <w:rPr>
          <w:u w:val="single"/>
        </w:rPr>
        <w:t>e.</w:t>
      </w:r>
      <w:r>
        <w:rPr>
          <w:u w:val="single"/>
        </w:rPr>
        <w:tab/>
      </w:r>
      <w:r w:rsidR="00665EBF" w:rsidRPr="00665EBF">
        <w:rPr>
          <w:u w:val="single"/>
        </w:rPr>
        <w:t>For purposes of paragraph</w:t>
      </w:r>
      <w:r w:rsidR="005B1C52">
        <w:rPr>
          <w:u w:val="single"/>
        </w:rPr>
        <w:t>s</w:t>
      </w:r>
      <w:r w:rsidR="00665EBF" w:rsidRPr="00665EBF">
        <w:rPr>
          <w:u w:val="single"/>
        </w:rPr>
        <w:t xml:space="preserve"> (4) </w:t>
      </w:r>
      <w:r w:rsidR="005B1C52">
        <w:rPr>
          <w:u w:val="single"/>
        </w:rPr>
        <w:t xml:space="preserve">and (5) </w:t>
      </w:r>
      <w:r w:rsidR="00665EBF" w:rsidRPr="00665EBF">
        <w:rPr>
          <w:u w:val="single"/>
        </w:rPr>
        <w:t>of subsection a. of this section, “personal identifying information” has the same meaning as that term is used in N.J.S.2C:20-1.</w:t>
      </w:r>
    </w:p>
    <w:p w:rsidR="00665EBF" w:rsidRPr="00665EBF" w:rsidRDefault="00665EBF" w:rsidP="00665EBF">
      <w:r w:rsidRPr="00665EBF">
        <w:t>(</w:t>
      </w:r>
      <w:proofErr w:type="spellStart"/>
      <w:r w:rsidRPr="00665EBF">
        <w:t>cf</w:t>
      </w:r>
      <w:proofErr w:type="spellEnd"/>
      <w:r w:rsidRPr="00665EBF">
        <w:t>: P.L.2013, c.272, s.1)</w:t>
      </w:r>
    </w:p>
    <w:p w:rsidR="00665EBF" w:rsidRPr="00665EBF" w:rsidRDefault="00665EBF" w:rsidP="00665EBF"/>
    <w:p w:rsidR="00665EBF" w:rsidRPr="00665EBF" w:rsidRDefault="00625351" w:rsidP="00665EBF">
      <w:r>
        <w:tab/>
      </w:r>
      <w:r w:rsidR="00665EBF" w:rsidRPr="00665EBF">
        <w:t>5.</w:t>
      </w:r>
      <w:r>
        <w:tab/>
      </w:r>
      <w:r w:rsidR="00665EBF" w:rsidRPr="00665EBF">
        <w:t>Section 2 of P.L.1995, c.142 (C.2A:15-5.10) is amended to read as follows:</w:t>
      </w:r>
    </w:p>
    <w:p w:rsidR="00665EBF" w:rsidRPr="00665EBF" w:rsidRDefault="00625351" w:rsidP="00665EBF">
      <w:r>
        <w:tab/>
        <w:t>2.</w:t>
      </w:r>
      <w:r>
        <w:tab/>
      </w:r>
      <w:r w:rsidR="00665EBF" w:rsidRPr="00665EBF">
        <w:t>As used in this act:</w:t>
      </w:r>
    </w:p>
    <w:p w:rsidR="00665EBF" w:rsidRDefault="00625351" w:rsidP="00665EBF">
      <w:r>
        <w:tab/>
      </w:r>
      <w:r w:rsidR="00665EBF" w:rsidRPr="00665EBF">
        <w:t>“Actual malice” means an intentional wrongdoing in the sense of an evil-minded act.</w:t>
      </w:r>
    </w:p>
    <w:p w:rsidR="00015010" w:rsidRPr="00665EBF" w:rsidRDefault="00015010" w:rsidP="00015010">
      <w:pPr>
        <w:rPr>
          <w:u w:val="single"/>
        </w:rPr>
      </w:pPr>
      <w:r w:rsidRPr="00015010">
        <w:tab/>
      </w:r>
      <w:r w:rsidRPr="00665EBF">
        <w:rPr>
          <w:u w:val="single"/>
        </w:rPr>
        <w:t>“Bias intimidation motivation” means 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65EBF" w:rsidRPr="00665EBF" w:rsidRDefault="00625351" w:rsidP="00665EBF">
      <w:r>
        <w:tab/>
      </w:r>
      <w:r w:rsidR="00665EBF" w:rsidRPr="00665EBF">
        <w:t>“Clear and convincing evidence” means that standard of evidence which leaves no serious or substantial doubt about the correctness of the concl</w:t>
      </w:r>
      <w:r>
        <w:t xml:space="preserve">usions drawn from the evidence. </w:t>
      </w:r>
      <w:r w:rsidR="00665EBF" w:rsidRPr="00665EBF">
        <w:t xml:space="preserve"> It is a standard which requires more than a preponderance of evidence, but less than beyond a reasonable doubt, to draw a conclusion.</w:t>
      </w:r>
    </w:p>
    <w:p w:rsidR="00665EBF" w:rsidRPr="00665EBF" w:rsidRDefault="00625351" w:rsidP="00665EBF">
      <w:r w:rsidRPr="00625351">
        <w:tab/>
      </w:r>
      <w:r w:rsidR="00665EBF" w:rsidRPr="00665EBF">
        <w:t>“Compensatory damages” means damages intended to make good the loss of an injured party, and no more.  The term includes general and special damages and does not include nominal, exemplary or punitive damages.</w:t>
      </w:r>
    </w:p>
    <w:p w:rsidR="00665EBF" w:rsidRPr="00665EBF" w:rsidRDefault="00625351" w:rsidP="00665EBF">
      <w:r>
        <w:tab/>
      </w:r>
      <w:r w:rsidR="00665EBF" w:rsidRPr="00665EBF">
        <w:t>“Defendant” means any party against whom punitive damages are sought.</w:t>
      </w:r>
    </w:p>
    <w:p w:rsidR="00665EBF" w:rsidRPr="00665EBF" w:rsidRDefault="00625351" w:rsidP="00665EBF">
      <w:r>
        <w:lastRenderedPageBreak/>
        <w:tab/>
      </w:r>
      <w:r w:rsidR="00665EBF" w:rsidRPr="00665EBF">
        <w:t>“Nominal damages” are damages that are not designed to compensate a plaintiff and are less than $500. </w:t>
      </w:r>
    </w:p>
    <w:p w:rsidR="00665EBF" w:rsidRPr="00665EBF" w:rsidRDefault="00625351" w:rsidP="00665EBF">
      <w:r>
        <w:tab/>
      </w:r>
      <w:r w:rsidR="00665EBF" w:rsidRPr="00665EBF">
        <w:t>“Plaintiff” means any party claiming punitive damages.</w:t>
      </w:r>
    </w:p>
    <w:p w:rsidR="00665EBF" w:rsidRPr="00665EBF" w:rsidRDefault="00625351" w:rsidP="00665EBF">
      <w:r>
        <w:tab/>
      </w:r>
      <w:r w:rsidR="00665EBF" w:rsidRPr="00665EBF">
        <w:t>“Punitive damages” includes exemplary damages and means damages awarded against a party in a civil action because of aggravating circumstances in order to penalize and to provide additional deterrence against a defendant to discourage similar conduct in the future.  Punitive damages do not include compensatory damages or nominal damages.</w:t>
      </w:r>
    </w:p>
    <w:p w:rsidR="00665EBF" w:rsidRPr="00665EBF" w:rsidRDefault="00625351" w:rsidP="00665EBF">
      <w:r>
        <w:tab/>
      </w:r>
      <w:r w:rsidR="00665EBF" w:rsidRPr="00665EBF">
        <w:t>“Wanton and willful disregard” means a deliberate act or omission with knowledge of a high degree of probability of harm to another and reckless indifference to the consequences of such act or omission.</w:t>
      </w:r>
    </w:p>
    <w:p w:rsidR="00665EBF" w:rsidRPr="00665EBF" w:rsidRDefault="00665EBF" w:rsidP="00665EBF">
      <w:r w:rsidRPr="00665EBF">
        <w:t>(</w:t>
      </w:r>
      <w:proofErr w:type="spellStart"/>
      <w:r w:rsidRPr="00665EBF">
        <w:t>cf</w:t>
      </w:r>
      <w:proofErr w:type="spellEnd"/>
      <w:r w:rsidRPr="00665EBF">
        <w:t>: P.L.1995, c.142, s.2)</w:t>
      </w:r>
    </w:p>
    <w:p w:rsidR="00665EBF" w:rsidRPr="00665EBF" w:rsidRDefault="00665EBF" w:rsidP="00665EBF"/>
    <w:p w:rsidR="00665EBF" w:rsidRPr="00665EBF" w:rsidRDefault="00625351" w:rsidP="00665EBF">
      <w:r>
        <w:tab/>
      </w:r>
      <w:r w:rsidR="00665EBF" w:rsidRPr="00665EBF">
        <w:t>6</w:t>
      </w:r>
      <w:r>
        <w:t>.</w:t>
      </w:r>
      <w:r>
        <w:tab/>
      </w:r>
      <w:r w:rsidR="00665EBF" w:rsidRPr="00665EBF">
        <w:t>Section 3 of P.L.1995, c.142 (C.2A:15-5.11) is amended to read as follows:</w:t>
      </w:r>
    </w:p>
    <w:p w:rsidR="00665EBF" w:rsidRPr="00665EBF" w:rsidRDefault="00625351" w:rsidP="00665EBF">
      <w:r>
        <w:tab/>
        <w:t>3.</w:t>
      </w:r>
      <w:r>
        <w:tab/>
      </w:r>
      <w:r w:rsidR="00665EBF" w:rsidRPr="00665EBF">
        <w:t xml:space="preserve">An award of punitive damages </w:t>
      </w:r>
      <w:r w:rsidR="00665EBF" w:rsidRPr="00665EBF">
        <w:rPr>
          <w:u w:val="single"/>
        </w:rPr>
        <w:t>or a bias motivation compensatory damages enhancement</w:t>
      </w:r>
      <w:r w:rsidR="00665EBF" w:rsidRPr="00665EBF">
        <w:t xml:space="preserve"> must be specifically prayed for in the complaint. </w:t>
      </w:r>
    </w:p>
    <w:p w:rsidR="00665EBF" w:rsidRPr="00665EBF" w:rsidRDefault="00665EBF" w:rsidP="00665EBF">
      <w:r w:rsidRPr="00665EBF">
        <w:t>(</w:t>
      </w:r>
      <w:proofErr w:type="spellStart"/>
      <w:r w:rsidRPr="00665EBF">
        <w:t>cf</w:t>
      </w:r>
      <w:proofErr w:type="spellEnd"/>
      <w:r w:rsidRPr="00665EBF">
        <w:t>: P.L.1995, c.142, s.3)</w:t>
      </w:r>
    </w:p>
    <w:p w:rsidR="00665EBF" w:rsidRPr="00665EBF" w:rsidRDefault="00665EBF" w:rsidP="00665EBF"/>
    <w:p w:rsidR="00665EBF" w:rsidRPr="00665EBF" w:rsidRDefault="00F25705" w:rsidP="00665EBF">
      <w:r>
        <w:tab/>
        <w:t>7.</w:t>
      </w:r>
      <w:r>
        <w:tab/>
      </w:r>
      <w:r w:rsidR="00665EBF" w:rsidRPr="00665EBF">
        <w:t>(New section)</w:t>
      </w:r>
      <w:r w:rsidR="00625351">
        <w:t xml:space="preserve"> </w:t>
      </w:r>
      <w:r w:rsidR="00665EBF" w:rsidRPr="00665EBF">
        <w:t xml:space="preserve"> a.</w:t>
      </w:r>
      <w:r w:rsidR="00625351">
        <w:t xml:space="preserve"> </w:t>
      </w:r>
      <w:r w:rsidR="00665EBF" w:rsidRPr="00665EBF">
        <w:t xml:space="preserve"> In addition to any other recovery authorized under P.L.1995, c.142 (C.2A:15-5.10 et seq.) or any other law, treble the amount of compensatory damages shall be awarded to the plaintiff if the plaintiff proves, by a preponderance of evidence, that the harm suffered was the result of the defendant’s acts or omissions, and such acts or omissions were actuated by bias intimidation motivation.</w:t>
      </w:r>
    </w:p>
    <w:p w:rsidR="00665EBF" w:rsidRPr="00665EBF" w:rsidRDefault="00625351" w:rsidP="00665EBF">
      <w:r>
        <w:tab/>
        <w:t>b.</w:t>
      </w:r>
      <w:r>
        <w:tab/>
      </w:r>
      <w:r w:rsidR="00665EBF" w:rsidRPr="00665EBF">
        <w:t>It shall not be a defense to liability under subsection a. of this section that the defendant acted with a motivation or motivations in addition to a bias intimidation motivation.</w:t>
      </w:r>
    </w:p>
    <w:p w:rsidR="00665EBF" w:rsidRPr="00665EBF" w:rsidRDefault="00665EBF" w:rsidP="00665EBF"/>
    <w:p w:rsidR="00665EBF" w:rsidRPr="00665EBF" w:rsidRDefault="00157EA7" w:rsidP="00665EBF">
      <w:r>
        <w:tab/>
      </w:r>
      <w:r w:rsidR="00665EBF" w:rsidRPr="00665EBF">
        <w:t>8</w:t>
      </w:r>
      <w:r w:rsidR="00625351">
        <w:t>.</w:t>
      </w:r>
      <w:r w:rsidR="00625351">
        <w:tab/>
      </w:r>
      <w:r w:rsidR="00665EBF" w:rsidRPr="00665EBF">
        <w:t xml:space="preserve">This act shall take effect on the first day of the fourth month </w:t>
      </w:r>
      <w:r w:rsidR="003F0345">
        <w:t xml:space="preserve">next </w:t>
      </w:r>
      <w:r w:rsidR="00665EBF" w:rsidRPr="00665EBF">
        <w:t xml:space="preserve">following </w:t>
      </w:r>
      <w:r w:rsidR="003F0345">
        <w:t xml:space="preserve">the date of </w:t>
      </w:r>
      <w:r w:rsidR="00665EBF" w:rsidRPr="00665EBF">
        <w:t>enactment.</w:t>
      </w:r>
    </w:p>
    <w:p w:rsidR="00665EBF" w:rsidRPr="00665EBF" w:rsidRDefault="00665EBF" w:rsidP="00665EBF"/>
    <w:p w:rsidR="00686AEB" w:rsidRPr="00665EBF" w:rsidRDefault="00686AEB" w:rsidP="00665EBF"/>
    <w:p w:rsidR="00686AEB" w:rsidRPr="00AA7880" w:rsidRDefault="00686AEB" w:rsidP="00686AEB">
      <w:pPr>
        <w:jc w:val="center"/>
      </w:pPr>
      <w:r w:rsidRPr="00D71D68">
        <w:t>STATEMENT</w:t>
      </w:r>
    </w:p>
    <w:p w:rsidR="00686AEB" w:rsidRDefault="00686AEB" w:rsidP="00686AEB"/>
    <w:p w:rsidR="003F0345" w:rsidRDefault="003F0345" w:rsidP="003F0345">
      <w:pPr>
        <w:rPr>
          <w:spacing w:val="0"/>
          <w:szCs w:val="20"/>
        </w:rPr>
      </w:pPr>
      <w:r>
        <w:tab/>
        <w:t xml:space="preserve">This bill </w:t>
      </w:r>
      <w:r w:rsidR="006439D7">
        <w:rPr>
          <w:spacing w:val="0"/>
          <w:szCs w:val="20"/>
        </w:rPr>
        <w:t xml:space="preserve">expands </w:t>
      </w:r>
      <w:r w:rsidRPr="000A5284">
        <w:rPr>
          <w:spacing w:val="0"/>
          <w:szCs w:val="20"/>
        </w:rPr>
        <w:t>the State’s bias intimidation law</w:t>
      </w:r>
      <w:r w:rsidR="006439D7">
        <w:rPr>
          <w:spacing w:val="0"/>
          <w:szCs w:val="20"/>
        </w:rPr>
        <w:t xml:space="preserve"> and </w:t>
      </w:r>
      <w:r w:rsidRPr="000A5284">
        <w:rPr>
          <w:spacing w:val="0"/>
          <w:szCs w:val="20"/>
        </w:rPr>
        <w:t>removes an unconstitutional provision</w:t>
      </w:r>
      <w:r>
        <w:rPr>
          <w:spacing w:val="0"/>
          <w:szCs w:val="20"/>
        </w:rPr>
        <w:t xml:space="preserve">; establishes additional penalties for </w:t>
      </w:r>
      <w:r w:rsidR="006439D7">
        <w:rPr>
          <w:spacing w:val="0"/>
          <w:szCs w:val="20"/>
        </w:rPr>
        <w:t xml:space="preserve">the </w:t>
      </w:r>
      <w:r>
        <w:rPr>
          <w:spacing w:val="0"/>
          <w:szCs w:val="20"/>
        </w:rPr>
        <w:t>crimes of bias intimidation, harassment, and cyber-harassment</w:t>
      </w:r>
      <w:r w:rsidR="006439D7">
        <w:rPr>
          <w:spacing w:val="0"/>
          <w:szCs w:val="20"/>
        </w:rPr>
        <w:t xml:space="preserve">, and provides for the award of </w:t>
      </w:r>
      <w:r w:rsidR="006439D7">
        <w:t>bias intimidation motivation damages</w:t>
      </w:r>
      <w:r>
        <w:rPr>
          <w:spacing w:val="0"/>
          <w:szCs w:val="20"/>
        </w:rPr>
        <w:t>.</w:t>
      </w:r>
    </w:p>
    <w:p w:rsidR="00943F1E" w:rsidRPr="00943F1E" w:rsidRDefault="00943F1E" w:rsidP="003F0345">
      <w:pPr>
        <w:rPr>
          <w:i/>
        </w:rPr>
      </w:pPr>
      <w:r w:rsidRPr="00943F1E">
        <w:rPr>
          <w:i/>
          <w:spacing w:val="0"/>
          <w:szCs w:val="20"/>
        </w:rPr>
        <w:t>Bias Intimidation</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Pr="000A5284">
        <w:rPr>
          <w:spacing w:val="0"/>
          <w:szCs w:val="20"/>
        </w:rPr>
        <w:t xml:space="preserve">Under current law, </w:t>
      </w:r>
      <w:r w:rsidR="002C7661" w:rsidRPr="000A5284">
        <w:rPr>
          <w:spacing w:val="0"/>
          <w:szCs w:val="20"/>
        </w:rPr>
        <w:t>N.J.S.2C:16-1</w:t>
      </w:r>
      <w:r w:rsidR="002C7661">
        <w:rPr>
          <w:spacing w:val="0"/>
          <w:szCs w:val="20"/>
        </w:rPr>
        <w:t>,</w:t>
      </w:r>
      <w:r w:rsidR="002C7661" w:rsidRPr="000A5284">
        <w:rPr>
          <w:spacing w:val="0"/>
          <w:szCs w:val="20"/>
        </w:rPr>
        <w:t xml:space="preserve"> </w:t>
      </w:r>
      <w:r w:rsidRPr="000A5284">
        <w:rPr>
          <w:spacing w:val="0"/>
          <w:szCs w:val="20"/>
        </w:rPr>
        <w:t xml:space="preserve">a person is guilty of the crime of bias intimidation if </w:t>
      </w:r>
      <w:r>
        <w:rPr>
          <w:spacing w:val="0"/>
          <w:szCs w:val="20"/>
        </w:rPr>
        <w:t xml:space="preserve">the person </w:t>
      </w:r>
      <w:r w:rsidRPr="000A5284">
        <w:rPr>
          <w:spacing w:val="0"/>
          <w:szCs w:val="20"/>
        </w:rPr>
        <w:t>commits, attempts to commit, conspires with another to commit, or threatens the immediate commission of certain enumerated criminal offenses with any of the following states of mind:</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lastRenderedPageBreak/>
        <w:tab/>
        <w:t>(1)</w:t>
      </w:r>
      <w:r w:rsidRPr="000A5284">
        <w:rPr>
          <w:spacing w:val="0"/>
          <w:szCs w:val="20"/>
        </w:rPr>
        <w:tab/>
        <w:t xml:space="preserve">with a purpose to intimidate an individual or group of individuals because of race, color, religion, gender, disability, sexual orientation, gender identity or expression, national origin, or ethnicity; </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(2)</w:t>
      </w:r>
      <w:r w:rsidRPr="000A5284">
        <w:rPr>
          <w:spacing w:val="0"/>
          <w:szCs w:val="20"/>
        </w:rPr>
        <w:tab/>
        <w:t>knowing that the conduct constituting the offense would cause an individual or group of individuals to be intimidated because of race, color, religion, gender, disability, sexual orientation, gender identity or expression, national origin, or ethnicity; or</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(3)</w:t>
      </w:r>
      <w:r w:rsidRPr="000A5284">
        <w:rPr>
          <w:spacing w:val="0"/>
          <w:szCs w:val="20"/>
        </w:rP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3F0345" w:rsidRPr="000A5284"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These enumerated predicate offenses include criminal homicide, assault, recklessly endangering another person, terroristic threats, stalking, disarming a law enforcement officer, kidnapping and related offenses, sexual offenses, robbery, carjacking, arson and other property destruction, burglary, trespass, harassment, prohibited weapons and devices, unlawful possession of a weapon, and possession of a weapon for an unlawful purpose.  This bill adds to these enumerated offenses </w:t>
      </w:r>
      <w:r w:rsidRPr="003F0345">
        <w:rPr>
          <w:spacing w:val="0"/>
          <w:szCs w:val="20"/>
        </w:rPr>
        <w:t>computer criminal activity</w:t>
      </w:r>
      <w:r>
        <w:rPr>
          <w:spacing w:val="0"/>
          <w:szCs w:val="20"/>
        </w:rPr>
        <w:t xml:space="preserve">, </w:t>
      </w:r>
      <w:r w:rsidRPr="000A5284">
        <w:rPr>
          <w:spacing w:val="0"/>
          <w:szCs w:val="20"/>
        </w:rPr>
        <w:t>initiating a false alarm</w:t>
      </w:r>
      <w:r>
        <w:rPr>
          <w:spacing w:val="0"/>
          <w:szCs w:val="20"/>
        </w:rPr>
        <w:t xml:space="preserve">, </w:t>
      </w:r>
      <w:r w:rsidRPr="000A5284">
        <w:rPr>
          <w:spacing w:val="0"/>
          <w:szCs w:val="20"/>
        </w:rPr>
        <w:t xml:space="preserve">and cyber-harassment.  </w:t>
      </w:r>
    </w:p>
    <w:p w:rsidR="003F0345" w:rsidRDefault="003F0345"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A5284">
        <w:rPr>
          <w:spacing w:val="0"/>
          <w:szCs w:val="20"/>
        </w:rPr>
        <w:tab/>
        <w:t xml:space="preserve">In </w:t>
      </w:r>
      <w:r w:rsidRPr="000A5284">
        <w:rPr>
          <w:spacing w:val="0"/>
          <w:szCs w:val="20"/>
          <w:u w:val="single"/>
        </w:rPr>
        <w:t>State</w:t>
      </w:r>
      <w:r w:rsidRPr="000A5284">
        <w:rPr>
          <w:spacing w:val="0"/>
          <w:szCs w:val="20"/>
        </w:rPr>
        <w:t xml:space="preserve"> </w:t>
      </w:r>
      <w:r w:rsidRPr="000A5284">
        <w:rPr>
          <w:spacing w:val="0"/>
          <w:szCs w:val="20"/>
          <w:u w:val="single"/>
        </w:rPr>
        <w:t>v</w:t>
      </w:r>
      <w:r w:rsidRPr="000A5284">
        <w:rPr>
          <w:spacing w:val="0"/>
          <w:szCs w:val="20"/>
        </w:rPr>
        <w:t xml:space="preserve">. </w:t>
      </w:r>
      <w:proofErr w:type="spellStart"/>
      <w:r w:rsidRPr="000A5284">
        <w:rPr>
          <w:spacing w:val="0"/>
          <w:szCs w:val="20"/>
          <w:u w:val="single"/>
        </w:rPr>
        <w:t>Pomianek</w:t>
      </w:r>
      <w:proofErr w:type="spellEnd"/>
      <w:r w:rsidRPr="000A5284">
        <w:rPr>
          <w:spacing w:val="0"/>
          <w:szCs w:val="20"/>
        </w:rPr>
        <w:t xml:space="preserve">, 221 </w:t>
      </w:r>
      <w:r w:rsidRPr="000A5284">
        <w:rPr>
          <w:spacing w:val="0"/>
          <w:szCs w:val="20"/>
          <w:u w:val="single"/>
        </w:rPr>
        <w:t>N.J.</w:t>
      </w:r>
      <w:r w:rsidRPr="000A5284">
        <w:rPr>
          <w:spacing w:val="0"/>
          <w:szCs w:val="20"/>
        </w:rPr>
        <w:t xml:space="preserve"> 66 (2015), the New Jersey Supreme Court held that paragraph (3) of subsection a. of N.J.S.2C:16-1 (above) is unconstitutionally vague and violates due process because, rather than focusing on the defendant’s state of mind, the law focuses on the victim’s perception of the defendant’s state of mind.  The bill removes this unconstitutional provision from N.J.S.2C:16-1.  </w:t>
      </w:r>
    </w:p>
    <w:p w:rsidR="00943F1E" w:rsidRPr="000A5284" w:rsidRDefault="00BA606F" w:rsidP="003F034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Under the bill, it </w:t>
      </w:r>
      <w:r w:rsidR="006439D7">
        <w:rPr>
          <w:spacing w:val="0"/>
          <w:szCs w:val="20"/>
        </w:rPr>
        <w:t xml:space="preserve">is </w:t>
      </w:r>
      <w:r>
        <w:rPr>
          <w:spacing w:val="0"/>
          <w:szCs w:val="20"/>
        </w:rPr>
        <w:t xml:space="preserve">not a defense to a prosecution for bias intimidation that a defendant acted with a purpose, in addition to a purpose to intimidate an individual or group of individuals because of </w:t>
      </w:r>
      <w:r w:rsidRPr="000A5284">
        <w:rPr>
          <w:spacing w:val="0"/>
          <w:szCs w:val="20"/>
        </w:rPr>
        <w:t>race, color, religion, gender, disability, sexual orientation, gender identity or expression, national origin, or ethnicity</w:t>
      </w:r>
      <w:r>
        <w:rPr>
          <w:spacing w:val="0"/>
          <w:szCs w:val="20"/>
        </w:rPr>
        <w:t xml:space="preserve">.  </w:t>
      </w:r>
      <w:r w:rsidR="006439D7">
        <w:rPr>
          <w:spacing w:val="0"/>
          <w:szCs w:val="20"/>
        </w:rPr>
        <w:t>The bill also provides that</w:t>
      </w:r>
      <w:r>
        <w:rPr>
          <w:spacing w:val="0"/>
          <w:szCs w:val="20"/>
        </w:rPr>
        <w:t xml:space="preserve"> a defendant may be convicted of bias intimidation against a person who is associated with an individual or group because of the individual’s or group’s </w:t>
      </w:r>
      <w:r w:rsidRPr="000A5284">
        <w:rPr>
          <w:spacing w:val="0"/>
          <w:szCs w:val="20"/>
        </w:rPr>
        <w:t>race, color, religion, gender, disability, sexual orientation, gender identity or expression, national origin, or ethnicity</w:t>
      </w:r>
      <w:r>
        <w:rPr>
          <w:spacing w:val="0"/>
          <w:szCs w:val="20"/>
        </w:rPr>
        <w:t xml:space="preserve">, regardless of whether the victim is the same </w:t>
      </w:r>
      <w:r w:rsidRPr="000A5284">
        <w:rPr>
          <w:spacing w:val="0"/>
          <w:szCs w:val="20"/>
        </w:rPr>
        <w:t>race, color, religion, gender, disability, sexual orientation, gender identity or expression, national origin, or ethnicity</w:t>
      </w:r>
      <w:r>
        <w:rPr>
          <w:spacing w:val="0"/>
          <w:szCs w:val="20"/>
        </w:rPr>
        <w:t xml:space="preserve"> as the individual or group. </w:t>
      </w:r>
    </w:p>
    <w:p w:rsidR="00BA606F" w:rsidRPr="00665EBF" w:rsidRDefault="00BA606F" w:rsidP="00BA606F">
      <w:r>
        <w:tab/>
        <w:t>The bill imposes additional penalties for a conviction of bias intimidation</w:t>
      </w:r>
      <w:r w:rsidR="002C7661">
        <w:t>,</w:t>
      </w:r>
      <w:r>
        <w:t xml:space="preserve"> for each offense</w:t>
      </w:r>
      <w:r w:rsidR="002C7661">
        <w:t>,</w:t>
      </w:r>
      <w:r>
        <w:t xml:space="preserve"> </w:t>
      </w:r>
      <w:r w:rsidR="006439D7">
        <w:t>in the amount of</w:t>
      </w:r>
      <w:r>
        <w:t xml:space="preserve">:  </w:t>
      </w:r>
      <w:r w:rsidRPr="00665EBF">
        <w:t xml:space="preserve">$2,000 </w:t>
      </w:r>
      <w:r>
        <w:t xml:space="preserve">for </w:t>
      </w:r>
      <w:r w:rsidRPr="00665EBF">
        <w:t>a crime of the first degree;</w:t>
      </w:r>
      <w:r>
        <w:t xml:space="preserve"> </w:t>
      </w:r>
      <w:r w:rsidRPr="00665EBF">
        <w:t xml:space="preserve">$1,000 </w:t>
      </w:r>
      <w:r>
        <w:t xml:space="preserve">for </w:t>
      </w:r>
      <w:r w:rsidRPr="00665EBF">
        <w:t>a crime of the second degree;</w:t>
      </w:r>
      <w:r>
        <w:t xml:space="preserve"> </w:t>
      </w:r>
      <w:r w:rsidRPr="00665EBF">
        <w:t xml:space="preserve">$750 </w:t>
      </w:r>
      <w:r>
        <w:t xml:space="preserve">for </w:t>
      </w:r>
      <w:r w:rsidRPr="00665EBF">
        <w:t>a crime of the third degree;</w:t>
      </w:r>
      <w:r>
        <w:t xml:space="preserve"> </w:t>
      </w:r>
      <w:r w:rsidRPr="00665EBF">
        <w:t xml:space="preserve">$500 </w:t>
      </w:r>
      <w:r>
        <w:t xml:space="preserve">for </w:t>
      </w:r>
      <w:r w:rsidRPr="00665EBF">
        <w:t>a crime of the fourth degree;</w:t>
      </w:r>
      <w:r>
        <w:t xml:space="preserve"> and </w:t>
      </w:r>
      <w:r w:rsidRPr="00665EBF">
        <w:t xml:space="preserve">$250 </w:t>
      </w:r>
      <w:r>
        <w:t xml:space="preserve">for </w:t>
      </w:r>
      <w:r w:rsidRPr="00665EBF">
        <w:t xml:space="preserve">a disorderly persons or petty disorderly </w:t>
      </w:r>
      <w:r w:rsidRPr="00665EBF">
        <w:lastRenderedPageBreak/>
        <w:t>persons offense.</w:t>
      </w:r>
      <w:r>
        <w:t xml:space="preserve">  These penalties are to be deposited into the Bias Crime Prevention Fund, established under the bill.  The monies deposited are to be </w:t>
      </w:r>
      <w:r w:rsidR="00700ECB">
        <w:t xml:space="preserve">used for </w:t>
      </w:r>
      <w:r w:rsidR="006439D7">
        <w:t>investigating and prosecuting b</w:t>
      </w:r>
      <w:r>
        <w:t>ias intimidation crimes</w:t>
      </w:r>
      <w:r w:rsidR="00700ECB">
        <w:t xml:space="preserve">; </w:t>
      </w:r>
      <w:r w:rsidR="00700ECB" w:rsidRPr="00665EBF">
        <w:t>supporting community response to bias crime incident</w:t>
      </w:r>
      <w:r w:rsidR="00700ECB">
        <w:t xml:space="preserve">s; </w:t>
      </w:r>
      <w:r w:rsidR="00700ECB" w:rsidRPr="00665EBF">
        <w:t>funding training and educational programs on bias crimes and diversity, as well as other programs designed to enhance public awareness of bias crimes and diversity</w:t>
      </w:r>
      <w:r w:rsidR="00700ECB">
        <w:t>.</w:t>
      </w:r>
    </w:p>
    <w:p w:rsidR="00943F1E" w:rsidRPr="00943F1E" w:rsidRDefault="00943F1E" w:rsidP="00686AEB">
      <w:pPr>
        <w:rPr>
          <w:i/>
        </w:rPr>
      </w:pPr>
      <w:r w:rsidRPr="00943F1E">
        <w:rPr>
          <w:i/>
        </w:rPr>
        <w:t xml:space="preserve">False </w:t>
      </w:r>
      <w:r>
        <w:rPr>
          <w:i/>
        </w:rPr>
        <w:t>P</w:t>
      </w:r>
      <w:r w:rsidRPr="00943F1E">
        <w:rPr>
          <w:i/>
        </w:rPr>
        <w:t xml:space="preserve">ublic </w:t>
      </w:r>
      <w:r>
        <w:rPr>
          <w:i/>
        </w:rPr>
        <w:t>A</w:t>
      </w:r>
      <w:r w:rsidRPr="00943F1E">
        <w:rPr>
          <w:i/>
        </w:rPr>
        <w:t>larm</w:t>
      </w:r>
    </w:p>
    <w:p w:rsidR="003F0345" w:rsidRDefault="00BA606F" w:rsidP="00686AEB">
      <w:r>
        <w:tab/>
      </w:r>
      <w:r w:rsidR="00951A69">
        <w:t>Under current law, a person convicted of initiating a false public alarm</w:t>
      </w:r>
      <w:r w:rsidR="00246DC7">
        <w:t xml:space="preserve"> is liable to a civil penalty of not less than $2,000 or the </w:t>
      </w:r>
      <w:r w:rsidR="00943F1E">
        <w:t xml:space="preserve">actual costs resulting from law enforcement and emergency services in response to the false alarm, whichever is higher.  </w:t>
      </w:r>
      <w:r w:rsidR="00951A69">
        <w:t>The bill</w:t>
      </w:r>
      <w:r w:rsidR="00015010">
        <w:t xml:space="preserve"> provides</w:t>
      </w:r>
      <w:r w:rsidR="00700ECB">
        <w:t xml:space="preserve"> </w:t>
      </w:r>
      <w:r w:rsidR="002C7661">
        <w:t xml:space="preserve">for the </w:t>
      </w:r>
      <w:r w:rsidR="00943F1E">
        <w:t xml:space="preserve">award </w:t>
      </w:r>
      <w:r w:rsidR="002C7661">
        <w:t xml:space="preserve">of a civil penalty of not less than $2,000 or </w:t>
      </w:r>
      <w:r w:rsidR="00943F1E">
        <w:t>treble the actual costs incurred, whichever is higher.  The bill further provides that a person convicted of initiating a false alarm</w:t>
      </w:r>
      <w:r w:rsidR="00700ECB">
        <w:t xml:space="preserve"> also </w:t>
      </w:r>
      <w:r w:rsidR="00943F1E">
        <w:t>is liab</w:t>
      </w:r>
      <w:r w:rsidR="00700ECB">
        <w:t>l</w:t>
      </w:r>
      <w:r w:rsidR="00943F1E">
        <w:t>e to a person suffering personal injury</w:t>
      </w:r>
      <w:r w:rsidR="002C7661">
        <w:t>,</w:t>
      </w:r>
      <w:r w:rsidR="00943F1E">
        <w:t xml:space="preserve"> and </w:t>
      </w:r>
      <w:r w:rsidR="00700ECB">
        <w:t>t</w:t>
      </w:r>
      <w:r w:rsidR="00943F1E">
        <w:t>o the owner of proper</w:t>
      </w:r>
      <w:r w:rsidR="00700ECB">
        <w:t>t</w:t>
      </w:r>
      <w:r w:rsidR="00943F1E">
        <w:t>y damaged as a result of law enforcement and emergency services response to the false alarm</w:t>
      </w:r>
      <w:r w:rsidR="00700ECB">
        <w:t xml:space="preserve">. </w:t>
      </w:r>
    </w:p>
    <w:p w:rsidR="003F0345" w:rsidRPr="00700ECB" w:rsidRDefault="00943F1E" w:rsidP="00686AEB">
      <w:pPr>
        <w:rPr>
          <w:i/>
        </w:rPr>
      </w:pPr>
      <w:r w:rsidRPr="00700ECB">
        <w:rPr>
          <w:i/>
        </w:rPr>
        <w:t>Cyber-Harassment</w:t>
      </w:r>
    </w:p>
    <w:p w:rsidR="00943F1E" w:rsidRPr="00700ECB" w:rsidRDefault="00943F1E" w:rsidP="00943F1E">
      <w:r w:rsidRPr="00700ECB">
        <w:tab/>
        <w:t>The provisions of the bill expand the crime of cyber-harassment to provide that a person commits a thir</w:t>
      </w:r>
      <w:r w:rsidR="00700ECB" w:rsidRPr="00700ECB">
        <w:t>d</w:t>
      </w:r>
      <w:r w:rsidRPr="00700ECB">
        <w:t xml:space="preserve"> degree crime if the person knowingly discloses personal identifying information of another person with the intent to expose that person or another to harassment or risk of harm to life or property or in reckless disregard of the probability of the exposure.  </w:t>
      </w:r>
      <w:r w:rsidR="00700ECB">
        <w:t>A crime of the third degree is punishable by a term of imprisonment of three to five years, a fine of up to $15,000, or both.</w:t>
      </w:r>
    </w:p>
    <w:p w:rsidR="006439D7" w:rsidRPr="00700ECB" w:rsidRDefault="006439D7" w:rsidP="00943F1E">
      <w:pPr>
        <w:rPr>
          <w:i/>
        </w:rPr>
      </w:pPr>
      <w:r w:rsidRPr="006439D7">
        <w:rPr>
          <w:i/>
        </w:rPr>
        <w:t>Bias Intimidation Motivation</w:t>
      </w:r>
      <w:r w:rsidRPr="00700ECB">
        <w:rPr>
          <w:i/>
        </w:rPr>
        <w:t xml:space="preserve"> Compensatory Damages Enhancement</w:t>
      </w:r>
    </w:p>
    <w:p w:rsidR="006439D7" w:rsidRPr="00700ECB" w:rsidRDefault="00943F1E" w:rsidP="006439D7">
      <w:r w:rsidRPr="00700ECB">
        <w:tab/>
        <w:t>The bill also provides for an award of bias intimidation motivation compensatory damages enhancement</w:t>
      </w:r>
      <w:r w:rsidR="00700ECB" w:rsidRPr="00700ECB">
        <w:t xml:space="preserve">. </w:t>
      </w:r>
      <w:r w:rsidRPr="00700ECB">
        <w:t xml:space="preserve">The bill defines </w:t>
      </w:r>
      <w:r w:rsidR="00700ECB" w:rsidRPr="00700ECB">
        <w:t>“</w:t>
      </w:r>
      <w:r w:rsidRPr="00700ECB">
        <w:t xml:space="preserve">bias </w:t>
      </w:r>
      <w:r w:rsidR="00700ECB" w:rsidRPr="00700ECB">
        <w:t xml:space="preserve">  </w:t>
      </w:r>
      <w:r w:rsidRPr="00700ECB">
        <w:t>intimidation motivation</w:t>
      </w:r>
      <w:r w:rsidR="00700ECB" w:rsidRPr="00700ECB">
        <w:t>”</w:t>
      </w:r>
      <w:r w:rsidRPr="00700ECB">
        <w:t xml:space="preserve"> to mean </w:t>
      </w:r>
      <w:r w:rsidR="006439D7" w:rsidRPr="00700ECB">
        <w:t>with a purpose to intimidate an individual or group of individuals because of race, color, religion, gender, disability, sexual orientation, gender identity or gender expression, national origin, or ethnicity, or knowing that the conduct constituting the offense would cause an individual or group of individuals to be intimidated because of race, color, religion, gender, disability, sexual orientation, gender identity or expression, national origin, or ethnicity.</w:t>
      </w:r>
    </w:p>
    <w:p w:rsidR="006439D7" w:rsidRPr="00665EBF" w:rsidRDefault="006439D7" w:rsidP="006439D7">
      <w:r>
        <w:tab/>
        <w:t>The bill provides that</w:t>
      </w:r>
      <w:r w:rsidR="002C7661">
        <w:t>,</w:t>
      </w:r>
      <w:r>
        <w:t xml:space="preserve"> i</w:t>
      </w:r>
      <w:r w:rsidRPr="00665EBF">
        <w:t xml:space="preserve">n addition to any other recovery authorized under </w:t>
      </w:r>
      <w:r>
        <w:t xml:space="preserve">current law, </w:t>
      </w:r>
      <w:r w:rsidRPr="00665EBF">
        <w:t xml:space="preserve">treble the amount of compensatory damages </w:t>
      </w:r>
      <w:r>
        <w:t xml:space="preserve">is to </w:t>
      </w:r>
      <w:r w:rsidRPr="00665EBF">
        <w:t xml:space="preserve">be awarded to </w:t>
      </w:r>
      <w:r>
        <w:t xml:space="preserve">a </w:t>
      </w:r>
      <w:r w:rsidRPr="00665EBF">
        <w:t xml:space="preserve">plaintiff if the plaintiff proves, by a preponderance of evidence, that the harm suffered was the result of the defendant’s acts or omissions, and </w:t>
      </w:r>
      <w:r>
        <w:t xml:space="preserve">the </w:t>
      </w:r>
      <w:r w:rsidRPr="00665EBF">
        <w:t>acts or omissions were actuated by bias intimidation motivation.</w:t>
      </w:r>
      <w:r>
        <w:t xml:space="preserve">  </w:t>
      </w:r>
    </w:p>
    <w:sectPr w:rsidR="006439D7" w:rsidRPr="00665EBF" w:rsidSect="009F4230">
      <w:headerReference w:type="default" r:id="rId15"/>
      <w:footerReference w:type="default" r:id="rId16"/>
      <w:headerReference w:type="first" r:id="rId17"/>
      <w:footerReference w:type="first" r:id="rId18"/>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851" w:rsidRDefault="00207851">
      <w:r>
        <w:separator/>
      </w:r>
    </w:p>
  </w:endnote>
  <w:endnote w:type="continuationSeparator" w:id="0">
    <w:p w:rsidR="00207851" w:rsidRDefault="00207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135F" w:rsidRDefault="008E3332" w:rsidP="008E3332">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475" w:rsidRPr="00921C91" w:rsidRDefault="00F86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6475" w:rsidRPr="00921C91" w:rsidRDefault="00F86475">
    <w:pPr>
      <w:pStyle w:val="Footer"/>
      <w:rPr>
        <w:szCs w:val="18"/>
      </w:rPr>
    </w:pPr>
  </w:p>
  <w:p w:rsidR="00F86475" w:rsidRPr="00921C91" w:rsidRDefault="00F86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6475" w:rsidRDefault="00F8647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851" w:rsidRDefault="00207851">
      <w:r>
        <w:separator/>
      </w:r>
    </w:p>
  </w:footnote>
  <w:footnote w:type="continuationSeparator" w:id="0">
    <w:p w:rsidR="00207851" w:rsidRDefault="00207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65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7E92" w:rsidRDefault="001E7E92" w:rsidP="001E7E92">
    <w:pPr>
      <w:pStyle w:val="bpuHeadSpon"/>
    </w:pPr>
    <w:r w:rsidRPr="001E7E92">
      <w:rPr>
        <w:rStyle w:val="bpuHeadSponChar"/>
      </w:rPr>
      <w:t>A4833</w:t>
    </w:r>
    <w:r>
      <w:t xml:space="preserve"> SCHAER</w:t>
    </w:r>
    <w:r w:rsidR="00E3135F">
      <w:t>, BENSON</w:t>
    </w:r>
  </w:p>
  <w:p w:rsidR="001E7E92" w:rsidRDefault="001E7E92" w:rsidP="001E7E92">
    <w:pPr>
      <w:pStyle w:val="bpuHeadSpon"/>
    </w:pPr>
    <w:r>
      <w:fldChar w:fldCharType="begin"/>
    </w:r>
    <w:r>
      <w:instrText xml:space="preserve"> PAGE  \* MERGEFORMAT </w:instrText>
    </w:r>
    <w:r>
      <w:fldChar w:fldCharType="separate"/>
    </w:r>
    <w:r w:rsidR="00943463">
      <w:rPr>
        <w:noProof/>
      </w:rPr>
      <w:t>9</w:t>
    </w:r>
    <w:r>
      <w:fldChar w:fldCharType="end"/>
    </w:r>
  </w:p>
  <w:p w:rsidR="001E7E92" w:rsidRDefault="001E7E92" w:rsidP="001E7E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7E92" w:rsidRDefault="001E7E92" w:rsidP="001E7E92">
    <w:pPr>
      <w:pStyle w:val="bpuHeadSpon"/>
    </w:pPr>
    <w:r w:rsidRPr="001E7E92">
      <w:rPr>
        <w:rStyle w:val="bpuHeadSponChar"/>
      </w:rPr>
      <w:t>A4833</w:t>
    </w:r>
    <w:r>
      <w:t xml:space="preserve"> SCHAER</w:t>
    </w:r>
    <w:r w:rsidR="00E3135F">
      <w:t>, BENSON</w:t>
    </w:r>
  </w:p>
  <w:p w:rsidR="001E7E92" w:rsidRDefault="001E7E92" w:rsidP="001E7E92">
    <w:pPr>
      <w:pStyle w:val="bpuHeadSpon"/>
    </w:pPr>
    <w:r>
      <w:fldChar w:fldCharType="begin"/>
    </w:r>
    <w:r>
      <w:instrText xml:space="preserve"> PAGE  \* MERGEFORMAT </w:instrText>
    </w:r>
    <w:r>
      <w:fldChar w:fldCharType="separate"/>
    </w:r>
    <w:r w:rsidR="00943463">
      <w:rPr>
        <w:noProof/>
      </w:rPr>
      <w:t>2</w:t>
    </w:r>
    <w:r>
      <w:fldChar w:fldCharType="end"/>
    </w:r>
  </w:p>
  <w:p w:rsidR="001E7E92" w:rsidRDefault="001E7E92" w:rsidP="001E7E9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571ED"/>
    <w:multiLevelType w:val="hybridMultilevel"/>
    <w:tmpl w:val="FCA60D28"/>
    <w:lvl w:ilvl="0" w:tplc="816A5F72">
      <w:start w:val="1"/>
      <w:numFmt w:val="decimal"/>
      <w:lvlText w:val="%1."/>
      <w:lvlJc w:val="left"/>
      <w:pPr>
        <w:ind w:left="1212" w:hanging="49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851"/>
    <w:rsid w:val="000051BD"/>
    <w:rsid w:val="00015010"/>
    <w:rsid w:val="000160A5"/>
    <w:rsid w:val="0002335B"/>
    <w:rsid w:val="0003549A"/>
    <w:rsid w:val="000367AE"/>
    <w:rsid w:val="00043B22"/>
    <w:rsid w:val="00054975"/>
    <w:rsid w:val="00057D20"/>
    <w:rsid w:val="0006197C"/>
    <w:rsid w:val="0006281F"/>
    <w:rsid w:val="0008141C"/>
    <w:rsid w:val="00094A55"/>
    <w:rsid w:val="00097D07"/>
    <w:rsid w:val="000A44A7"/>
    <w:rsid w:val="000B08FA"/>
    <w:rsid w:val="000B1054"/>
    <w:rsid w:val="000B3411"/>
    <w:rsid w:val="000C054C"/>
    <w:rsid w:val="000C12C2"/>
    <w:rsid w:val="000D11AF"/>
    <w:rsid w:val="000D6255"/>
    <w:rsid w:val="000D6262"/>
    <w:rsid w:val="000D7B4A"/>
    <w:rsid w:val="000E4006"/>
    <w:rsid w:val="000F3DA2"/>
    <w:rsid w:val="000F5FDE"/>
    <w:rsid w:val="000F705F"/>
    <w:rsid w:val="000F7466"/>
    <w:rsid w:val="0013000E"/>
    <w:rsid w:val="00133F81"/>
    <w:rsid w:val="00135943"/>
    <w:rsid w:val="0014664C"/>
    <w:rsid w:val="00157EA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E92"/>
    <w:rsid w:val="001F14C7"/>
    <w:rsid w:val="001F7405"/>
    <w:rsid w:val="00205533"/>
    <w:rsid w:val="00207851"/>
    <w:rsid w:val="00212B8D"/>
    <w:rsid w:val="00222983"/>
    <w:rsid w:val="00224A11"/>
    <w:rsid w:val="00237004"/>
    <w:rsid w:val="002370D0"/>
    <w:rsid w:val="00246C43"/>
    <w:rsid w:val="00246DC7"/>
    <w:rsid w:val="00255958"/>
    <w:rsid w:val="00257FA2"/>
    <w:rsid w:val="0026574A"/>
    <w:rsid w:val="002660BB"/>
    <w:rsid w:val="002720E8"/>
    <w:rsid w:val="00275293"/>
    <w:rsid w:val="002776B0"/>
    <w:rsid w:val="00286C7E"/>
    <w:rsid w:val="00296072"/>
    <w:rsid w:val="002A1029"/>
    <w:rsid w:val="002A3A1A"/>
    <w:rsid w:val="002A4692"/>
    <w:rsid w:val="002A51BA"/>
    <w:rsid w:val="002B2E26"/>
    <w:rsid w:val="002B3FE6"/>
    <w:rsid w:val="002C2D81"/>
    <w:rsid w:val="002C461E"/>
    <w:rsid w:val="002C6CEC"/>
    <w:rsid w:val="002C7661"/>
    <w:rsid w:val="002E09CE"/>
    <w:rsid w:val="002E69D1"/>
    <w:rsid w:val="002F3BA6"/>
    <w:rsid w:val="00315320"/>
    <w:rsid w:val="00325776"/>
    <w:rsid w:val="00325E27"/>
    <w:rsid w:val="00330395"/>
    <w:rsid w:val="00333704"/>
    <w:rsid w:val="003365BA"/>
    <w:rsid w:val="00336624"/>
    <w:rsid w:val="0034025F"/>
    <w:rsid w:val="00340458"/>
    <w:rsid w:val="0034200F"/>
    <w:rsid w:val="003446A0"/>
    <w:rsid w:val="0034481B"/>
    <w:rsid w:val="00346915"/>
    <w:rsid w:val="00350130"/>
    <w:rsid w:val="00354334"/>
    <w:rsid w:val="003551A4"/>
    <w:rsid w:val="00360AFA"/>
    <w:rsid w:val="0036180C"/>
    <w:rsid w:val="00363CF5"/>
    <w:rsid w:val="00364344"/>
    <w:rsid w:val="003702CA"/>
    <w:rsid w:val="00370617"/>
    <w:rsid w:val="00382F1F"/>
    <w:rsid w:val="003840E5"/>
    <w:rsid w:val="00391DA4"/>
    <w:rsid w:val="003A35E8"/>
    <w:rsid w:val="003A3C64"/>
    <w:rsid w:val="003A3F83"/>
    <w:rsid w:val="003C43EF"/>
    <w:rsid w:val="003C5A6B"/>
    <w:rsid w:val="003C7FB2"/>
    <w:rsid w:val="003D24DE"/>
    <w:rsid w:val="003E26D4"/>
    <w:rsid w:val="003E47BA"/>
    <w:rsid w:val="003F034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0B0"/>
    <w:rsid w:val="004704A8"/>
    <w:rsid w:val="00471102"/>
    <w:rsid w:val="00471F18"/>
    <w:rsid w:val="00484144"/>
    <w:rsid w:val="00484C19"/>
    <w:rsid w:val="00485866"/>
    <w:rsid w:val="00492076"/>
    <w:rsid w:val="00493B1D"/>
    <w:rsid w:val="00497037"/>
    <w:rsid w:val="004A3009"/>
    <w:rsid w:val="004A6940"/>
    <w:rsid w:val="004A77A4"/>
    <w:rsid w:val="004C664E"/>
    <w:rsid w:val="004C742C"/>
    <w:rsid w:val="004E1F3E"/>
    <w:rsid w:val="004F21BD"/>
    <w:rsid w:val="004F4F1D"/>
    <w:rsid w:val="004F74DD"/>
    <w:rsid w:val="00501317"/>
    <w:rsid w:val="0050495C"/>
    <w:rsid w:val="00505DC9"/>
    <w:rsid w:val="00506E1E"/>
    <w:rsid w:val="00513C81"/>
    <w:rsid w:val="00527BFB"/>
    <w:rsid w:val="00532A32"/>
    <w:rsid w:val="005361E7"/>
    <w:rsid w:val="00540B0B"/>
    <w:rsid w:val="0054460F"/>
    <w:rsid w:val="005536CD"/>
    <w:rsid w:val="00554051"/>
    <w:rsid w:val="00557240"/>
    <w:rsid w:val="005629A4"/>
    <w:rsid w:val="005651F3"/>
    <w:rsid w:val="00572184"/>
    <w:rsid w:val="00577A15"/>
    <w:rsid w:val="00580533"/>
    <w:rsid w:val="0059131D"/>
    <w:rsid w:val="005915C8"/>
    <w:rsid w:val="005A74C5"/>
    <w:rsid w:val="005B1C5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351"/>
    <w:rsid w:val="00625A85"/>
    <w:rsid w:val="00626239"/>
    <w:rsid w:val="00635316"/>
    <w:rsid w:val="00635449"/>
    <w:rsid w:val="006378C5"/>
    <w:rsid w:val="006439D7"/>
    <w:rsid w:val="00645E6A"/>
    <w:rsid w:val="00665CBC"/>
    <w:rsid w:val="00665EBF"/>
    <w:rsid w:val="00667A5C"/>
    <w:rsid w:val="00677316"/>
    <w:rsid w:val="00686AEB"/>
    <w:rsid w:val="006B7897"/>
    <w:rsid w:val="006B7FA7"/>
    <w:rsid w:val="006C086A"/>
    <w:rsid w:val="006C21C1"/>
    <w:rsid w:val="006C7327"/>
    <w:rsid w:val="006C733D"/>
    <w:rsid w:val="006D00E5"/>
    <w:rsid w:val="006D791B"/>
    <w:rsid w:val="006E2895"/>
    <w:rsid w:val="006F180D"/>
    <w:rsid w:val="006F4334"/>
    <w:rsid w:val="006F47AF"/>
    <w:rsid w:val="006F6B8A"/>
    <w:rsid w:val="00700ECB"/>
    <w:rsid w:val="00707CD3"/>
    <w:rsid w:val="00716BB9"/>
    <w:rsid w:val="007256D1"/>
    <w:rsid w:val="007279FD"/>
    <w:rsid w:val="00730962"/>
    <w:rsid w:val="00732B3C"/>
    <w:rsid w:val="007502CB"/>
    <w:rsid w:val="00752D79"/>
    <w:rsid w:val="00752E20"/>
    <w:rsid w:val="00756EDE"/>
    <w:rsid w:val="00764456"/>
    <w:rsid w:val="00781B4D"/>
    <w:rsid w:val="007824BF"/>
    <w:rsid w:val="00783B8D"/>
    <w:rsid w:val="00794B94"/>
    <w:rsid w:val="00794BD4"/>
    <w:rsid w:val="007A2F73"/>
    <w:rsid w:val="007A3061"/>
    <w:rsid w:val="007A4038"/>
    <w:rsid w:val="007A5A0B"/>
    <w:rsid w:val="007C0E14"/>
    <w:rsid w:val="007C7DE4"/>
    <w:rsid w:val="007D40CB"/>
    <w:rsid w:val="007D5796"/>
    <w:rsid w:val="007D59C0"/>
    <w:rsid w:val="007D663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332"/>
    <w:rsid w:val="008E454C"/>
    <w:rsid w:val="008F1E5A"/>
    <w:rsid w:val="00901BDA"/>
    <w:rsid w:val="009121D8"/>
    <w:rsid w:val="00916F7A"/>
    <w:rsid w:val="00917FE3"/>
    <w:rsid w:val="00923DE0"/>
    <w:rsid w:val="009318C7"/>
    <w:rsid w:val="00931C09"/>
    <w:rsid w:val="009348C2"/>
    <w:rsid w:val="00943463"/>
    <w:rsid w:val="00943F1E"/>
    <w:rsid w:val="009440D0"/>
    <w:rsid w:val="00951A69"/>
    <w:rsid w:val="009523A3"/>
    <w:rsid w:val="00960958"/>
    <w:rsid w:val="00963A46"/>
    <w:rsid w:val="00966A3E"/>
    <w:rsid w:val="0097081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A86"/>
    <w:rsid w:val="009D7934"/>
    <w:rsid w:val="009D7CCF"/>
    <w:rsid w:val="009E5961"/>
    <w:rsid w:val="009F423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DBD"/>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94A"/>
    <w:rsid w:val="00BA606F"/>
    <w:rsid w:val="00BB1190"/>
    <w:rsid w:val="00BB31D0"/>
    <w:rsid w:val="00BB3A11"/>
    <w:rsid w:val="00BB4DDB"/>
    <w:rsid w:val="00BB5D79"/>
    <w:rsid w:val="00BB5F02"/>
    <w:rsid w:val="00BC7892"/>
    <w:rsid w:val="00BE24D6"/>
    <w:rsid w:val="00BE7EFA"/>
    <w:rsid w:val="00BF06AD"/>
    <w:rsid w:val="00BF2C67"/>
    <w:rsid w:val="00C02562"/>
    <w:rsid w:val="00C04F4D"/>
    <w:rsid w:val="00C12E48"/>
    <w:rsid w:val="00C13D14"/>
    <w:rsid w:val="00C15F53"/>
    <w:rsid w:val="00C23F09"/>
    <w:rsid w:val="00C25356"/>
    <w:rsid w:val="00C328D0"/>
    <w:rsid w:val="00C41AA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1219"/>
    <w:rsid w:val="00CB6246"/>
    <w:rsid w:val="00CC0A17"/>
    <w:rsid w:val="00CD0F93"/>
    <w:rsid w:val="00CD1BD1"/>
    <w:rsid w:val="00CD528D"/>
    <w:rsid w:val="00CE78BF"/>
    <w:rsid w:val="00CF14D9"/>
    <w:rsid w:val="00CF65EB"/>
    <w:rsid w:val="00CF72AD"/>
    <w:rsid w:val="00D02441"/>
    <w:rsid w:val="00D039F4"/>
    <w:rsid w:val="00D10496"/>
    <w:rsid w:val="00D11173"/>
    <w:rsid w:val="00D1215F"/>
    <w:rsid w:val="00D16561"/>
    <w:rsid w:val="00D17FF8"/>
    <w:rsid w:val="00D2586D"/>
    <w:rsid w:val="00D258CA"/>
    <w:rsid w:val="00D268AC"/>
    <w:rsid w:val="00D27FF3"/>
    <w:rsid w:val="00D343D0"/>
    <w:rsid w:val="00D3664D"/>
    <w:rsid w:val="00D500E9"/>
    <w:rsid w:val="00D507BC"/>
    <w:rsid w:val="00D53500"/>
    <w:rsid w:val="00D6090A"/>
    <w:rsid w:val="00D62FA3"/>
    <w:rsid w:val="00D63B6F"/>
    <w:rsid w:val="00D64A90"/>
    <w:rsid w:val="00D91EB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2D8"/>
    <w:rsid w:val="00E3135F"/>
    <w:rsid w:val="00E373C7"/>
    <w:rsid w:val="00E4267B"/>
    <w:rsid w:val="00E42F13"/>
    <w:rsid w:val="00E452DF"/>
    <w:rsid w:val="00E543CF"/>
    <w:rsid w:val="00E546FD"/>
    <w:rsid w:val="00E608F1"/>
    <w:rsid w:val="00E611B9"/>
    <w:rsid w:val="00E7144F"/>
    <w:rsid w:val="00E73D74"/>
    <w:rsid w:val="00E76A79"/>
    <w:rsid w:val="00E80692"/>
    <w:rsid w:val="00E80C24"/>
    <w:rsid w:val="00E83D9C"/>
    <w:rsid w:val="00E93836"/>
    <w:rsid w:val="00EA7C16"/>
    <w:rsid w:val="00EC5281"/>
    <w:rsid w:val="00EC791D"/>
    <w:rsid w:val="00EC7CA6"/>
    <w:rsid w:val="00ED3C5D"/>
    <w:rsid w:val="00ED4553"/>
    <w:rsid w:val="00EE5833"/>
    <w:rsid w:val="00F00D08"/>
    <w:rsid w:val="00F1350D"/>
    <w:rsid w:val="00F15583"/>
    <w:rsid w:val="00F200EE"/>
    <w:rsid w:val="00F20243"/>
    <w:rsid w:val="00F22481"/>
    <w:rsid w:val="00F2542E"/>
    <w:rsid w:val="00F2570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475"/>
    <w:rsid w:val="00FA0AFC"/>
    <w:rsid w:val="00FA1C82"/>
    <w:rsid w:val="00FA2ED1"/>
    <w:rsid w:val="00FA4A52"/>
    <w:rsid w:val="00FB4045"/>
    <w:rsid w:val="00FB4D8E"/>
    <w:rsid w:val="00FC0D0A"/>
    <w:rsid w:val="00FC1B0B"/>
    <w:rsid w:val="00FD2F97"/>
    <w:rsid w:val="00FD69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05D9D2"/>
  <w15:docId w15:val="{5AAE18F9-11FA-4A71-AD64-2E80D9B6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65EB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D91E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EBC"/>
    <w:rPr>
      <w:rFonts w:ascii="Segoe UI" w:hAnsi="Segoe UI" w:cs="Segoe UI"/>
      <w:spacing w:val="4"/>
      <w:sz w:val="18"/>
      <w:szCs w:val="18"/>
    </w:rPr>
  </w:style>
  <w:style w:type="character" w:styleId="LineNumber">
    <w:name w:val="line number"/>
    <w:basedOn w:val="DefaultParagraphFont"/>
    <w:semiHidden/>
    <w:unhideWhenUsed/>
    <w:rsid w:val="001E7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B7AAE-1C7E-4A85-AA02-14EB183CF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3422</Words>
  <Characters>18414</Characters>
  <Application>Microsoft Office Word</Application>
  <DocSecurity>0</DocSecurity>
  <Lines>412</Lines>
  <Paragraphs>103</Paragraphs>
  <ScaleCrop>false</ScaleCrop>
  <HeadingPairs>
    <vt:vector size="2" baseType="variant">
      <vt:variant>
        <vt:lpstr>Title</vt:lpstr>
      </vt:variant>
      <vt:variant>
        <vt:i4>1</vt:i4>
      </vt:variant>
    </vt:vector>
  </HeadingPairs>
  <TitlesOfParts>
    <vt:vector size="1" baseType="lpstr">
      <vt:lpstr>A4833</vt:lpstr>
    </vt:vector>
  </TitlesOfParts>
  <Manager>R225</Manager>
  <Company>NJ Office of Legislative Services</Company>
  <LinksUpToDate>false</LinksUpToDate>
  <CharactersWithSpaces>21871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dc:title>
  <dc:subject/>
  <dc:creator>Assemblyman  SCHAER</dc:creator>
  <cp:keywords>A4833|9|LP |276|234|253|F|0|</cp:keywords>
  <dc:description>INTRODUCED OCTOBER 19, 2020</dc:description>
  <cp:lastModifiedBy>Todaro, Vivian</cp:lastModifiedBy>
  <cp:revision>2</cp:revision>
  <cp:lastPrinted>2021-01-26T13:46:00Z</cp:lastPrinted>
  <dcterms:created xsi:type="dcterms:W3CDTF">2021-01-26T13:47:00Z</dcterms:created>
  <dcterms:modified xsi:type="dcterms:W3CDTF">2021-01-26T13:47:00Z</dcterms:modified>
  <cp:category>s.2:C.2C:16-1.1; s.7:C.2A:15-5.18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