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A549E"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A54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A549E">
        <w:rPr>
          <w:caps/>
          <w:szCs w:val="24"/>
        </w:rPr>
        <w:t>JANUARY 25, 2021</w:t>
      </w:r>
    </w:p>
    <w:p w:rsidR="00655CA3" w:rsidRDefault="00655CA3" w:rsidP="0083060A"/>
    <w:p w:rsidR="0026704C" w:rsidRDefault="0026704C" w:rsidP="0026704C">
      <w:r>
        <w:tab/>
        <w:t>The Assembly Agriculture Committee reports favorably Assembly Bill No. 4843.</w:t>
      </w:r>
    </w:p>
    <w:p w:rsidR="00472A76" w:rsidRDefault="00472A76" w:rsidP="00472A76">
      <w:pPr>
        <w:rPr>
          <w:i/>
        </w:rPr>
      </w:pPr>
      <w:r w:rsidRPr="000F59DE">
        <w:tab/>
        <w:t>This bill would require the preparation and implementation of a forest stewardship plan for certain lands acquired for recreation and conservation purposes by the State, local government units, or qualifying tax exempt nonprofit organizations with funding provided through the State’s open space preservation program, commonly referred to as the “Green Acres Program.”</w:t>
      </w:r>
      <w:r w:rsidRPr="007868C5">
        <w:rPr>
          <w:i/>
        </w:rPr>
        <w:t xml:space="preserve">  </w:t>
      </w:r>
    </w:p>
    <w:p w:rsidR="00472A76" w:rsidRPr="007868C5" w:rsidRDefault="00472A76" w:rsidP="00472A76">
      <w:r>
        <w:tab/>
        <w:t>The bill would require the Department of Environmental Protection (DEP)</w:t>
      </w:r>
      <w:r w:rsidRPr="000F59DE">
        <w:t xml:space="preserve"> to prepare and implement a forest stewardship plan </w:t>
      </w:r>
      <w:r>
        <w:t xml:space="preserve">when it </w:t>
      </w:r>
      <w:r w:rsidRPr="000F59DE">
        <w:t xml:space="preserve">acquires lands for recreation and conservation purposes </w:t>
      </w:r>
      <w:r>
        <w:t xml:space="preserve">that </w:t>
      </w:r>
      <w:r w:rsidRPr="000F59DE">
        <w:t>contain 25 acres or more of forested area</w:t>
      </w:r>
      <w:r>
        <w:t xml:space="preserve">.  This plan would be required within two years after the date the DEP acquires the property.  </w:t>
      </w:r>
      <w:r w:rsidRPr="007868C5">
        <w:t xml:space="preserve">  </w:t>
      </w:r>
    </w:p>
    <w:p w:rsidR="00472A76" w:rsidRDefault="00472A76" w:rsidP="00472A76">
      <w:r>
        <w:tab/>
        <w:t xml:space="preserve">In addition, the bill would require the DEP, within five years after the date the bill is enacted into law, to prepare and </w:t>
      </w:r>
      <w:r w:rsidRPr="007868C5">
        <w:t xml:space="preserve">implement a forest stewardship plan </w:t>
      </w:r>
      <w:r>
        <w:t xml:space="preserve">for all lands that </w:t>
      </w:r>
      <w:r w:rsidRPr="00E965A1">
        <w:t xml:space="preserve">contain 25 acres or more of forested area </w:t>
      </w:r>
      <w:r w:rsidRPr="003D08E6">
        <w:t>owned in fee simple by the State for recreation and conservation purposes</w:t>
      </w:r>
      <w:r>
        <w:t xml:space="preserve"> on the date the bill is enacted into law.  </w:t>
      </w:r>
    </w:p>
    <w:p w:rsidR="00472A76" w:rsidRPr="000F59DE" w:rsidRDefault="00472A76" w:rsidP="00472A76">
      <w:r>
        <w:tab/>
        <w:t xml:space="preserve">The bill would also require </w:t>
      </w:r>
      <w:r w:rsidRPr="000F59DE">
        <w:t>local government units and qualifying tax exempt nonprofit organization</w:t>
      </w:r>
      <w:r>
        <w:t xml:space="preserve">s </w:t>
      </w:r>
      <w:r w:rsidRPr="000F59DE">
        <w:t>to prepare and implement forest stewardship plan</w:t>
      </w:r>
      <w:r>
        <w:t>s</w:t>
      </w:r>
      <w:r w:rsidRPr="000F59DE">
        <w:t xml:space="preserve"> when </w:t>
      </w:r>
      <w:r>
        <w:t>they acquire</w:t>
      </w:r>
      <w:r w:rsidRPr="000F59DE">
        <w:t xml:space="preserve"> lands for recreation and conservation purposes </w:t>
      </w:r>
      <w:r>
        <w:t xml:space="preserve">that </w:t>
      </w:r>
      <w:r w:rsidRPr="000F59DE">
        <w:t>contain 25 acres or more of forested area</w:t>
      </w:r>
      <w:r>
        <w:t>.</w:t>
      </w:r>
      <w:r w:rsidRPr="000F59DE">
        <w:rPr>
          <w:i/>
        </w:rPr>
        <w:t xml:space="preserve"> </w:t>
      </w:r>
      <w:r>
        <w:rPr>
          <w:i/>
        </w:rPr>
        <w:t xml:space="preserve"> </w:t>
      </w:r>
      <w:r w:rsidRPr="000F59DE">
        <w:t>Local government units and qualifying tax exempt nonprofit organization</w:t>
      </w:r>
      <w:r>
        <w:t>s</w:t>
      </w:r>
      <w:r w:rsidRPr="000F59DE">
        <w:t xml:space="preserve"> would be required to submit their plans to the DEP for review and approval.  The DEP </w:t>
      </w:r>
      <w:r>
        <w:t xml:space="preserve">would be required to </w:t>
      </w:r>
      <w:r w:rsidRPr="000F59DE">
        <w:t xml:space="preserve">approve, approve with changes, or disapprove the plan within 30 days after receipt.  If the DEP disapproves a plan, the local government unit or qualifying tax exempt nonprofit organization would be required to work with the DEP to develop a mutually acceptable plan.  </w:t>
      </w:r>
    </w:p>
    <w:p w:rsidR="00472A76" w:rsidRDefault="00472A76" w:rsidP="00472A76">
      <w:r>
        <w:tab/>
      </w:r>
      <w:r w:rsidRPr="00E965A1">
        <w:t xml:space="preserve">A forest stewardship plan prepared and implemented pursuant to </w:t>
      </w:r>
      <w:r>
        <w:t>the bill would be required to c</w:t>
      </w:r>
      <w:r w:rsidRPr="00E965A1">
        <w:t xml:space="preserve">onform with the </w:t>
      </w:r>
      <w:r>
        <w:t xml:space="preserve">DEP’s </w:t>
      </w:r>
      <w:r w:rsidRPr="00E965A1">
        <w:t>rules and regulations adopted pursuant to section 8 of P.L.2009, c.256 (C.13:1L-36) designed to ensure the sustainability of forest lands</w:t>
      </w:r>
      <w:r>
        <w:t>.</w:t>
      </w:r>
    </w:p>
    <w:p w:rsidR="004B2ABF" w:rsidRDefault="00472A76" w:rsidP="0083060A">
      <w:r>
        <w:tab/>
        <w:t xml:space="preserve">Lastly, the bill directs the DEP, when prioritizing </w:t>
      </w:r>
      <w:r w:rsidRPr="007D0A0B">
        <w:t xml:space="preserve">applications submitted by local government units or qualifying tax exempt nonprofit organizations for funding for the acquisition or development of lands for recreation and conservation purposes, </w:t>
      </w:r>
      <w:r>
        <w:t>to give</w:t>
      </w:r>
      <w:r w:rsidRPr="007D0A0B">
        <w:t xml:space="preserve"> a higher weight to any application </w:t>
      </w:r>
      <w:r>
        <w:t>submitted by a local government unit</w:t>
      </w:r>
      <w:r w:rsidRPr="007D0A0B">
        <w:t xml:space="preserve"> or </w:t>
      </w:r>
      <w:r w:rsidRPr="007D0A0B">
        <w:lastRenderedPageBreak/>
        <w:t>qualifying tax exempt nonpro</w:t>
      </w:r>
      <w:r>
        <w:t xml:space="preserve">fit organization, as applicable, that implements a forest stewardship plan on </w:t>
      </w:r>
      <w:r w:rsidRPr="00290F26">
        <w:t xml:space="preserve">lands </w:t>
      </w:r>
      <w:r>
        <w:t xml:space="preserve">owned </w:t>
      </w:r>
      <w:r w:rsidRPr="00290F26">
        <w:t xml:space="preserve">for recreation and conservation purposes </w:t>
      </w:r>
      <w:r w:rsidRPr="007D0A0B">
        <w:t xml:space="preserve">by </w:t>
      </w:r>
      <w:r>
        <w:t>that</w:t>
      </w:r>
      <w:r w:rsidRPr="007D0A0B">
        <w:t xml:space="preserve"> </w:t>
      </w:r>
      <w:r>
        <w:t>entity for which a forest stewardship plan is not required pursuant to the bill.</w:t>
      </w:r>
      <w:r w:rsidRPr="007D0A0B">
        <w:t xml:space="preserve">  This additional weight </w:t>
      </w:r>
      <w:r>
        <w:t>would</w:t>
      </w:r>
      <w:r w:rsidRPr="007D0A0B">
        <w:t xml:space="preserve"> be in addition to any other criteria and ranking procedures established </w:t>
      </w:r>
      <w:r>
        <w:t xml:space="preserve">by the DEP </w:t>
      </w:r>
      <w:r w:rsidRPr="007D0A0B">
        <w:t>pursuant to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49E" w:rsidRDefault="003A549E">
      <w:r>
        <w:separator/>
      </w:r>
    </w:p>
  </w:endnote>
  <w:endnote w:type="continuationSeparator" w:id="0">
    <w:p w:rsidR="003A549E" w:rsidRDefault="003A5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49E" w:rsidRDefault="003A549E">
      <w:r>
        <w:separator/>
      </w:r>
    </w:p>
  </w:footnote>
  <w:footnote w:type="continuationSeparator" w:id="0">
    <w:p w:rsidR="003A549E" w:rsidRDefault="003A5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82BF3" w:rsidP="00182BF3">
    <w:pPr>
      <w:pStyle w:val="HeaderPage2"/>
      <w:jc w:val="center"/>
    </w:pPr>
    <w:r>
      <w:fldChar w:fldCharType="begin"/>
    </w:r>
    <w:r>
      <w:instrText xml:space="preserve"> PAGE  \* MERGEFORMAT </w:instrText>
    </w:r>
    <w:r>
      <w:fldChar w:fldCharType="separate"/>
    </w:r>
    <w:r w:rsidR="00CD724B">
      <w:rPr>
        <w:noProof/>
      </w:rPr>
      <w:t>2</w:t>
    </w:r>
    <w:r>
      <w:fldChar w:fldCharType="end"/>
    </w:r>
  </w:p>
  <w:p w:rsidR="00182BF3" w:rsidRDefault="00182BF3" w:rsidP="00182B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4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6A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BF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04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553"/>
    <w:rsid w:val="003539EC"/>
    <w:rsid w:val="0036011B"/>
    <w:rsid w:val="003624A0"/>
    <w:rsid w:val="00364CB7"/>
    <w:rsid w:val="00365C5B"/>
    <w:rsid w:val="00372AD8"/>
    <w:rsid w:val="003743ED"/>
    <w:rsid w:val="003779C2"/>
    <w:rsid w:val="00380D7C"/>
    <w:rsid w:val="0038423A"/>
    <w:rsid w:val="00385E25"/>
    <w:rsid w:val="003A1FF6"/>
    <w:rsid w:val="003A2064"/>
    <w:rsid w:val="003A549E"/>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A76"/>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4F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17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19A"/>
    <w:rsid w:val="00C34FAB"/>
    <w:rsid w:val="00C37037"/>
    <w:rsid w:val="00C42B48"/>
    <w:rsid w:val="00C44424"/>
    <w:rsid w:val="00C4673B"/>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24B"/>
    <w:rsid w:val="00CE1E3A"/>
    <w:rsid w:val="00CE5315"/>
    <w:rsid w:val="00CE74A8"/>
    <w:rsid w:val="00CF030F"/>
    <w:rsid w:val="00CF18CB"/>
    <w:rsid w:val="00CF27F3"/>
    <w:rsid w:val="00CF6E1F"/>
    <w:rsid w:val="00D05E75"/>
    <w:rsid w:val="00D06C6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691A478-36ED-4D41-98F9-05944BF43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670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0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09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448</Words>
  <Characters>2439</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A4843 AAN Statement 1/25/21</vt:lpstr>
    </vt:vector>
  </TitlesOfParts>
  <Manager>R230</Manager>
  <Company>NJ OLS DMU</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A4843 AAN Statement 1/25/21</dc:title>
  <dc:subject/>
  <dc:creator>Assembly AAN</dc:creator>
  <cp:keywords>A4843|2|EA |286|0|0|!||</cp:keywords>
  <dc:description/>
  <cp:lastModifiedBy>Bektas, Brenda</cp:lastModifiedBy>
  <cp:revision>2</cp:revision>
  <cp:lastPrinted>2021-01-25T19:42:00Z</cp:lastPrinted>
  <dcterms:created xsi:type="dcterms:W3CDTF">2021-01-26T16:57:00Z</dcterms:created>
  <dcterms:modified xsi:type="dcterms:W3CDTF">2021-01-26T16:57:00Z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