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D2028" w:rsidP="00407C9E">
      <w:pPr>
        <w:pStyle w:val="NoteOrEstimate"/>
      </w:pPr>
      <w:r>
        <w:t>LEGISLATIVE FISCAL ESTIMATE</w:t>
      </w:r>
    </w:p>
    <w:p w:rsidR="003C5892" w:rsidRDefault="0008575A" w:rsidP="002D7863">
      <w:pPr>
        <w:pStyle w:val="BillNo"/>
        <w:tabs>
          <w:tab w:val="left" w:pos="360"/>
          <w:tab w:val="left" w:pos="720"/>
          <w:tab w:val="left" w:pos="1440"/>
          <w:tab w:val="left" w:pos="2160"/>
          <w:tab w:val="left" w:pos="2880"/>
          <w:tab w:val="left" w:pos="3600"/>
          <w:tab w:val="left" w:pos="4320"/>
          <w:tab w:val="left" w:pos="5040"/>
        </w:tabs>
      </w:pPr>
      <w:r>
        <w:t>ASSEMBLY</w:t>
      </w:r>
      <w:r w:rsidR="000D2028">
        <w:t>,</w:t>
      </w:r>
      <w:r w:rsidR="003C5892">
        <w:t xml:space="preserve"> No. </w:t>
      </w:r>
      <w:r>
        <w:t>4855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C308D" w:rsidP="003C308D">
      <w:pPr>
        <w:pStyle w:val="BillNo"/>
      </w:pPr>
      <w:r>
        <w:t>219th LEGISLATURE</w:t>
      </w:r>
    </w:p>
    <w:p w:rsidR="00353325" w:rsidRDefault="00353325" w:rsidP="00353325"/>
    <w:p w:rsidR="003C308D" w:rsidRDefault="003C308D" w:rsidP="003C308D">
      <w:pPr>
        <w:jc w:val="center"/>
      </w:pPr>
      <w:r>
        <w:t>DATED: MAY 20, 2021</w:t>
      </w:r>
    </w:p>
    <w:p w:rsidR="003C308D" w:rsidRDefault="003C308D" w:rsidP="00353325"/>
    <w:p w:rsidR="003C308D" w:rsidRDefault="003C308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0C3D3A" w:rsidRDefault="000C3D3A" w:rsidP="00515AC5">
            <w:r w:rsidRPr="000C3D3A">
              <w:rPr>
                <w:bCs/>
              </w:rPr>
              <w:t>Requires DOH to develop Statewide plan for infection control and prevention infrastructure improvements in nursing homes.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03C8B" w:rsidP="00CC586F">
            <w:r>
              <w:t xml:space="preserve">Indeterminate </w:t>
            </w:r>
            <w:r w:rsidR="00CC586F">
              <w:t xml:space="preserve">increase in </w:t>
            </w:r>
            <w:r>
              <w:t>State expenditures,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03C8B" w:rsidP="00CC586F">
            <w:r>
              <w:t>Department of Health</w:t>
            </w:r>
            <w:r w:rsidR="00204E5B">
              <w:t>, Communicable Disease Service</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Borders>
          <w:top w:val="single" w:sz="6" w:space="0" w:color="auto"/>
          <w:left w:val="single" w:sz="6" w:space="0" w:color="auto"/>
          <w:bottom w:val="single" w:sz="4" w:space="0" w:color="auto"/>
          <w:right w:val="single" w:sz="6" w:space="0" w:color="auto"/>
          <w:insideH w:val="single" w:sz="12" w:space="0" w:color="auto"/>
        </w:tblBorders>
        <w:tblLayout w:type="fixed"/>
        <w:tblCellMar>
          <w:left w:w="100" w:type="dxa"/>
          <w:right w:w="100" w:type="dxa"/>
        </w:tblCellMar>
        <w:tblLook w:val="0000" w:firstRow="0" w:lastRow="0" w:firstColumn="0" w:lastColumn="0" w:noHBand="0" w:noVBand="0"/>
      </w:tblPr>
      <w:tblGrid>
        <w:gridCol w:w="1875"/>
        <w:gridCol w:w="2495"/>
        <w:gridCol w:w="5080"/>
      </w:tblGrid>
      <w:tr w:rsidR="00204E5B" w:rsidTr="00204E5B">
        <w:trPr>
          <w:trHeight w:val="410"/>
        </w:trPr>
        <w:tc>
          <w:tcPr>
            <w:tcW w:w="1875" w:type="dxa"/>
            <w:shd w:val="pct20" w:color="auto" w:fill="auto"/>
            <w:vAlign w:val="bottom"/>
          </w:tcPr>
          <w:p w:rsidR="00204E5B" w:rsidRPr="00F11982" w:rsidRDefault="00204E5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shd w:val="pct20" w:color="auto" w:fill="auto"/>
            <w:vAlign w:val="bottom"/>
          </w:tcPr>
          <w:p w:rsidR="00204E5B" w:rsidRPr="005367D1" w:rsidRDefault="00204E5B" w:rsidP="002D7863">
            <w:pPr>
              <w:tabs>
                <w:tab w:val="left" w:pos="360"/>
                <w:tab w:val="left" w:pos="720"/>
                <w:tab w:val="left" w:pos="1440"/>
                <w:tab w:val="left" w:pos="2160"/>
                <w:tab w:val="left" w:pos="2880"/>
                <w:tab w:val="left" w:pos="3600"/>
                <w:tab w:val="left" w:pos="4320"/>
                <w:tab w:val="left" w:pos="5040"/>
              </w:tabs>
              <w:jc w:val="center"/>
              <w:rPr>
                <w:b/>
                <w:u w:val="single"/>
              </w:rPr>
            </w:pPr>
            <w:r w:rsidRPr="005367D1">
              <w:rPr>
                <w:b/>
                <w:u w:val="single"/>
              </w:rPr>
              <w:t>Year 1</w:t>
            </w:r>
          </w:p>
        </w:tc>
        <w:tc>
          <w:tcPr>
            <w:tcW w:w="5080" w:type="dxa"/>
            <w:shd w:val="pct20" w:color="auto" w:fill="auto"/>
            <w:vAlign w:val="bottom"/>
          </w:tcPr>
          <w:p w:rsidR="00204E5B" w:rsidRPr="005367D1" w:rsidRDefault="00204E5B" w:rsidP="002D7863">
            <w:pPr>
              <w:tabs>
                <w:tab w:val="left" w:pos="360"/>
                <w:tab w:val="left" w:pos="720"/>
                <w:tab w:val="left" w:pos="1440"/>
                <w:tab w:val="left" w:pos="2160"/>
                <w:tab w:val="left" w:pos="2880"/>
                <w:tab w:val="left" w:pos="3600"/>
                <w:tab w:val="left" w:pos="4320"/>
                <w:tab w:val="left" w:pos="5040"/>
              </w:tabs>
              <w:jc w:val="center"/>
              <w:rPr>
                <w:b/>
                <w:u w:val="single"/>
              </w:rPr>
            </w:pPr>
            <w:r w:rsidRPr="005367D1">
              <w:rPr>
                <w:b/>
                <w:u w:val="single"/>
              </w:rPr>
              <w:t xml:space="preserve">Year </w:t>
            </w:r>
            <w:r>
              <w:rPr>
                <w:b/>
                <w:u w:val="single"/>
              </w:rPr>
              <w:t>2</w:t>
            </w:r>
          </w:p>
        </w:tc>
      </w:tr>
      <w:tr w:rsidR="00204E5B" w:rsidTr="00204E5B">
        <w:trPr>
          <w:trHeight w:val="410"/>
        </w:trPr>
        <w:tc>
          <w:tcPr>
            <w:tcW w:w="1875" w:type="dxa"/>
            <w:tcMar>
              <w:bottom w:w="29" w:type="dxa"/>
            </w:tcMar>
            <w:vAlign w:val="bottom"/>
          </w:tcPr>
          <w:p w:rsidR="00204E5B" w:rsidRPr="00F11982" w:rsidRDefault="00204E5B"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2495" w:type="dxa"/>
            <w:tcMar>
              <w:bottom w:w="29" w:type="dxa"/>
            </w:tcMar>
            <w:vAlign w:val="bottom"/>
          </w:tcPr>
          <w:p w:rsidR="00204E5B" w:rsidRPr="00204E5B" w:rsidRDefault="00204E5B"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Indeterm</w:t>
            </w:r>
            <w:r w:rsidRPr="00204E5B">
              <w:rPr>
                <w:sz w:val="22"/>
                <w:szCs w:val="22"/>
              </w:rPr>
              <w:t>inate Increase</w:t>
            </w:r>
          </w:p>
        </w:tc>
        <w:tc>
          <w:tcPr>
            <w:tcW w:w="5080" w:type="dxa"/>
            <w:tcMar>
              <w:bottom w:w="29" w:type="dxa"/>
            </w:tcMar>
            <w:vAlign w:val="bottom"/>
          </w:tcPr>
          <w:p w:rsidR="00204E5B" w:rsidRPr="00204E5B" w:rsidRDefault="00204E5B" w:rsidP="002D7863">
            <w:pPr>
              <w:tabs>
                <w:tab w:val="left" w:pos="360"/>
                <w:tab w:val="left" w:pos="720"/>
                <w:tab w:val="left" w:pos="1440"/>
                <w:tab w:val="left" w:pos="2160"/>
                <w:tab w:val="left" w:pos="2880"/>
                <w:tab w:val="left" w:pos="3600"/>
                <w:tab w:val="left" w:pos="4320"/>
                <w:tab w:val="left" w:pos="5040"/>
              </w:tabs>
              <w:jc w:val="center"/>
              <w:rPr>
                <w:sz w:val="22"/>
                <w:szCs w:val="22"/>
              </w:rPr>
            </w:pPr>
            <w:r w:rsidRPr="00204E5B">
              <w:rPr>
                <w:sz w:val="22"/>
                <w:szCs w:val="22"/>
              </w:rPr>
              <w:t>Indeterminate</w:t>
            </w:r>
            <w:r>
              <w:rPr>
                <w:sz w:val="22"/>
                <w:szCs w:val="22"/>
              </w:rPr>
              <w:t xml:space="preserve"> Increase</w:t>
            </w: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5367D1" w:rsidP="003C308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9F4899">
        <w:t xml:space="preserve">(OLS) </w:t>
      </w:r>
      <w:r>
        <w:t xml:space="preserve">finds that this bill would increase State expenditures from the General Fund </w:t>
      </w:r>
      <w:r w:rsidR="00307928">
        <w:t>by</w:t>
      </w:r>
      <w:r w:rsidR="00F02389">
        <w:t xml:space="preserve"> an </w:t>
      </w:r>
      <w:r>
        <w:t>indeterminate amount</w:t>
      </w:r>
      <w:r w:rsidR="00307928">
        <w:t xml:space="preserve"> over a t</w:t>
      </w:r>
      <w:r w:rsidR="008B1C84">
        <w:t>wo</w:t>
      </w:r>
      <w:r w:rsidR="00307928">
        <w:t>-year period</w:t>
      </w:r>
      <w:r>
        <w:t xml:space="preserve">, in order for the Department of Health </w:t>
      </w:r>
      <w:r w:rsidR="009F4899">
        <w:t xml:space="preserve">(DOH) </w:t>
      </w:r>
      <w:r>
        <w:t xml:space="preserve">to conduct a Statewide nursing home infection control and prevention infrastructure assessment, and </w:t>
      </w:r>
      <w:r w:rsidR="00F02389">
        <w:t xml:space="preserve">develop a </w:t>
      </w:r>
      <w:r w:rsidR="008B1C84">
        <w:t xml:space="preserve">strategic plan to address gaps in facilities’ </w:t>
      </w:r>
      <w:r w:rsidR="00F02389">
        <w:t>infection control and prevention</w:t>
      </w:r>
      <w:r w:rsidR="008B1C84">
        <w:t xml:space="preserve"> infrastructure</w:t>
      </w:r>
      <w:r w:rsidR="00F02389">
        <w:t>.</w:t>
      </w:r>
      <w:r w:rsidR="00307928">
        <w:t xml:space="preserve">  </w:t>
      </w:r>
      <w:r w:rsidR="000D6FCD">
        <w:t xml:space="preserve"> </w:t>
      </w:r>
    </w:p>
    <w:p w:rsidR="003C308D" w:rsidRDefault="003C308D" w:rsidP="003C308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153ED" w:rsidRDefault="00F02389" w:rsidP="003C308D">
      <w:pPr>
        <w:pStyle w:val="StyleBulletedSymbolsymbol"/>
        <w:tabs>
          <w:tab w:val="num" w:pos="360"/>
        </w:tabs>
        <w:spacing w:after="0"/>
      </w:pPr>
      <w:r>
        <w:t xml:space="preserve">To the extent that the </w:t>
      </w:r>
      <w:r w:rsidR="009F4899">
        <w:t xml:space="preserve">DOH can adapt the Infection Control Assessment and Response (ICAR) tool, </w:t>
      </w:r>
      <w:r w:rsidR="008B1C84">
        <w:t xml:space="preserve">utilized by </w:t>
      </w:r>
      <w:r w:rsidR="009F4899">
        <w:t xml:space="preserve">the </w:t>
      </w:r>
      <w:r w:rsidR="008B1C84">
        <w:t>department’s</w:t>
      </w:r>
      <w:r w:rsidR="009F4899">
        <w:t xml:space="preserve"> Communicable Disease Service </w:t>
      </w:r>
      <w:r w:rsidR="00A223D2">
        <w:t xml:space="preserve">(CDS) </w:t>
      </w:r>
      <w:r w:rsidR="009F4899">
        <w:t xml:space="preserve">to reduce the number of healthcare associated infections in nursing homes, State </w:t>
      </w:r>
      <w:r w:rsidR="00384313">
        <w:t xml:space="preserve">costs </w:t>
      </w:r>
      <w:r w:rsidR="008B1C84">
        <w:t>could be</w:t>
      </w:r>
      <w:r w:rsidR="00384313">
        <w:t xml:space="preserve"> reduced. </w:t>
      </w:r>
    </w:p>
    <w:p w:rsidR="003C308D" w:rsidRDefault="003C308D" w:rsidP="003C308D">
      <w:pPr>
        <w:pStyle w:val="StyleBulletedSymbolsymbol"/>
        <w:numPr>
          <w:ilvl w:val="0"/>
          <w:numId w:val="0"/>
        </w:numPr>
        <w:spacing w:after="0"/>
        <w:ind w:left="360" w:hanging="360"/>
      </w:pPr>
    </w:p>
    <w:p w:rsidR="00EA46EF" w:rsidRDefault="00F153ED" w:rsidP="003C308D">
      <w:pPr>
        <w:pStyle w:val="StyleBulletedSymbolsymbol"/>
        <w:tabs>
          <w:tab w:val="num" w:pos="360"/>
        </w:tabs>
        <w:spacing w:after="0"/>
      </w:pPr>
      <w:r>
        <w:t>The DOH</w:t>
      </w:r>
      <w:r w:rsidR="008B1C84">
        <w:t xml:space="preserve"> would </w:t>
      </w:r>
      <w:r>
        <w:t>incur</w:t>
      </w:r>
      <w:r w:rsidR="008B1C84">
        <w:t xml:space="preserve"> additional costs to develop a strategic plan to improve</w:t>
      </w:r>
      <w:r>
        <w:t xml:space="preserve"> infection control and prevention infrastructure </w:t>
      </w:r>
      <w:r w:rsidR="008B1C84">
        <w:t xml:space="preserve">in New Jersey nursing homes.  </w:t>
      </w:r>
      <w:r w:rsidR="00A223D2">
        <w:t>To the exten</w:t>
      </w:r>
      <w:r>
        <w:t xml:space="preserve">t that the DOH is able to </w:t>
      </w:r>
      <w:r w:rsidR="00A223D2">
        <w:t xml:space="preserve">consult with CDS staff regarding steps to improve facilities’ </w:t>
      </w:r>
      <w:r>
        <w:t xml:space="preserve">infection control </w:t>
      </w:r>
      <w:r w:rsidR="00A223D2">
        <w:t xml:space="preserve">and prevention </w:t>
      </w:r>
      <w:r>
        <w:t>protocols</w:t>
      </w:r>
      <w:r w:rsidR="00A223D2">
        <w:t xml:space="preserve">, </w:t>
      </w:r>
      <w:r w:rsidR="00384313">
        <w:t xml:space="preserve">or </w:t>
      </w:r>
      <w:r w:rsidR="00A223D2">
        <w:t xml:space="preserve">incorporate best practices </w:t>
      </w:r>
      <w:r>
        <w:t>utilized in other states</w:t>
      </w:r>
      <w:r w:rsidR="00A223D2">
        <w:t>,</w:t>
      </w:r>
      <w:r w:rsidR="00384313">
        <w:t xml:space="preserve"> </w:t>
      </w:r>
      <w:r w:rsidR="00390E08">
        <w:t xml:space="preserve">costs to meet this requirement </w:t>
      </w:r>
      <w:r w:rsidR="00A223D2">
        <w:t>could be limited</w:t>
      </w:r>
      <w:r w:rsidR="00390E08">
        <w:t>.</w:t>
      </w:r>
    </w:p>
    <w:p w:rsidR="000C3D3A" w:rsidRDefault="000C3D3A" w:rsidP="007E5EB3"/>
    <w:p w:rsidR="003C308D" w:rsidRDefault="003C308D"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C3D3A" w:rsidRPr="000C3D3A" w:rsidRDefault="00255944" w:rsidP="000C3D3A">
      <w:pPr>
        <w:tabs>
          <w:tab w:val="left" w:pos="360"/>
        </w:tabs>
        <w:rPr>
          <w:szCs w:val="20"/>
        </w:rPr>
      </w:pPr>
      <w:r w:rsidRPr="00255944">
        <w:tab/>
      </w:r>
      <w:r w:rsidR="000C3D3A" w:rsidRPr="000C3D3A">
        <w:rPr>
          <w:szCs w:val="20"/>
        </w:rPr>
        <w:t xml:space="preserve">This bill </w:t>
      </w:r>
      <w:r w:rsidR="00A223D2">
        <w:rPr>
          <w:szCs w:val="20"/>
        </w:rPr>
        <w:t xml:space="preserve">would </w:t>
      </w:r>
      <w:r w:rsidR="000C3D3A" w:rsidRPr="000C3D3A">
        <w:rPr>
          <w:szCs w:val="20"/>
        </w:rPr>
        <w:t>r</w:t>
      </w:r>
      <w:r w:rsidR="00717B4B">
        <w:rPr>
          <w:szCs w:val="20"/>
        </w:rPr>
        <w:t xml:space="preserve">equire the DOH </w:t>
      </w:r>
      <w:r w:rsidR="000C3D3A" w:rsidRPr="000C3D3A">
        <w:rPr>
          <w:szCs w:val="20"/>
        </w:rPr>
        <w:t>to conduct a Statewide nursing home infection control and prevention infrastructure assessment and, based on that assessment, develop a Statewide nursing home infection control and prevention infrastructure improvement plan.</w:t>
      </w:r>
    </w:p>
    <w:p w:rsidR="00390E08" w:rsidRDefault="00390E08" w:rsidP="000C3D3A">
      <w:pPr>
        <w:tabs>
          <w:tab w:val="left" w:pos="360"/>
          <w:tab w:val="left" w:pos="720"/>
          <w:tab w:val="left" w:pos="1080"/>
          <w:tab w:val="left" w:pos="1440"/>
          <w:tab w:val="left" w:pos="2160"/>
          <w:tab w:val="left" w:pos="2880"/>
          <w:tab w:val="left" w:pos="3600"/>
        </w:tabs>
        <w:rPr>
          <w:szCs w:val="20"/>
        </w:rPr>
      </w:pPr>
      <w:r>
        <w:rPr>
          <w:szCs w:val="20"/>
        </w:rPr>
        <w:tab/>
        <w:t>At a minimum, the assessment is to</w:t>
      </w:r>
      <w:r w:rsidR="000C3D3A" w:rsidRPr="000C3D3A">
        <w:rPr>
          <w:szCs w:val="20"/>
        </w:rPr>
        <w:t xml:space="preserve"> include:  </w:t>
      </w:r>
    </w:p>
    <w:p w:rsidR="000C3D3A" w:rsidRPr="000C3D3A" w:rsidRDefault="00390E08" w:rsidP="000C3D3A">
      <w:pPr>
        <w:tabs>
          <w:tab w:val="left" w:pos="360"/>
          <w:tab w:val="left" w:pos="720"/>
          <w:tab w:val="left" w:pos="1080"/>
          <w:tab w:val="left" w:pos="1440"/>
          <w:tab w:val="left" w:pos="2160"/>
          <w:tab w:val="left" w:pos="2880"/>
          <w:tab w:val="left" w:pos="3600"/>
        </w:tabs>
        <w:rPr>
          <w:szCs w:val="20"/>
        </w:rPr>
      </w:pPr>
      <w:r>
        <w:rPr>
          <w:szCs w:val="20"/>
        </w:rPr>
        <w:lastRenderedPageBreak/>
        <w:tab/>
      </w:r>
      <w:r w:rsidR="000C3D3A" w:rsidRPr="000C3D3A">
        <w:rPr>
          <w:szCs w:val="20"/>
        </w:rPr>
        <w:t>(1)</w:t>
      </w:r>
      <w:r w:rsidR="000C3D3A" w:rsidRPr="000C3D3A">
        <w:rPr>
          <w:szCs w:val="20"/>
        </w:rPr>
        <w:tab/>
        <w:t>a count of the total number of single-resident rooms in nursing homes in the State</w:t>
      </w:r>
      <w:r w:rsidR="009942D1">
        <w:rPr>
          <w:szCs w:val="20"/>
        </w:rPr>
        <w:t>,</w:t>
      </w:r>
      <w:r w:rsidR="000C3D3A" w:rsidRPr="000C3D3A">
        <w:rPr>
          <w:szCs w:val="20"/>
        </w:rPr>
        <w:t xml:space="preserve"> the percentage of total nursing home beds that are utilized in single-resident rooms, </w:t>
      </w:r>
      <w:r w:rsidR="009942D1">
        <w:rPr>
          <w:szCs w:val="20"/>
        </w:rPr>
        <w:t xml:space="preserve">and </w:t>
      </w:r>
      <w:r w:rsidR="000C3D3A" w:rsidRPr="000C3D3A">
        <w:rPr>
          <w:szCs w:val="20"/>
        </w:rPr>
        <w:t>a review of the ability of nursing homes to expand single-resident room capacity;</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(2)</w:t>
      </w:r>
      <w:r w:rsidRPr="000C3D3A">
        <w:rPr>
          <w:szCs w:val="20"/>
        </w:rPr>
        <w:tab/>
        <w:t xml:space="preserve">a survey of the maintenance </w:t>
      </w:r>
      <w:r w:rsidR="00390E08">
        <w:rPr>
          <w:szCs w:val="20"/>
        </w:rPr>
        <w:t>o</w:t>
      </w:r>
      <w:r w:rsidRPr="000C3D3A">
        <w:rPr>
          <w:szCs w:val="20"/>
        </w:rPr>
        <w:t xml:space="preserve">f </w:t>
      </w:r>
      <w:r w:rsidR="00390E08">
        <w:rPr>
          <w:szCs w:val="20"/>
        </w:rPr>
        <w:t xml:space="preserve">the </w:t>
      </w:r>
      <w:r w:rsidRPr="000C3D3A">
        <w:rPr>
          <w:szCs w:val="20"/>
        </w:rPr>
        <w:t>heating, ventilati</w:t>
      </w:r>
      <w:r w:rsidR="00390E08">
        <w:rPr>
          <w:szCs w:val="20"/>
        </w:rPr>
        <w:t>on</w:t>
      </w:r>
      <w:r w:rsidRPr="000C3D3A">
        <w:rPr>
          <w:szCs w:val="20"/>
        </w:rPr>
        <w:t>, air conditioning, and refrigeration systems in nursing homes;</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(3)</w:t>
      </w:r>
      <w:r w:rsidRPr="000C3D3A">
        <w:rPr>
          <w:szCs w:val="20"/>
        </w:rPr>
        <w:tab/>
        <w:t xml:space="preserve">a study of the utilization of negative pressure rooms and other physical plant features that </w:t>
      </w:r>
      <w:r w:rsidR="00390E08">
        <w:rPr>
          <w:szCs w:val="20"/>
        </w:rPr>
        <w:t>may b</w:t>
      </w:r>
      <w:r w:rsidRPr="000C3D3A">
        <w:rPr>
          <w:szCs w:val="20"/>
        </w:rPr>
        <w:t xml:space="preserve">e </w:t>
      </w:r>
      <w:r w:rsidR="00390E08">
        <w:rPr>
          <w:szCs w:val="20"/>
        </w:rPr>
        <w:t>use</w:t>
      </w:r>
      <w:r w:rsidRPr="000C3D3A">
        <w:rPr>
          <w:szCs w:val="20"/>
        </w:rPr>
        <w:t>d to increase infection control and prevention capability in nursing homes; and</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(4)</w:t>
      </w:r>
      <w:r w:rsidRPr="000C3D3A">
        <w:rPr>
          <w:szCs w:val="20"/>
        </w:rPr>
        <w:tab/>
        <w:t xml:space="preserve">any other infrastructure-related infection control or prevention considerations recommended for assessment by the New Jersey Task Force on Long-Term Care Quality and Safety.  The bill expressly requires the department to request recommendations from the task force. </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 xml:space="preserve">The assessment is to be completed within one year after the effective date of the bill.  </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No later than 180 days after the assessment is completed, the department will be required to develop a Statewide nursing home infection control and prevention infrastructure improvement plan, which plan is to:</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(1)</w:t>
      </w:r>
      <w:r w:rsidRPr="000C3D3A">
        <w:rPr>
          <w:szCs w:val="20"/>
        </w:rPr>
        <w:tab/>
        <w:t>establish standards and requirements for improvements to the infrastructure in nursing homes to improve infection control and prevention and to ensure the nursing homes are primarily focused on resident safety and the quality of services provided to residents;</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(2)</w:t>
      </w:r>
      <w:r w:rsidRPr="000C3D3A">
        <w:rPr>
          <w:szCs w:val="20"/>
        </w:rPr>
        <w:tab/>
        <w:t>establish a long-term strategy to redesign the nursing home industry in New Jersey to ensure the industry is primarily focused on resident safety and the quality of services provided to residents, which strategy will include design and construction standards for new facilities and facilities undergoing significant modifications;</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(3)</w:t>
      </w:r>
      <w:r w:rsidRPr="000C3D3A">
        <w:rPr>
          <w:szCs w:val="20"/>
        </w:rPr>
        <w:tab/>
        <w:t>review and seek to incorporate best practice standards in place in other states; and</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(4)</w:t>
      </w:r>
      <w:r w:rsidRPr="000C3D3A">
        <w:rPr>
          <w:szCs w:val="20"/>
        </w:rPr>
        <w:tab/>
        <w:t>establish specific goals and timelines for improvements, which will take into account the age of the facilities, the availability of land for expansion or new construction, the costs of improvements, and the authorizations that would be required.</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In developing the Statewide plan, the department will be required to consult with representatives from the nursing home industry, including representatives from for-profit and non-profit facilities, groups representing both direct care providers and support staff in nursing homes, resident advocates, and the families of residents.</w:t>
      </w:r>
    </w:p>
    <w:p w:rsidR="00255944" w:rsidRDefault="00255944" w:rsidP="000C3D3A">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942D1"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90E08" w:rsidP="002D7863">
      <w:pPr>
        <w:tabs>
          <w:tab w:val="left" w:pos="360"/>
          <w:tab w:val="left" w:pos="720"/>
          <w:tab w:val="left" w:pos="1440"/>
          <w:tab w:val="left" w:pos="2160"/>
          <w:tab w:val="left" w:pos="2880"/>
          <w:tab w:val="left" w:pos="3600"/>
          <w:tab w:val="left" w:pos="4320"/>
          <w:tab w:val="left" w:pos="5040"/>
        </w:tabs>
      </w:pPr>
      <w:r>
        <w:tab/>
      </w:r>
      <w:r w:rsidR="00717B4B">
        <w:t>The OLS</w:t>
      </w:r>
      <w:r w:rsidR="007705E7" w:rsidRPr="007705E7">
        <w:t xml:space="preserve"> finds that this bill would increase State expenditures from the General Fund by an indeterminate amount</w:t>
      </w:r>
      <w:r w:rsidR="00646E03">
        <w:t xml:space="preserve"> </w:t>
      </w:r>
      <w:r w:rsidR="007705E7" w:rsidRPr="007705E7">
        <w:t>in order fo</w:t>
      </w:r>
      <w:r w:rsidR="00717B4B">
        <w:t>r the DOH</w:t>
      </w:r>
      <w:r w:rsidR="007705E7" w:rsidRPr="007705E7">
        <w:t xml:space="preserve"> </w:t>
      </w:r>
      <w:r w:rsidR="00646E03">
        <w:t>to conduct the</w:t>
      </w:r>
      <w:r w:rsidR="007705E7" w:rsidRPr="007705E7">
        <w:t xml:space="preserve"> Statewide nursing home infection control and prevention infrastructure assessment, and </w:t>
      </w:r>
      <w:r w:rsidR="00736E1E">
        <w:t xml:space="preserve">develop a strategic plan to address gaps in facilities’ infection control and prevention infrastructure.  </w:t>
      </w:r>
      <w:r w:rsidR="00717B4B">
        <w:t>For context, the OLS calculates that there are 377 nursing homes in the State that would come under the purview of this bill.</w:t>
      </w:r>
    </w:p>
    <w:p w:rsidR="007652A0" w:rsidRDefault="001A783F" w:rsidP="00EF17BC">
      <w:pPr>
        <w:tabs>
          <w:tab w:val="left" w:pos="360"/>
          <w:tab w:val="left" w:pos="720"/>
          <w:tab w:val="left" w:pos="1440"/>
          <w:tab w:val="left" w:pos="2160"/>
          <w:tab w:val="left" w:pos="2880"/>
          <w:tab w:val="left" w:pos="3600"/>
          <w:tab w:val="left" w:pos="4320"/>
          <w:tab w:val="left" w:pos="5040"/>
        </w:tabs>
      </w:pPr>
      <w:r>
        <w:tab/>
      </w:r>
      <w:r w:rsidR="0040589F">
        <w:t>Currently</w:t>
      </w:r>
      <w:r w:rsidR="00287D4A">
        <w:t xml:space="preserve">, the </w:t>
      </w:r>
      <w:r w:rsidR="00717B4B">
        <w:t>CDS</w:t>
      </w:r>
      <w:r w:rsidR="00736E1E">
        <w:t xml:space="preserve"> </w:t>
      </w:r>
      <w:r w:rsidR="00287D4A">
        <w:t>within the DOH has team of epidemiologists an</w:t>
      </w:r>
      <w:r w:rsidR="00736E1E">
        <w:t xml:space="preserve">d infection </w:t>
      </w:r>
      <w:proofErr w:type="spellStart"/>
      <w:r w:rsidR="00736E1E">
        <w:t>preventionists</w:t>
      </w:r>
      <w:proofErr w:type="spellEnd"/>
      <w:r w:rsidR="00736E1E">
        <w:t xml:space="preserve"> that c</w:t>
      </w:r>
      <w:r w:rsidR="00384313">
        <w:t>onduct</w:t>
      </w:r>
      <w:r w:rsidR="00736E1E">
        <w:t>s</w:t>
      </w:r>
      <w:r w:rsidR="00384313">
        <w:t xml:space="preserve"> </w:t>
      </w:r>
      <w:r w:rsidR="00287D4A">
        <w:t>voluntary infection</w:t>
      </w:r>
      <w:r w:rsidR="00384313">
        <w:t xml:space="preserve"> control and prevention asses</w:t>
      </w:r>
      <w:r w:rsidR="0040589F">
        <w:t>sments</w:t>
      </w:r>
      <w:r w:rsidR="00736E1E">
        <w:t xml:space="preserve"> of nursing homes and other healthcare facilities</w:t>
      </w:r>
      <w:r w:rsidR="0040589F">
        <w:t xml:space="preserve">, </w:t>
      </w:r>
      <w:r w:rsidR="00384313">
        <w:t xml:space="preserve">utilizing the </w:t>
      </w:r>
      <w:r w:rsidR="00736E1E">
        <w:t xml:space="preserve">federal </w:t>
      </w:r>
      <w:r w:rsidR="00384313">
        <w:t>C</w:t>
      </w:r>
      <w:r w:rsidR="00736E1E">
        <w:t xml:space="preserve">enters for </w:t>
      </w:r>
      <w:r w:rsidR="00384313">
        <w:t>D</w:t>
      </w:r>
      <w:r w:rsidR="00736E1E">
        <w:t xml:space="preserve">isease Control and Prevention’s (CDC) </w:t>
      </w:r>
      <w:r w:rsidR="00717B4B">
        <w:lastRenderedPageBreak/>
        <w:t>ICAR</w:t>
      </w:r>
      <w:r w:rsidRPr="001A783F">
        <w:t xml:space="preserve"> tool</w:t>
      </w:r>
      <w:r w:rsidR="00384313">
        <w:t xml:space="preserve">.  </w:t>
      </w:r>
      <w:r w:rsidR="007652A0">
        <w:t xml:space="preserve">The CDS utilizes the ICAR tool, as part of a cooperative agreement with the CDC, to help nursing homes reduce the number of healthcare associated infections.  </w:t>
      </w:r>
      <w:r w:rsidR="00717B4B">
        <w:t xml:space="preserve"> </w:t>
      </w:r>
    </w:p>
    <w:p w:rsidR="007D7960" w:rsidRDefault="007652A0" w:rsidP="00EF17BC">
      <w:pPr>
        <w:tabs>
          <w:tab w:val="left" w:pos="360"/>
          <w:tab w:val="left" w:pos="720"/>
          <w:tab w:val="left" w:pos="1440"/>
          <w:tab w:val="left" w:pos="2160"/>
          <w:tab w:val="left" w:pos="2880"/>
          <w:tab w:val="left" w:pos="3600"/>
          <w:tab w:val="left" w:pos="4320"/>
          <w:tab w:val="left" w:pos="5040"/>
        </w:tabs>
      </w:pPr>
      <w:r>
        <w:tab/>
      </w:r>
      <w:r w:rsidR="009D4F80">
        <w:t xml:space="preserve">However, </w:t>
      </w:r>
      <w:r w:rsidR="00736E1E">
        <w:t xml:space="preserve">assessments conducted by the </w:t>
      </w:r>
      <w:r w:rsidR="009D4F80">
        <w:t>ICAR team</w:t>
      </w:r>
      <w:r w:rsidR="00736E1E">
        <w:t xml:space="preserve"> </w:t>
      </w:r>
      <w:r w:rsidR="009D4F80">
        <w:t xml:space="preserve">are non-regulatory in nature, meaning </w:t>
      </w:r>
      <w:r w:rsidR="00736E1E">
        <w:t xml:space="preserve">that results </w:t>
      </w:r>
      <w:r w:rsidR="009D4F80">
        <w:t>f</w:t>
      </w:r>
      <w:r w:rsidR="00736E1E">
        <w:t>rom</w:t>
      </w:r>
      <w:r w:rsidR="009D4F80">
        <w:t xml:space="preserve"> the ICAR </w:t>
      </w:r>
      <w:r w:rsidR="00736E1E">
        <w:t>ass</w:t>
      </w:r>
      <w:r w:rsidR="009D4F80">
        <w:t xml:space="preserve">essments are not reported to the DOH, unless the team observes an egregious violation.  </w:t>
      </w:r>
      <w:r w:rsidR="0040589F">
        <w:t xml:space="preserve">Specifically, </w:t>
      </w:r>
      <w:r w:rsidR="00736E1E">
        <w:t>the</w:t>
      </w:r>
      <w:r w:rsidR="00384313">
        <w:t xml:space="preserve"> ICAR</w:t>
      </w:r>
      <w:r w:rsidR="009D4F80">
        <w:t xml:space="preserve"> team will:</w:t>
      </w:r>
      <w:r w:rsidR="0040589F">
        <w:t xml:space="preserve"> survey a </w:t>
      </w:r>
      <w:r w:rsidR="00736E1E">
        <w:t xml:space="preserve">nursing home’s </w:t>
      </w:r>
      <w:r w:rsidR="0040589F">
        <w:t>infection control and prevention practices, identify areas for improvement in a facility’s infection prevention practices, share local and national best practices with a facility’s leadership team,</w:t>
      </w:r>
      <w:r w:rsidR="009D4F80">
        <w:t xml:space="preserve"> provide resources to support outbreak response and reporting preparedness, and provid</w:t>
      </w:r>
      <w:r>
        <w:t>e post-assessment follow up resources</w:t>
      </w:r>
      <w:r w:rsidR="00717B4B">
        <w:t>.  In response to the COVID-19 pandemic</w:t>
      </w:r>
      <w:r>
        <w:t>, t</w:t>
      </w:r>
      <w:r w:rsidR="009D4F80">
        <w:t xml:space="preserve">he </w:t>
      </w:r>
      <w:r>
        <w:t xml:space="preserve">CDC </w:t>
      </w:r>
      <w:r w:rsidR="009D4F80">
        <w:t xml:space="preserve">adapted its ICAR tool to assess infection control and prevention </w:t>
      </w:r>
      <w:r>
        <w:t xml:space="preserve">protocols </w:t>
      </w:r>
      <w:r w:rsidR="009D4F80">
        <w:t>related to COVID-19</w:t>
      </w:r>
      <w:r>
        <w:t xml:space="preserve">; the revised ICAR tool includes </w:t>
      </w:r>
      <w:r w:rsidR="00FA0E97">
        <w:t xml:space="preserve">a section </w:t>
      </w:r>
      <w:r>
        <w:t xml:space="preserve">pertaining to a nursing home’s </w:t>
      </w:r>
      <w:r w:rsidR="00FA0E97">
        <w:t>infrastructure</w:t>
      </w:r>
      <w:r w:rsidR="009D4F80">
        <w:t xml:space="preserve">.  To the extent that the DOH can adapt the ICAR tool to </w:t>
      </w:r>
      <w:r>
        <w:t xml:space="preserve">meet the requirements established under this bill, </w:t>
      </w:r>
      <w:r w:rsidR="001A783F" w:rsidRPr="001A783F">
        <w:t xml:space="preserve">costs </w:t>
      </w:r>
      <w:r>
        <w:t xml:space="preserve">to the State </w:t>
      </w:r>
      <w:r w:rsidR="001A783F" w:rsidRPr="001A783F">
        <w:t xml:space="preserve">may be somewhat reduced.  </w:t>
      </w:r>
    </w:p>
    <w:p w:rsidR="00EF17BC" w:rsidRDefault="007D7960" w:rsidP="00EF17BC">
      <w:pPr>
        <w:tabs>
          <w:tab w:val="left" w:pos="360"/>
          <w:tab w:val="left" w:pos="720"/>
          <w:tab w:val="left" w:pos="1440"/>
          <w:tab w:val="left" w:pos="2160"/>
          <w:tab w:val="left" w:pos="2880"/>
          <w:tab w:val="left" w:pos="3600"/>
          <w:tab w:val="left" w:pos="4320"/>
          <w:tab w:val="left" w:pos="5040"/>
        </w:tabs>
      </w:pPr>
      <w:r>
        <w:t>.</w:t>
      </w:r>
      <w:r>
        <w:tab/>
      </w:r>
      <w:r w:rsidR="005C303F">
        <w:t xml:space="preserve">The bill additionally requires the DOH to develop a strategic </w:t>
      </w:r>
      <w:r>
        <w:t xml:space="preserve">plan </w:t>
      </w:r>
      <w:r w:rsidR="005C303F">
        <w:t xml:space="preserve">to address </w:t>
      </w:r>
      <w:r w:rsidR="00526944">
        <w:t>infrastructure</w:t>
      </w:r>
      <w:r w:rsidR="005C303F">
        <w:t xml:space="preserve"> improvements </w:t>
      </w:r>
      <w:r w:rsidR="00526944">
        <w:t xml:space="preserve">that </w:t>
      </w:r>
      <w:r w:rsidR="005C303F">
        <w:t xml:space="preserve">nursing homes </w:t>
      </w:r>
      <w:r w:rsidR="00526944">
        <w:t xml:space="preserve">may need to make in order </w:t>
      </w:r>
      <w:r w:rsidR="005C303F">
        <w:t xml:space="preserve">to facilitate infection control and prevention.  The </w:t>
      </w:r>
      <w:r w:rsidR="00526944">
        <w:t xml:space="preserve">strategic plan </w:t>
      </w:r>
      <w:r w:rsidR="005C303F">
        <w:t xml:space="preserve">is </w:t>
      </w:r>
      <w:r>
        <w:t>a</w:t>
      </w:r>
      <w:r w:rsidR="00526944">
        <w:t xml:space="preserve">dditionally </w:t>
      </w:r>
      <w:r>
        <w:t>to include</w:t>
      </w:r>
      <w:r w:rsidR="005C303F">
        <w:t>:</w:t>
      </w:r>
      <w:r>
        <w:t xml:space="preserve"> design and construction standards to improve infection control capabilities at nursin</w:t>
      </w:r>
      <w:r w:rsidR="005C303F">
        <w:t>g homes;</w:t>
      </w:r>
      <w:r>
        <w:t xml:space="preserve"> best practices utilized in other states</w:t>
      </w:r>
      <w:r w:rsidR="00526944">
        <w:t>;</w:t>
      </w:r>
      <w:r w:rsidR="005C303F">
        <w:t xml:space="preserve"> and</w:t>
      </w:r>
      <w:r w:rsidR="00526944">
        <w:t>,</w:t>
      </w:r>
      <w:r w:rsidR="005C303F">
        <w:t xml:space="preserve"> specific infection control benchmarks</w:t>
      </w:r>
      <w:r w:rsidR="00526944">
        <w:t xml:space="preserve">, along with </w:t>
      </w:r>
      <w:r w:rsidR="005C303F">
        <w:t>timelines for the nursing h</w:t>
      </w:r>
      <w:r w:rsidR="00526944">
        <w:t>ome industry to meet these benchmarks</w:t>
      </w:r>
      <w:r w:rsidR="005C303F">
        <w:t>.</w:t>
      </w:r>
      <w:r>
        <w:t xml:space="preserve"> </w:t>
      </w:r>
      <w:r w:rsidR="00FA0E97">
        <w:t xml:space="preserve"> </w:t>
      </w:r>
      <w:r w:rsidR="00526944">
        <w:t>T</w:t>
      </w:r>
      <w:r w:rsidR="005C303F">
        <w:t>o the extent that the DOH can consult with, and obtain recommendations from, the ICAR team</w:t>
      </w:r>
      <w:r w:rsidR="00717AB3">
        <w:t xml:space="preserve"> in formulating the required strategic plan, State costs</w:t>
      </w:r>
      <w:r w:rsidR="00CC586F">
        <w:t xml:space="preserve"> could be reduced.  </w:t>
      </w:r>
      <w:r w:rsidR="00717AB3">
        <w:t xml:space="preserve">In addition, </w:t>
      </w:r>
      <w:r w:rsidR="00CC586F">
        <w:t xml:space="preserve">the </w:t>
      </w:r>
      <w:r w:rsidR="00717AB3">
        <w:t xml:space="preserve">DOH could consult with the Health Care Association of New Jersey, which represents both for-profit and non-profit nursing homes, or </w:t>
      </w:r>
      <w:proofErr w:type="spellStart"/>
      <w:r w:rsidR="00717AB3">
        <w:t>LeadingAge</w:t>
      </w:r>
      <w:proofErr w:type="spellEnd"/>
      <w:r w:rsidR="00717AB3">
        <w:t xml:space="preserve"> New Jersey and Delaware, which represents non-profit nursing homes, to develop specific</w:t>
      </w:r>
      <w:r w:rsidR="00CC586F">
        <w:t xml:space="preserve"> design and construction protocols</w:t>
      </w:r>
      <w:r w:rsidR="005C303F">
        <w:t xml:space="preserve"> </w:t>
      </w:r>
      <w:r w:rsidR="00CC586F">
        <w:t xml:space="preserve">and best practice standards </w:t>
      </w:r>
      <w:r w:rsidR="00717AB3">
        <w:t xml:space="preserve">as part of the </w:t>
      </w:r>
      <w:r w:rsidR="00CC586F">
        <w:t>long-term strategic plan.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B2546" w:rsidP="00FB1D8F">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8B2546" w:rsidRPr="00D02331" w:rsidRDefault="00D5578D" w:rsidP="00EF17BC">
            <w:pPr>
              <w:pStyle w:val="10pointItalics"/>
              <w:rPr>
                <w:szCs w:val="20"/>
              </w:rPr>
            </w:pPr>
            <w:bookmarkStart w:id="3" w:name="UserFullName"/>
            <w:bookmarkEnd w:id="3"/>
            <w:r>
              <w:rPr>
                <w:szCs w:val="20"/>
              </w:rPr>
              <w:t xml:space="preserve">Anne </w:t>
            </w:r>
            <w:r w:rsidR="008B2546" w:rsidRPr="00D02331">
              <w:rPr>
                <w:szCs w:val="20"/>
              </w:rPr>
              <w:t>Cappabianca</w:t>
            </w:r>
          </w:p>
          <w:p w:rsidR="00EF17BC" w:rsidRDefault="00D5578D" w:rsidP="00EF17BC">
            <w:pPr>
              <w:pStyle w:val="10pointItalics"/>
              <w:rPr>
                <w:sz w:val="24"/>
              </w:rPr>
            </w:pPr>
            <w:r>
              <w:rPr>
                <w:szCs w:val="20"/>
              </w:rPr>
              <w:t>Associate</w:t>
            </w:r>
            <w:r w:rsidR="008B2546" w:rsidRPr="00D02331">
              <w:rPr>
                <w:szCs w:val="20"/>
              </w:rPr>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00144" w:rsidRDefault="00E00144" w:rsidP="00EF17BC">
      <w:pPr>
        <w:tabs>
          <w:tab w:val="left" w:pos="360"/>
          <w:tab w:val="left" w:pos="720"/>
          <w:tab w:val="left" w:pos="1440"/>
          <w:tab w:val="left" w:pos="2160"/>
          <w:tab w:val="left" w:pos="2880"/>
          <w:tab w:val="left" w:pos="3600"/>
          <w:tab w:val="left" w:pos="4320"/>
          <w:tab w:val="left" w:pos="5040"/>
        </w:tabs>
      </w:pPr>
    </w:p>
    <w:p w:rsidR="00EF17BC" w:rsidRDefault="000D202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00144" w:rsidRDefault="00E00144"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D202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77E" w:rsidRDefault="003F777E">
      <w:r>
        <w:separator/>
      </w:r>
    </w:p>
  </w:endnote>
  <w:endnote w:type="continuationSeparator" w:id="0">
    <w:p w:rsidR="003F777E" w:rsidRDefault="003F7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E597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1863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77E" w:rsidRDefault="003F777E">
      <w:r>
        <w:separator/>
      </w:r>
    </w:p>
  </w:footnote>
  <w:footnote w:type="continuationSeparator" w:id="0">
    <w:p w:rsidR="003F777E" w:rsidRDefault="003F7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028" w:rsidRDefault="000D2028" w:rsidP="000D2028">
    <w:pPr>
      <w:pStyle w:val="Header"/>
      <w:jc w:val="center"/>
    </w:pPr>
    <w:r>
      <w:t xml:space="preserve">FE to </w:t>
    </w:r>
    <w:r w:rsidR="003C308D">
      <w:t>A</w:t>
    </w:r>
    <w:r w:rsidR="00E00144">
      <w:t>4855</w:t>
    </w:r>
    <w:r>
      <w:t xml:space="preserve"> </w:t>
    </w:r>
  </w:p>
  <w:p w:rsidR="000D2028" w:rsidRDefault="000D2028" w:rsidP="000D2028">
    <w:pPr>
      <w:pStyle w:val="Header"/>
      <w:jc w:val="center"/>
    </w:pPr>
    <w:r>
      <w:fldChar w:fldCharType="begin"/>
    </w:r>
    <w:r>
      <w:instrText xml:space="preserve"> PAGE  \* MERGEFORMAT </w:instrText>
    </w:r>
    <w:r>
      <w:fldChar w:fldCharType="separate"/>
    </w:r>
    <w:r w:rsidR="007E5979">
      <w:rPr>
        <w:noProof/>
      </w:rPr>
      <w:t>3</w:t>
    </w:r>
    <w:r>
      <w:fldChar w:fldCharType="end"/>
    </w:r>
  </w:p>
  <w:p w:rsidR="000D2028" w:rsidRDefault="000D2028" w:rsidP="000D202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028"/>
    <w:rsid w:val="00011EDD"/>
    <w:rsid w:val="00013973"/>
    <w:rsid w:val="000333DF"/>
    <w:rsid w:val="00036860"/>
    <w:rsid w:val="00042B0B"/>
    <w:rsid w:val="000629F9"/>
    <w:rsid w:val="000701B0"/>
    <w:rsid w:val="00070F62"/>
    <w:rsid w:val="000820F8"/>
    <w:rsid w:val="0008575A"/>
    <w:rsid w:val="0008691D"/>
    <w:rsid w:val="00095290"/>
    <w:rsid w:val="000A16EC"/>
    <w:rsid w:val="000B1CCB"/>
    <w:rsid w:val="000C074D"/>
    <w:rsid w:val="000C3D3A"/>
    <w:rsid w:val="000C50EA"/>
    <w:rsid w:val="000D2028"/>
    <w:rsid w:val="000D6FCD"/>
    <w:rsid w:val="000E08DD"/>
    <w:rsid w:val="000E17DB"/>
    <w:rsid w:val="000F0A12"/>
    <w:rsid w:val="000F231D"/>
    <w:rsid w:val="000F278B"/>
    <w:rsid w:val="000F2B57"/>
    <w:rsid w:val="00103C8B"/>
    <w:rsid w:val="001106B5"/>
    <w:rsid w:val="00114591"/>
    <w:rsid w:val="00115411"/>
    <w:rsid w:val="001223E7"/>
    <w:rsid w:val="00125D26"/>
    <w:rsid w:val="00142AE8"/>
    <w:rsid w:val="00145CE4"/>
    <w:rsid w:val="00157AED"/>
    <w:rsid w:val="00172CF5"/>
    <w:rsid w:val="001907A1"/>
    <w:rsid w:val="00193C26"/>
    <w:rsid w:val="00194789"/>
    <w:rsid w:val="00197240"/>
    <w:rsid w:val="001A783F"/>
    <w:rsid w:val="001B1D4B"/>
    <w:rsid w:val="001B2BA9"/>
    <w:rsid w:val="001D0C90"/>
    <w:rsid w:val="001D3FD4"/>
    <w:rsid w:val="001E12B0"/>
    <w:rsid w:val="001F4F8B"/>
    <w:rsid w:val="00201322"/>
    <w:rsid w:val="00203C53"/>
    <w:rsid w:val="00204E5B"/>
    <w:rsid w:val="00210E60"/>
    <w:rsid w:val="002116FF"/>
    <w:rsid w:val="00212908"/>
    <w:rsid w:val="00213CFF"/>
    <w:rsid w:val="00220166"/>
    <w:rsid w:val="00231207"/>
    <w:rsid w:val="00234802"/>
    <w:rsid w:val="00241AAD"/>
    <w:rsid w:val="002427E6"/>
    <w:rsid w:val="002451F9"/>
    <w:rsid w:val="002518C8"/>
    <w:rsid w:val="00255944"/>
    <w:rsid w:val="00261FC7"/>
    <w:rsid w:val="0026545B"/>
    <w:rsid w:val="00275600"/>
    <w:rsid w:val="00281C15"/>
    <w:rsid w:val="00287D4A"/>
    <w:rsid w:val="00290E57"/>
    <w:rsid w:val="0029229D"/>
    <w:rsid w:val="002977FC"/>
    <w:rsid w:val="002A15C4"/>
    <w:rsid w:val="002A2F18"/>
    <w:rsid w:val="002A5C0C"/>
    <w:rsid w:val="002D4307"/>
    <w:rsid w:val="002D7381"/>
    <w:rsid w:val="002D7863"/>
    <w:rsid w:val="002E3A30"/>
    <w:rsid w:val="002F5E01"/>
    <w:rsid w:val="00307928"/>
    <w:rsid w:val="00326E3B"/>
    <w:rsid w:val="003321A7"/>
    <w:rsid w:val="00335BC0"/>
    <w:rsid w:val="003376CB"/>
    <w:rsid w:val="00353325"/>
    <w:rsid w:val="0035698A"/>
    <w:rsid w:val="00362F0A"/>
    <w:rsid w:val="003646BC"/>
    <w:rsid w:val="00366943"/>
    <w:rsid w:val="00370174"/>
    <w:rsid w:val="003772F6"/>
    <w:rsid w:val="00381FCA"/>
    <w:rsid w:val="003828C4"/>
    <w:rsid w:val="00384313"/>
    <w:rsid w:val="00385E41"/>
    <w:rsid w:val="00386200"/>
    <w:rsid w:val="00390E08"/>
    <w:rsid w:val="003A5E75"/>
    <w:rsid w:val="003B66B0"/>
    <w:rsid w:val="003C23FD"/>
    <w:rsid w:val="003C308D"/>
    <w:rsid w:val="003C5892"/>
    <w:rsid w:val="003C6FD3"/>
    <w:rsid w:val="003D4453"/>
    <w:rsid w:val="003F777E"/>
    <w:rsid w:val="0040589F"/>
    <w:rsid w:val="00407C9E"/>
    <w:rsid w:val="0041022E"/>
    <w:rsid w:val="004149CC"/>
    <w:rsid w:val="00426C11"/>
    <w:rsid w:val="00446DA4"/>
    <w:rsid w:val="00485323"/>
    <w:rsid w:val="00487ED8"/>
    <w:rsid w:val="004911CB"/>
    <w:rsid w:val="00491918"/>
    <w:rsid w:val="004A10CD"/>
    <w:rsid w:val="004A2E7F"/>
    <w:rsid w:val="004A5A65"/>
    <w:rsid w:val="004B1485"/>
    <w:rsid w:val="004C6ECA"/>
    <w:rsid w:val="004D6C2C"/>
    <w:rsid w:val="004D6E7A"/>
    <w:rsid w:val="004D7A7E"/>
    <w:rsid w:val="004D7D86"/>
    <w:rsid w:val="004E1959"/>
    <w:rsid w:val="004E6202"/>
    <w:rsid w:val="004F1874"/>
    <w:rsid w:val="004F2034"/>
    <w:rsid w:val="004F585C"/>
    <w:rsid w:val="004F7F49"/>
    <w:rsid w:val="00510A23"/>
    <w:rsid w:val="0051514A"/>
    <w:rsid w:val="00515AC5"/>
    <w:rsid w:val="00520DC2"/>
    <w:rsid w:val="00526944"/>
    <w:rsid w:val="005367D1"/>
    <w:rsid w:val="00536F40"/>
    <w:rsid w:val="005470F3"/>
    <w:rsid w:val="00570997"/>
    <w:rsid w:val="00577AA8"/>
    <w:rsid w:val="005809B7"/>
    <w:rsid w:val="005850CE"/>
    <w:rsid w:val="00586D4C"/>
    <w:rsid w:val="005A6D23"/>
    <w:rsid w:val="005C1947"/>
    <w:rsid w:val="005C1E9D"/>
    <w:rsid w:val="005C303F"/>
    <w:rsid w:val="005E03E7"/>
    <w:rsid w:val="005E75AB"/>
    <w:rsid w:val="00601F73"/>
    <w:rsid w:val="00620F76"/>
    <w:rsid w:val="00625D15"/>
    <w:rsid w:val="00627B86"/>
    <w:rsid w:val="00646E03"/>
    <w:rsid w:val="006473ED"/>
    <w:rsid w:val="00651611"/>
    <w:rsid w:val="00653AE2"/>
    <w:rsid w:val="006671C7"/>
    <w:rsid w:val="006917CF"/>
    <w:rsid w:val="00692BD4"/>
    <w:rsid w:val="006B22F3"/>
    <w:rsid w:val="006B2FD5"/>
    <w:rsid w:val="006B5C2D"/>
    <w:rsid w:val="006B6C16"/>
    <w:rsid w:val="006D6F6C"/>
    <w:rsid w:val="006F239A"/>
    <w:rsid w:val="006F505D"/>
    <w:rsid w:val="006F7203"/>
    <w:rsid w:val="00717AB3"/>
    <w:rsid w:val="00717B4B"/>
    <w:rsid w:val="00722AEF"/>
    <w:rsid w:val="00736E1E"/>
    <w:rsid w:val="00737A6C"/>
    <w:rsid w:val="00743F01"/>
    <w:rsid w:val="00744AE4"/>
    <w:rsid w:val="00763D60"/>
    <w:rsid w:val="007652A0"/>
    <w:rsid w:val="007705E7"/>
    <w:rsid w:val="007833B1"/>
    <w:rsid w:val="007920AC"/>
    <w:rsid w:val="007A0F7E"/>
    <w:rsid w:val="007A42C5"/>
    <w:rsid w:val="007A65A1"/>
    <w:rsid w:val="007B1FCF"/>
    <w:rsid w:val="007C4620"/>
    <w:rsid w:val="007D7960"/>
    <w:rsid w:val="007E337B"/>
    <w:rsid w:val="007E5979"/>
    <w:rsid w:val="007E5EB3"/>
    <w:rsid w:val="007F56CB"/>
    <w:rsid w:val="00800237"/>
    <w:rsid w:val="00804E41"/>
    <w:rsid w:val="00811BC0"/>
    <w:rsid w:val="008231E8"/>
    <w:rsid w:val="008266B7"/>
    <w:rsid w:val="00854B89"/>
    <w:rsid w:val="00855555"/>
    <w:rsid w:val="00881BED"/>
    <w:rsid w:val="00881EF3"/>
    <w:rsid w:val="00883E7C"/>
    <w:rsid w:val="00886261"/>
    <w:rsid w:val="00894971"/>
    <w:rsid w:val="008B1C84"/>
    <w:rsid w:val="008B2546"/>
    <w:rsid w:val="008C0341"/>
    <w:rsid w:val="008D5731"/>
    <w:rsid w:val="008E1349"/>
    <w:rsid w:val="008E3CF7"/>
    <w:rsid w:val="009338E7"/>
    <w:rsid w:val="00937A78"/>
    <w:rsid w:val="00947B1E"/>
    <w:rsid w:val="00953C08"/>
    <w:rsid w:val="00973C29"/>
    <w:rsid w:val="009942D1"/>
    <w:rsid w:val="009A21CC"/>
    <w:rsid w:val="009B14F4"/>
    <w:rsid w:val="009B1B0D"/>
    <w:rsid w:val="009B1C3D"/>
    <w:rsid w:val="009B2CDB"/>
    <w:rsid w:val="009B32DD"/>
    <w:rsid w:val="009C005A"/>
    <w:rsid w:val="009D4BC2"/>
    <w:rsid w:val="009D4F80"/>
    <w:rsid w:val="009D5E5F"/>
    <w:rsid w:val="009D62B4"/>
    <w:rsid w:val="009E1448"/>
    <w:rsid w:val="009E3E41"/>
    <w:rsid w:val="009F4899"/>
    <w:rsid w:val="00A05A06"/>
    <w:rsid w:val="00A164F2"/>
    <w:rsid w:val="00A223D2"/>
    <w:rsid w:val="00A26FCF"/>
    <w:rsid w:val="00A31FA5"/>
    <w:rsid w:val="00A34F8C"/>
    <w:rsid w:val="00A359DA"/>
    <w:rsid w:val="00A37886"/>
    <w:rsid w:val="00A63176"/>
    <w:rsid w:val="00A70D0C"/>
    <w:rsid w:val="00A9794C"/>
    <w:rsid w:val="00AA612B"/>
    <w:rsid w:val="00AB0440"/>
    <w:rsid w:val="00AC3FC5"/>
    <w:rsid w:val="00AD340B"/>
    <w:rsid w:val="00AE3966"/>
    <w:rsid w:val="00AF11C6"/>
    <w:rsid w:val="00B002D1"/>
    <w:rsid w:val="00B057F1"/>
    <w:rsid w:val="00B143A9"/>
    <w:rsid w:val="00B27D9F"/>
    <w:rsid w:val="00B44019"/>
    <w:rsid w:val="00B4569E"/>
    <w:rsid w:val="00B45879"/>
    <w:rsid w:val="00B551EB"/>
    <w:rsid w:val="00B55F3D"/>
    <w:rsid w:val="00B84AC8"/>
    <w:rsid w:val="00B90F8C"/>
    <w:rsid w:val="00B91C0B"/>
    <w:rsid w:val="00B97E24"/>
    <w:rsid w:val="00BA0BE6"/>
    <w:rsid w:val="00BA1EE5"/>
    <w:rsid w:val="00BA2122"/>
    <w:rsid w:val="00BA2F3A"/>
    <w:rsid w:val="00BF47F9"/>
    <w:rsid w:val="00C07688"/>
    <w:rsid w:val="00C260AB"/>
    <w:rsid w:val="00C32933"/>
    <w:rsid w:val="00C3314D"/>
    <w:rsid w:val="00C75246"/>
    <w:rsid w:val="00C80B0B"/>
    <w:rsid w:val="00C91EDF"/>
    <w:rsid w:val="00C97447"/>
    <w:rsid w:val="00CC586F"/>
    <w:rsid w:val="00CC6622"/>
    <w:rsid w:val="00D20F5D"/>
    <w:rsid w:val="00D376ED"/>
    <w:rsid w:val="00D40E4F"/>
    <w:rsid w:val="00D5578D"/>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144"/>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46EF"/>
    <w:rsid w:val="00EB1C90"/>
    <w:rsid w:val="00EC1EF8"/>
    <w:rsid w:val="00EC2547"/>
    <w:rsid w:val="00EC4079"/>
    <w:rsid w:val="00EE7D05"/>
    <w:rsid w:val="00EF17BC"/>
    <w:rsid w:val="00EF3B9C"/>
    <w:rsid w:val="00F02389"/>
    <w:rsid w:val="00F04CAD"/>
    <w:rsid w:val="00F11982"/>
    <w:rsid w:val="00F153ED"/>
    <w:rsid w:val="00F2634D"/>
    <w:rsid w:val="00F332CE"/>
    <w:rsid w:val="00F35009"/>
    <w:rsid w:val="00F4083E"/>
    <w:rsid w:val="00F45BA7"/>
    <w:rsid w:val="00F51DD4"/>
    <w:rsid w:val="00F64D56"/>
    <w:rsid w:val="00F73621"/>
    <w:rsid w:val="00F82B11"/>
    <w:rsid w:val="00F873F0"/>
    <w:rsid w:val="00FA0E97"/>
    <w:rsid w:val="00FA6D2B"/>
    <w:rsid w:val="00FB15DB"/>
    <w:rsid w:val="00FB1D8F"/>
    <w:rsid w:val="00FC7DA9"/>
    <w:rsid w:val="00FD2F99"/>
    <w:rsid w:val="00FD7961"/>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C821E80-269F-4B6A-8CEE-57C7A870D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C308D"/>
    <w:pPr>
      <w:ind w:left="720"/>
      <w:contextualSpacing/>
    </w:pPr>
  </w:style>
  <w:style w:type="paragraph" w:styleId="BalloonText">
    <w:name w:val="Balloon Text"/>
    <w:basedOn w:val="Normal"/>
    <w:link w:val="BalloonTextChar"/>
    <w:semiHidden/>
    <w:unhideWhenUsed/>
    <w:rsid w:val="009338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38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1136</Words>
  <Characters>6540</Characters>
  <Application>Microsoft Office Word</Application>
  <DocSecurity>0</DocSecurity>
  <Lines>138</Lines>
  <Paragraphs>53</Paragraphs>
  <ScaleCrop>false</ScaleCrop>
  <HeadingPairs>
    <vt:vector size="2" baseType="variant">
      <vt:variant>
        <vt:lpstr>Title</vt:lpstr>
      </vt:variant>
      <vt:variant>
        <vt:i4>1</vt:i4>
      </vt:variant>
    </vt:vector>
  </HeadingPairs>
  <TitlesOfParts>
    <vt:vector size="1" baseType="lpstr">
      <vt:lpstr>A4855   FISCAL ESTIMATE</vt:lpstr>
    </vt:vector>
  </TitlesOfParts>
  <Manager>Anne Cappabianca; R224</Manager>
  <Company>Office of Legislative Services</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A4855   FISCAL ESTIMATE</dc:title>
  <dc:creator>Assemblyman BENSON, Assemblywoman VAINIERI HUTTLE</dc:creator>
  <cp:keywords>A4855|3|HS |312|219|219|!||</cp:keywords>
  <dc:description>sponsor 5/17</dc:description>
  <cp:lastModifiedBy>Franks, Denise</cp:lastModifiedBy>
  <cp:revision>2</cp:revision>
  <cp:lastPrinted>2021-05-20T14:41:00Z</cp:lastPrinted>
  <dcterms:created xsi:type="dcterms:W3CDTF">2021-05-20T16:24:00Z</dcterms:created>
  <dcterms:modified xsi:type="dcterms:W3CDTF">2021-05-20T16:24:00Z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