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64383D" w:rsidP="00DA6F1D">
      <w:pPr>
        <w:pStyle w:val="NormalFloor"/>
        <w:jc w:val="center"/>
        <w:rPr>
          <w:sz w:val="34"/>
          <w:szCs w:val="34"/>
        </w:rPr>
      </w:pPr>
      <w:r>
        <w:rPr>
          <w:sz w:val="34"/>
          <w:szCs w:val="34"/>
        </w:rPr>
        <w:t>[First Reprint]</w:t>
      </w:r>
    </w:p>
    <w:p w:rsidR="00DA6F1D" w:rsidRDefault="0064383D" w:rsidP="00DA6F1D">
      <w:pPr>
        <w:pStyle w:val="NormalFloor"/>
        <w:jc w:val="center"/>
        <w:rPr>
          <w:b/>
          <w:bCs/>
          <w:sz w:val="36"/>
          <w:szCs w:val="36"/>
        </w:rPr>
      </w:pPr>
      <w:r>
        <w:rPr>
          <w:b/>
          <w:bCs/>
          <w:sz w:val="36"/>
          <w:szCs w:val="36"/>
        </w:rPr>
        <w:t>ASSEMBLY, No. 4869</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64383D">
        <w:t>Assembly Floor Amendments</w:t>
      </w:r>
    </w:p>
    <w:p w:rsidR="00DA6F1D" w:rsidRDefault="0064383D" w:rsidP="00DA6F1D">
      <w:pPr>
        <w:pStyle w:val="NormalFloor"/>
        <w:jc w:val="center"/>
      </w:pPr>
      <w:r>
        <w:t>(Proposed by Assemblymen WIRTHS)</w:t>
      </w:r>
    </w:p>
    <w:p w:rsidR="00DA6F1D" w:rsidRDefault="00DA6F1D" w:rsidP="00DA6F1D">
      <w:pPr>
        <w:pStyle w:val="NormalFloor"/>
        <w:jc w:val="center"/>
      </w:pPr>
    </w:p>
    <w:p w:rsidR="00DA6F1D" w:rsidRDefault="00DA6F1D" w:rsidP="005E6306">
      <w:pPr>
        <w:pStyle w:val="NormalFloor"/>
        <w:jc w:val="center"/>
      </w:pPr>
      <w:r>
        <w:t xml:space="preserve">ADOPTED: </w:t>
      </w:r>
      <w:r w:rsidR="0064383D">
        <w:t>JUNE 21,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64383D" w:rsidRDefault="0064383D" w:rsidP="0064383D"/>
    <w:p w:rsidR="0064383D" w:rsidRDefault="0064383D" w:rsidP="0064383D">
      <w:r>
        <w:tab/>
        <w:t>These floor amendments:</w:t>
      </w:r>
    </w:p>
    <w:p w:rsidR="0064383D" w:rsidRDefault="0064383D" w:rsidP="0064383D">
      <w:r>
        <w:tab/>
        <w:t>(1)</w:t>
      </w:r>
      <w:r>
        <w:tab/>
        <w:t>Specify that a bidder must provide certification to a public body that prevailing wage rates shall be paid before being awarded a contract, and that the contract shall be awarded to the next-lowest bidder if this certification is not forthcoming;</w:t>
      </w:r>
    </w:p>
    <w:p w:rsidR="0064383D" w:rsidRDefault="0064383D" w:rsidP="0064383D">
      <w:r>
        <w:tab/>
        <w:t>(2)</w:t>
      </w:r>
      <w:r>
        <w:tab/>
        <w:t>Restore the statute’s original language pertaining to certifications and contracts;</w:t>
      </w:r>
    </w:p>
    <w:p w:rsidR="0064383D" w:rsidRDefault="0064383D" w:rsidP="0064383D">
      <w:r>
        <w:tab/>
        <w:t>(3)</w:t>
      </w:r>
      <w:r>
        <w:tab/>
        <w:t>Change the bill’s effective date to 180 days after enactment; and</w:t>
      </w:r>
    </w:p>
    <w:p w:rsidR="0064383D" w:rsidRPr="00DA6F1D" w:rsidRDefault="0064383D" w:rsidP="00A74B07">
      <w:r>
        <w:tab/>
        <w:t>(4)</w:t>
      </w:r>
      <w:r>
        <w:tab/>
        <w:t>Provide for the Commissioner of Labor and Workforce Development, in consultation with the Division of Local Government Services in the Department of Community Affairs, to promulgate rules and regulations to effectuate the purposes of the bill.</w:t>
      </w:r>
    </w:p>
    <w:sectPr w:rsidR="0064383D"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1D7E2A"/>
    <w:rsid w:val="00226BD2"/>
    <w:rsid w:val="002427E9"/>
    <w:rsid w:val="0025232F"/>
    <w:rsid w:val="00291BFE"/>
    <w:rsid w:val="002F501A"/>
    <w:rsid w:val="0040673B"/>
    <w:rsid w:val="00444BFC"/>
    <w:rsid w:val="004D6C2C"/>
    <w:rsid w:val="004F1874"/>
    <w:rsid w:val="00503D8B"/>
    <w:rsid w:val="005C0D68"/>
    <w:rsid w:val="005E6306"/>
    <w:rsid w:val="0064383D"/>
    <w:rsid w:val="00693CE7"/>
    <w:rsid w:val="006B2FD5"/>
    <w:rsid w:val="007F5773"/>
    <w:rsid w:val="008477DF"/>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46FAAAA1-31C4-4B9B-9B50-F549BC293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2427E9"/>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2427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123</Words>
  <Characters>693</Characters>
  <Application>Microsoft Office Word</Application>
  <DocSecurity>0</DocSecurity>
  <Lines>24</Lines>
  <Paragraphs>11</Paragraphs>
  <ScaleCrop>false</ScaleCrop>
  <HeadingPairs>
    <vt:vector size="2" baseType="variant">
      <vt:variant>
        <vt:lpstr>Title</vt:lpstr>
      </vt:variant>
      <vt:variant>
        <vt:i4>1</vt:i4>
      </vt:variant>
    </vt:vector>
  </HeadingPairs>
  <TitlesOfParts>
    <vt:vector size="1" baseType="lpstr">
      <vt:lpstr>A4869 1R Assembly Statement  6/21/21</vt:lpstr>
    </vt:vector>
  </TitlesOfParts>
  <Manager>R229</Manager>
  <Company>Office of Legislative Services</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A4869 1R Assembly Statement  6/21/21</dc:title>
  <dc:subject/>
  <dc:creator>Assembly</dc:creator>
  <cp:keywords>A4869|1|CL |311|0|0|!||</cp:keywords>
  <dc:description/>
  <cp:lastModifiedBy>Bell, Careema</cp:lastModifiedBy>
  <cp:revision>2</cp:revision>
  <cp:lastPrinted>2021-06-22T18:29:00Z</cp:lastPrinted>
  <dcterms:created xsi:type="dcterms:W3CDTF">2021-06-22T20:00:00Z</dcterms:created>
  <dcterms:modified xsi:type="dcterms:W3CDTF">2021-06-22T20:00:00Z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