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1C4475" w14:textId="06D461B9" w:rsidR="00971A7C" w:rsidRDefault="00971A7C" w:rsidP="00971A7C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4876 </w:t>
      </w:r>
    </w:p>
    <w:p w14:paraId="1CB5A963" w14:textId="4A3452B7" w:rsidR="00971A7C" w:rsidRPr="009D38FF" w:rsidRDefault="00971A7C" w:rsidP="00971A7C">
      <w:pPr>
        <w:pStyle w:val="bpuWpGraphic"/>
      </w:pPr>
      <w:r>
        <w:object w:dxaOrig="8985" w:dyaOrig="255" w14:anchorId="002FF0C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65295820" r:id="rId8"/>
        </w:object>
      </w:r>
    </w:p>
    <w:p w14:paraId="6FB1A400" w14:textId="77777777" w:rsidR="00971A7C" w:rsidRDefault="00971A7C" w:rsidP="00971A7C">
      <w:pPr>
        <w:pStyle w:val="bpuState"/>
      </w:pPr>
      <w:r>
        <w:t>STATE OF NEW JERSEY</w:t>
      </w:r>
    </w:p>
    <w:p w14:paraId="01AF3243" w14:textId="77777777" w:rsidR="00971A7C" w:rsidRDefault="00971A7C" w:rsidP="00971A7C">
      <w:pPr>
        <w:pStyle w:val="bpuLegislature"/>
      </w:pPr>
      <w:r>
        <w:t>219th LEGISLATURE</w:t>
      </w:r>
    </w:p>
    <w:p w14:paraId="66336DB9" w14:textId="47D5F28D" w:rsidR="00971A7C" w:rsidRDefault="00971A7C" w:rsidP="00971A7C">
      <w:pPr>
        <w:pStyle w:val="bpuWpGraphic"/>
      </w:pPr>
      <w:r>
        <w:object w:dxaOrig="8985" w:dyaOrig="255" w14:anchorId="3927D2FC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65295821" r:id="rId9"/>
        </w:object>
      </w:r>
      <w:r>
        <w:t xml:space="preserve">  </w:t>
      </w:r>
    </w:p>
    <w:p w14:paraId="614A60C2" w14:textId="77777777" w:rsidR="00971A7C" w:rsidRDefault="00971A7C" w:rsidP="00971A7C">
      <w:pPr>
        <w:pStyle w:val="bpuIntro"/>
      </w:pPr>
      <w:r>
        <w:t>INTRODUCED OCTOBER 26, 2020</w:t>
      </w:r>
    </w:p>
    <w:p w14:paraId="2152F210" w14:textId="77777777" w:rsidR="00971A7C" w:rsidRDefault="00971A7C" w:rsidP="00971A7C">
      <w:pPr>
        <w:pStyle w:val="bpuIntro"/>
      </w:pPr>
    </w:p>
    <w:p w14:paraId="234A7197" w14:textId="77777777" w:rsidR="00971A7C" w:rsidRDefault="00971A7C" w:rsidP="00971A7C">
      <w:pPr>
        <w:pStyle w:val="bpuIntro"/>
        <w:sectPr w:rsidR="00971A7C" w:rsidSect="00971A7C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14:paraId="317FF1F2" w14:textId="77777777" w:rsidR="00971A7C" w:rsidRDefault="00971A7C" w:rsidP="00971A7C">
      <w:pPr>
        <w:pStyle w:val="bpuIntro"/>
      </w:pPr>
    </w:p>
    <w:p w14:paraId="71878B27" w14:textId="77777777" w:rsidR="00971A7C" w:rsidRDefault="00971A7C" w:rsidP="00971A7C">
      <w:pPr>
        <w:pStyle w:val="bpuSponsor"/>
      </w:pPr>
      <w:r>
        <w:t>Sponsored by:</w:t>
      </w:r>
    </w:p>
    <w:p w14:paraId="1AA5233B" w14:textId="77777777" w:rsidR="00971A7C" w:rsidRDefault="00971A7C" w:rsidP="00971A7C">
      <w:pPr>
        <w:pStyle w:val="bpuSponsor"/>
      </w:pPr>
      <w:r>
        <w:t>Assemblywoman  CAROL A. MURPHY</w:t>
      </w:r>
    </w:p>
    <w:p w14:paraId="3CBE0D1F" w14:textId="77777777" w:rsidR="00971A7C" w:rsidRDefault="00971A7C" w:rsidP="00971A7C">
      <w:pPr>
        <w:pStyle w:val="bpuSponsor"/>
      </w:pPr>
      <w:r>
        <w:t>District 7 (Burlington)</w:t>
      </w:r>
    </w:p>
    <w:p w14:paraId="3973B905" w14:textId="77777777" w:rsidR="00971A7C" w:rsidRDefault="00971A7C" w:rsidP="00971A7C">
      <w:pPr>
        <w:pStyle w:val="bpuSponsor"/>
      </w:pPr>
    </w:p>
    <w:p w14:paraId="050D226A" w14:textId="77777777" w:rsidR="00971A7C" w:rsidRDefault="00971A7C" w:rsidP="00971A7C">
      <w:pPr>
        <w:pStyle w:val="bpuSponsor"/>
      </w:pPr>
    </w:p>
    <w:p w14:paraId="3C444F64" w14:textId="77777777" w:rsidR="00971A7C" w:rsidRDefault="00971A7C" w:rsidP="00971A7C">
      <w:pPr>
        <w:pStyle w:val="bpuSponsor"/>
      </w:pPr>
    </w:p>
    <w:p w14:paraId="433FF274" w14:textId="77777777" w:rsidR="00971A7C" w:rsidRDefault="00971A7C" w:rsidP="00971A7C">
      <w:pPr>
        <w:pStyle w:val="bpuSponsor"/>
      </w:pPr>
    </w:p>
    <w:p w14:paraId="0E885584" w14:textId="77777777" w:rsidR="00971A7C" w:rsidRDefault="00971A7C" w:rsidP="00971A7C">
      <w:pPr>
        <w:pStyle w:val="bpuSponsor"/>
      </w:pPr>
      <w:r>
        <w:t>SYNOPSIS</w:t>
      </w:r>
    </w:p>
    <w:p w14:paraId="10E9F64D" w14:textId="77777777" w:rsidR="00971A7C" w:rsidRDefault="00971A7C" w:rsidP="00971A7C">
      <w:pPr>
        <w:pStyle w:val="bpuNormText"/>
      </w:pPr>
      <w:r>
        <w:tab/>
        <w:t xml:space="preserve">Provides right of action for individuals alleging denial of professional credential by State is result of policy or process causing disparate impact on basis of race or ethnicity. </w:t>
      </w:r>
    </w:p>
    <w:p w14:paraId="1A97A1F1" w14:textId="77777777" w:rsidR="00971A7C" w:rsidRDefault="00971A7C" w:rsidP="00971A7C">
      <w:pPr>
        <w:pStyle w:val="bpuNormText"/>
      </w:pPr>
    </w:p>
    <w:p w14:paraId="1A0B5D1F" w14:textId="77777777" w:rsidR="00971A7C" w:rsidRDefault="00971A7C" w:rsidP="00971A7C">
      <w:pPr>
        <w:pStyle w:val="bpuSponsor"/>
      </w:pPr>
      <w:r>
        <w:t xml:space="preserve">CURRENT VERSION OF TEXT </w:t>
      </w:r>
    </w:p>
    <w:p w14:paraId="270B26FC" w14:textId="77777777" w:rsidR="00971A7C" w:rsidRDefault="00971A7C" w:rsidP="00971A7C">
      <w:pPr>
        <w:pStyle w:val="bpuNormText"/>
      </w:pPr>
      <w:r>
        <w:tab/>
        <w:t>As introduced.</w:t>
      </w:r>
    </w:p>
    <w:p w14:paraId="02C5F07C" w14:textId="71E35475" w:rsidR="00971A7C" w:rsidRDefault="00971A7C" w:rsidP="00971A7C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92BEE36" wp14:editId="70E4CE7C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6CE66A9C" w14:textId="77777777" w:rsidR="00971A7C" w:rsidRDefault="00971A7C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971A7C" w:rsidSect="00971A7C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5D7C0D83" w14:textId="77777777" w:rsidR="00686AEB" w:rsidRPr="00677316" w:rsidRDefault="00C34EF2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392FDA">
        <w:t>concerning the issuance of a professional license or other authorization to practice a profession and supplementing P.L.1945, c.169 (C.10:5-1 et seq.).</w:t>
      </w:r>
    </w:p>
    <w:p w14:paraId="7B1F48CE" w14:textId="77777777" w:rsidR="000B1054" w:rsidRPr="00D71D68" w:rsidRDefault="000B1054" w:rsidP="000B1054"/>
    <w:p w14:paraId="7A390E74" w14:textId="77777777" w:rsidR="00686AEB" w:rsidRPr="00AA7880" w:rsidRDefault="00686AEB" w:rsidP="00686AEB">
      <w:r>
        <w:tab/>
      </w:r>
      <w:r w:rsidR="00C34EF2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C34EF2">
        <w:rPr>
          <w:rStyle w:val="BillLanguage"/>
        </w:rPr>
        <w:t>by the Senate and General Assembly of the State of New Jersey:</w:t>
      </w:r>
    </w:p>
    <w:p w14:paraId="79EC6FA6" w14:textId="77777777" w:rsidR="00686AEB" w:rsidRPr="00D71D68" w:rsidRDefault="00686AEB" w:rsidP="00686AEB"/>
    <w:p w14:paraId="7E8428B7" w14:textId="64DC576A" w:rsidR="00A00558" w:rsidRDefault="00A244CF" w:rsidP="00A00558">
      <w:r>
        <w:tab/>
        <w:t>1.</w:t>
      </w:r>
      <w:r w:rsidR="00A00558">
        <w:tab/>
        <w:t xml:space="preserve">a.  A </w:t>
      </w:r>
      <w:r w:rsidR="00A00558" w:rsidRPr="0007144F">
        <w:t>person</w:t>
      </w:r>
      <w:r w:rsidR="00A00558">
        <w:t xml:space="preserve"> denied a license, certification, registration</w:t>
      </w:r>
      <w:r w:rsidR="00E05E04">
        <w:t>,</w:t>
      </w:r>
      <w:r w:rsidR="00A00558">
        <w:t xml:space="preserve"> or other authorization</w:t>
      </w:r>
      <w:r w:rsidR="00A00558" w:rsidRPr="0007144F">
        <w:t xml:space="preserve"> </w:t>
      </w:r>
      <w:r w:rsidR="00A00558">
        <w:t>by an entity created under</w:t>
      </w:r>
      <w:r w:rsidR="00A00558" w:rsidRPr="005D09F4">
        <w:t xml:space="preserve"> Title 45 or Title 52 of the Revised Statutes</w:t>
      </w:r>
      <w:r w:rsidR="00A00558">
        <w:t xml:space="preserve"> or by a</w:t>
      </w:r>
      <w:r w:rsidR="00A00558" w:rsidRPr="0007144F">
        <w:t xml:space="preserve"> principal department of the Executive Branch of State go</w:t>
      </w:r>
      <w:r w:rsidR="00A00558">
        <w:t>vernment, an entity within a department</w:t>
      </w:r>
      <w:r w:rsidR="00E05E04">
        <w:t>,</w:t>
      </w:r>
      <w:r w:rsidR="00A00558">
        <w:t xml:space="preserve"> or</w:t>
      </w:r>
      <w:r w:rsidR="00A00558" w:rsidRPr="0007144F">
        <w:t xml:space="preserve"> </w:t>
      </w:r>
      <w:r w:rsidR="00A00558">
        <w:t>any entity</w:t>
      </w:r>
      <w:r w:rsidR="00A00558" w:rsidRPr="0007144F">
        <w:t xml:space="preserve"> created to license or o</w:t>
      </w:r>
      <w:r w:rsidR="00A00558">
        <w:t xml:space="preserve">therwise regulate a profession and who claims the denial is the result of a policy or </w:t>
      </w:r>
      <w:r w:rsidR="00D04540">
        <w:t xml:space="preserve">process </w:t>
      </w:r>
      <w:r w:rsidR="00A00558">
        <w:t>promulgated or otherwise effectuated by the entity that causes a disparate impact on the issuance of a license, certification, registration</w:t>
      </w:r>
      <w:r w:rsidR="00E05E04">
        <w:t>,</w:t>
      </w:r>
      <w:r w:rsidR="00A00558">
        <w:t xml:space="preserve"> or other authorization on the basis of race</w:t>
      </w:r>
      <w:r w:rsidR="00C93378">
        <w:t xml:space="preserve"> or ethnicity</w:t>
      </w:r>
      <w:r w:rsidR="00A00558">
        <w:t xml:space="preserve"> shall have the right to file a verified complaint in writing with the Division of Civil Rights in the New Jersey Department of Law and Public Safety or the New Jersey Superior Court.</w:t>
      </w:r>
    </w:p>
    <w:p w14:paraId="2F1AE699" w14:textId="2E742060" w:rsidR="00A244CF" w:rsidRDefault="00102507" w:rsidP="00686AEB">
      <w:r>
        <w:tab/>
        <w:t>b.</w:t>
      </w:r>
      <w:r>
        <w:tab/>
      </w:r>
      <w:r w:rsidR="00A00558">
        <w:t>The process for filing a verified complaint</w:t>
      </w:r>
      <w:r w:rsidR="0090027C">
        <w:t xml:space="preserve"> </w:t>
      </w:r>
      <w:r w:rsidR="00C93378">
        <w:t>pursuant to this act</w:t>
      </w:r>
      <w:r w:rsidR="00A00558">
        <w:t xml:space="preserve"> shall follow the provisions of section 12 of </w:t>
      </w:r>
      <w:r w:rsidR="00331EE6">
        <w:t>P.L.1945, c.169 (C.10:5-13</w:t>
      </w:r>
      <w:r w:rsidR="00A00558">
        <w:t>) regarding filing, prosecution, jury trials, remedies and damages.</w:t>
      </w:r>
    </w:p>
    <w:p w14:paraId="543A430F" w14:textId="0AD3910A" w:rsidR="00E32949" w:rsidRDefault="00ED280D">
      <w:r>
        <w:tab/>
        <w:t>c.</w:t>
      </w:r>
      <w:r w:rsidR="00102507">
        <w:tab/>
      </w:r>
      <w:r w:rsidR="0090027C">
        <w:t xml:space="preserve">The </w:t>
      </w:r>
      <w:r w:rsidR="00EF3DCE">
        <w:t>individual filing the c</w:t>
      </w:r>
      <w:r w:rsidR="00B64B78">
        <w:t>omplaint</w:t>
      </w:r>
      <w:r w:rsidR="0090027C">
        <w:t xml:space="preserve"> </w:t>
      </w:r>
      <w:r w:rsidR="009C5015">
        <w:t xml:space="preserve">shall have </w:t>
      </w:r>
      <w:r w:rsidR="0090027C">
        <w:t>the burden to demonstrate, by a preponderance of the evidence, that an application for licensure was denied by a licensing entity as a result of a policy or process that causes a disparate racial</w:t>
      </w:r>
      <w:r w:rsidR="00326B10">
        <w:t xml:space="preserve"> or ethnic</w:t>
      </w:r>
      <w:r w:rsidR="0090027C">
        <w:t xml:space="preserve"> impact.</w:t>
      </w:r>
      <w:r>
        <w:t xml:space="preserve"> </w:t>
      </w:r>
      <w:r w:rsidR="00326B10">
        <w:t xml:space="preserve">The </w:t>
      </w:r>
      <w:r w:rsidR="00EF3DCE">
        <w:t>individual</w:t>
      </w:r>
      <w:r w:rsidR="00E32949">
        <w:t xml:space="preserve"> </w:t>
      </w:r>
      <w:r w:rsidR="00326B10">
        <w:t xml:space="preserve">shall </w:t>
      </w:r>
      <w:r w:rsidR="00E32949">
        <w:t>demonstrate</w:t>
      </w:r>
      <w:r w:rsidR="008A5B66">
        <w:t xml:space="preserve"> that the disparate impact is caused by</w:t>
      </w:r>
      <w:r w:rsidR="00E32949">
        <w:t>:</w:t>
      </w:r>
    </w:p>
    <w:p w14:paraId="65C9179A" w14:textId="7263D861" w:rsidR="00E32949" w:rsidRDefault="00E32949" w:rsidP="00686AEB">
      <w:r>
        <w:tab/>
        <w:t>(</w:t>
      </w:r>
      <w:r w:rsidR="009C5015">
        <w:t>1</w:t>
      </w:r>
      <w:r>
        <w:t>)</w:t>
      </w:r>
      <w:r>
        <w:tab/>
      </w:r>
      <w:r w:rsidR="008A5B66">
        <w:t xml:space="preserve">a </w:t>
      </w:r>
      <w:r w:rsidR="00A84C53">
        <w:t>policy or pr</w:t>
      </w:r>
      <w:r>
        <w:t>ocess</w:t>
      </w:r>
      <w:r w:rsidR="000609B6">
        <w:t xml:space="preserve"> </w:t>
      </w:r>
      <w:r w:rsidR="008A5B66">
        <w:t xml:space="preserve">that has </w:t>
      </w:r>
      <w:r w:rsidR="00ED280D">
        <w:t xml:space="preserve">a disproportionate impact on </w:t>
      </w:r>
      <w:r w:rsidR="008A5B66">
        <w:t>individuals of a certain race or ethnicity</w:t>
      </w:r>
      <w:r>
        <w:t>;</w:t>
      </w:r>
    </w:p>
    <w:p w14:paraId="266A5221" w14:textId="2EFA758E" w:rsidR="00E32949" w:rsidRDefault="00E32949" w:rsidP="00686AEB">
      <w:r>
        <w:tab/>
        <w:t>(</w:t>
      </w:r>
      <w:r w:rsidR="009C5015">
        <w:t>2</w:t>
      </w:r>
      <w:r>
        <w:t>)</w:t>
      </w:r>
      <w:r>
        <w:tab/>
        <w:t xml:space="preserve">a policy or process </w:t>
      </w:r>
      <w:r w:rsidR="000609B6">
        <w:t xml:space="preserve">that </w:t>
      </w:r>
      <w:r>
        <w:t xml:space="preserve">is applied inconsistently or unreasonably by </w:t>
      </w:r>
      <w:r w:rsidR="008A5B66">
        <w:t>the</w:t>
      </w:r>
      <w:r>
        <w:t xml:space="preserve"> licensing </w:t>
      </w:r>
      <w:r w:rsidR="000D37D2">
        <w:t>entity</w:t>
      </w:r>
      <w:r>
        <w:t>; or</w:t>
      </w:r>
      <w:r w:rsidR="00ED280D">
        <w:t xml:space="preserve"> </w:t>
      </w:r>
    </w:p>
    <w:p w14:paraId="60E91B15" w14:textId="2CCBCACE" w:rsidR="00E32949" w:rsidRDefault="00E32949" w:rsidP="00E32949">
      <w:r>
        <w:tab/>
        <w:t>(</w:t>
      </w:r>
      <w:r w:rsidR="009C5015">
        <w:t>3</w:t>
      </w:r>
      <w:r>
        <w:t>)</w:t>
      </w:r>
      <w:r>
        <w:tab/>
        <w:t>factors</w:t>
      </w:r>
      <w:r w:rsidR="009F01EE">
        <w:t xml:space="preserve"> </w:t>
      </w:r>
      <w:r>
        <w:t xml:space="preserve">considered by the licensing </w:t>
      </w:r>
      <w:r w:rsidR="000D37D2">
        <w:t>entity</w:t>
      </w:r>
      <w:r w:rsidR="009F01EE">
        <w:t xml:space="preserve"> </w:t>
      </w:r>
      <w:r w:rsidR="00B64B78">
        <w:t>that a</w:t>
      </w:r>
      <w:r>
        <w:t xml:space="preserve">re unrelated to the profession in which the </w:t>
      </w:r>
      <w:r w:rsidR="00EF3DCE">
        <w:t>individual</w:t>
      </w:r>
      <w:r>
        <w:t xml:space="preserve"> seeks a license. </w:t>
      </w:r>
    </w:p>
    <w:p w14:paraId="360D47A3" w14:textId="4A62D437" w:rsidR="00A244CF" w:rsidRDefault="00E32949" w:rsidP="00EF3DCE">
      <w:r>
        <w:tab/>
      </w:r>
      <w:r w:rsidR="00326B10">
        <w:t>d</w:t>
      </w:r>
      <w:r w:rsidR="009C5015">
        <w:t>.</w:t>
      </w:r>
      <w:bookmarkStart w:id="2" w:name="_Hlk51685317"/>
      <w:r w:rsidR="000609B6">
        <w:t xml:space="preserve">  </w:t>
      </w:r>
      <w:r w:rsidR="00EF3DCE">
        <w:t>It shall be considered a defense</w:t>
      </w:r>
      <w:r w:rsidR="009C5015">
        <w:t xml:space="preserve"> against </w:t>
      </w:r>
      <w:r w:rsidR="001F6CF8">
        <w:t xml:space="preserve">a </w:t>
      </w:r>
      <w:r w:rsidR="009C5015">
        <w:t>c</w:t>
      </w:r>
      <w:r w:rsidR="00B64B78">
        <w:t>omplaint</w:t>
      </w:r>
      <w:r w:rsidR="009C5015">
        <w:t xml:space="preserve"> brought pursuant to paragraph (1) of subsection </w:t>
      </w:r>
      <w:r w:rsidR="00326B10">
        <w:t>c</w:t>
      </w:r>
      <w:r w:rsidR="009C5015">
        <w:t>. of this section</w:t>
      </w:r>
      <w:r w:rsidR="00EF3DCE">
        <w:t xml:space="preserve"> </w:t>
      </w:r>
      <w:r w:rsidR="009C5015">
        <w:t xml:space="preserve"> that</w:t>
      </w:r>
      <w:r w:rsidR="00EF3DCE">
        <w:t xml:space="preserve"> the </w:t>
      </w:r>
      <w:r w:rsidRPr="00E32949">
        <w:t>rationale for a policy or process</w:t>
      </w:r>
      <w:r w:rsidR="00EF3DCE">
        <w:t xml:space="preserve"> justifies the policy or pr</w:t>
      </w:r>
      <w:r w:rsidR="009F01EE">
        <w:t>ocess</w:t>
      </w:r>
      <w:r w:rsidR="00EF3DCE">
        <w:t xml:space="preserve"> having an identifiable disparate impact on the basis of race or ethnicity.</w:t>
      </w:r>
      <w:r w:rsidR="008A5B66">
        <w:t xml:space="preserve">  </w:t>
      </w:r>
      <w:r w:rsidR="001F6CF8">
        <w:t>The rationale for a</w:t>
      </w:r>
      <w:r w:rsidR="008A5B66">
        <w:t xml:space="preserve"> policy or process shall be considered justified if </w:t>
      </w:r>
      <w:r w:rsidR="001F6CF8">
        <w:t xml:space="preserve">the licensing </w:t>
      </w:r>
      <w:r w:rsidR="000D37D2">
        <w:t>entity</w:t>
      </w:r>
      <w:r w:rsidR="008A5B66">
        <w:t xml:space="preserve"> demonstrates that:</w:t>
      </w:r>
    </w:p>
    <w:p w14:paraId="2979F3F2" w14:textId="4C825FA8" w:rsidR="008A5B66" w:rsidRDefault="008A5B66" w:rsidP="008A5B66">
      <w:r>
        <w:tab/>
        <w:t>(1)</w:t>
      </w:r>
      <w:r>
        <w:tab/>
        <w:t>the d</w:t>
      </w:r>
      <w:r w:rsidR="00D04540">
        <w:t>isparate impact</w:t>
      </w:r>
      <w:r>
        <w:t xml:space="preserve"> is based on one or more legitimate, bona fide factors, such as</w:t>
      </w:r>
      <w:r w:rsidR="006E53C9">
        <w:t xml:space="preserve"> </w:t>
      </w:r>
      <w:r>
        <w:t>training, educatio</w:t>
      </w:r>
      <w:r w:rsidR="000609B6">
        <w:t>n,</w:t>
      </w:r>
      <w:r>
        <w:t xml:space="preserve"> experience, </w:t>
      </w:r>
      <w:r w:rsidR="000609B6">
        <w:t xml:space="preserve">or examination, </w:t>
      </w:r>
      <w:r>
        <w:t xml:space="preserve">or the quality of </w:t>
      </w:r>
      <w:r w:rsidR="000609B6">
        <w:t>services provided</w:t>
      </w:r>
      <w:r>
        <w:t>;</w:t>
      </w:r>
    </w:p>
    <w:p w14:paraId="46904BE0" w14:textId="6C9CBC62" w:rsidR="008A5B66" w:rsidRDefault="008A5B66" w:rsidP="008A5B66">
      <w:r>
        <w:tab/>
        <w:t>(2)</w:t>
      </w:r>
      <w:r>
        <w:tab/>
        <w:t xml:space="preserve">the factor or factors are not based on, and do not perpetuate, a </w:t>
      </w:r>
      <w:r w:rsidR="00D04540">
        <w:t>disparate impact based on race or ethnicity</w:t>
      </w:r>
      <w:r>
        <w:t>;</w:t>
      </w:r>
    </w:p>
    <w:p w14:paraId="28BBBCB9" w14:textId="05DC3362" w:rsidR="008A5B66" w:rsidRDefault="008A5B66" w:rsidP="008A5B66">
      <w:r>
        <w:tab/>
        <w:t>(3)</w:t>
      </w:r>
      <w:r w:rsidR="000D37D2">
        <w:t xml:space="preserve">  </w:t>
      </w:r>
      <w:r>
        <w:t>each of the factors is applied reasonably;</w:t>
      </w:r>
    </w:p>
    <w:p w14:paraId="4543D1B5" w14:textId="68EEE72F" w:rsidR="008A5B66" w:rsidRDefault="008A5B66" w:rsidP="008A5B66">
      <w:r>
        <w:tab/>
        <w:t>(4)</w:t>
      </w:r>
      <w:r>
        <w:tab/>
      </w:r>
      <w:bookmarkStart w:id="3" w:name="_Hlk51765513"/>
      <w:r>
        <w:t xml:space="preserve">one or more of the factors account for the entire </w:t>
      </w:r>
      <w:r w:rsidR="00D04540">
        <w:t>disparate impact</w:t>
      </w:r>
      <w:r>
        <w:t>; and</w:t>
      </w:r>
    </w:p>
    <w:bookmarkEnd w:id="3"/>
    <w:p w14:paraId="6FB7A910" w14:textId="77777777" w:rsidR="00326B10" w:rsidRDefault="008A5B66" w:rsidP="008A5B66">
      <w:r>
        <w:tab/>
        <w:t>(5)</w:t>
      </w:r>
      <w:r>
        <w:tab/>
        <w:t xml:space="preserve">the factors are </w:t>
      </w:r>
      <w:r w:rsidR="00D04540">
        <w:t>related to the license being sought</w:t>
      </w:r>
      <w:r>
        <w:t xml:space="preserve">.  </w:t>
      </w:r>
    </w:p>
    <w:p w14:paraId="6487D157" w14:textId="4C740DE2" w:rsidR="008A5B66" w:rsidRDefault="00326B10" w:rsidP="008A5B66">
      <w:r>
        <w:tab/>
      </w:r>
      <w:r w:rsidR="008A5B66">
        <w:t xml:space="preserve">A factor shall not apply if </w:t>
      </w:r>
      <w:r>
        <w:t>the individual demonstrates</w:t>
      </w:r>
      <w:r w:rsidR="008A5B66">
        <w:t xml:space="preserve"> that there are alternative p</w:t>
      </w:r>
      <w:r w:rsidR="009F01EE">
        <w:t>olicies or processes</w:t>
      </w:r>
      <w:r w:rsidR="008A5B66">
        <w:t xml:space="preserve"> that would serve the same purpose without producing the </w:t>
      </w:r>
      <w:r w:rsidR="00D04540">
        <w:t>disparate impact</w:t>
      </w:r>
      <w:r w:rsidR="008A5B66">
        <w:t>.</w:t>
      </w:r>
    </w:p>
    <w:bookmarkEnd w:id="2"/>
    <w:p w14:paraId="0CD81419" w14:textId="77777777" w:rsidR="00ED280D" w:rsidRDefault="00ED280D" w:rsidP="00686AEB"/>
    <w:p w14:paraId="3681F9B4" w14:textId="1D9A366D" w:rsidR="00686AEB" w:rsidRDefault="00A244CF" w:rsidP="00686AEB">
      <w:r>
        <w:tab/>
      </w:r>
      <w:r w:rsidR="00A00558">
        <w:t>2</w:t>
      </w:r>
      <w:r w:rsidR="00102507">
        <w:t>.</w:t>
      </w:r>
      <w:r w:rsidR="00102507">
        <w:tab/>
      </w:r>
      <w:r w:rsidR="00C34EF2">
        <w:t>This act shall take effect</w:t>
      </w:r>
      <w:r w:rsidR="00A00558">
        <w:t xml:space="preserve"> immediately.</w:t>
      </w:r>
    </w:p>
    <w:p w14:paraId="33553ECA" w14:textId="77777777" w:rsidR="00A00558" w:rsidRPr="00AA7880" w:rsidRDefault="00A00558" w:rsidP="00686AEB"/>
    <w:p w14:paraId="6856A166" w14:textId="77777777" w:rsidR="00686AEB" w:rsidRPr="00CE7BD8" w:rsidRDefault="00686AEB" w:rsidP="00686AEB"/>
    <w:p w14:paraId="5E7AB3F9" w14:textId="77777777" w:rsidR="00686AEB" w:rsidRPr="00AA7880" w:rsidRDefault="00686AEB" w:rsidP="00686AEB">
      <w:pPr>
        <w:jc w:val="center"/>
      </w:pPr>
      <w:r w:rsidRPr="00D71D68">
        <w:t>STATEMENT</w:t>
      </w:r>
    </w:p>
    <w:p w14:paraId="24574335" w14:textId="77777777" w:rsidR="00392FDA" w:rsidRDefault="00392FDA" w:rsidP="00686AEB">
      <w:r>
        <w:tab/>
      </w:r>
    </w:p>
    <w:p w14:paraId="6DFA0D8E" w14:textId="78A06FDB" w:rsidR="004359D0" w:rsidRDefault="00392FDA" w:rsidP="00686AEB">
      <w:r>
        <w:tab/>
        <w:t>This bill creates a private right of action for an individual who was denied a prof</w:t>
      </w:r>
      <w:r w:rsidR="00DE5433">
        <w:t xml:space="preserve">essional license, </w:t>
      </w:r>
      <w:r>
        <w:t>certification</w:t>
      </w:r>
      <w:r w:rsidR="00DE5433">
        <w:t>, registration</w:t>
      </w:r>
      <w:r>
        <w:t xml:space="preserve"> or o</w:t>
      </w:r>
      <w:r w:rsidR="00DE5433">
        <w:t>ther authorization by an entity created under</w:t>
      </w:r>
      <w:r w:rsidR="00DE5433" w:rsidRPr="005D09F4">
        <w:t xml:space="preserve"> Title 45 or Title 52 of the Revised Statutes,</w:t>
      </w:r>
      <w:r w:rsidR="00DE5433">
        <w:t xml:space="preserve"> or by a</w:t>
      </w:r>
      <w:r w:rsidR="00DE5433" w:rsidRPr="0007144F">
        <w:t xml:space="preserve"> principal department of the Executive Branch of State go</w:t>
      </w:r>
      <w:r w:rsidR="00DE5433">
        <w:t>vernment, an entity within a department or</w:t>
      </w:r>
      <w:r w:rsidR="00DE5433" w:rsidRPr="0007144F">
        <w:t xml:space="preserve"> </w:t>
      </w:r>
      <w:r w:rsidR="00DE5433">
        <w:t>any entity</w:t>
      </w:r>
      <w:r w:rsidR="00DE5433" w:rsidRPr="0007144F">
        <w:t xml:space="preserve"> created to license or o</w:t>
      </w:r>
      <w:r w:rsidR="00DE5433">
        <w:t>therwise regulate a profession and who claims the denial is the result of a policy or pr</w:t>
      </w:r>
      <w:r w:rsidR="009F01EE">
        <w:t>ocess</w:t>
      </w:r>
      <w:r w:rsidR="00DE5433">
        <w:t xml:space="preserve"> promulgated or otherwise effectuated by the State entity that causes a disparate impact on the issuance of a license, certification, registration or other authorization on the basis of race</w:t>
      </w:r>
      <w:r w:rsidR="004359D0">
        <w:t xml:space="preserve"> or ethnicity</w:t>
      </w:r>
      <w:r w:rsidR="00DE5433">
        <w:t>.</w:t>
      </w:r>
      <w:r w:rsidR="00963F28">
        <w:t xml:space="preserve"> </w:t>
      </w:r>
      <w:r w:rsidR="00DE5433">
        <w:t xml:space="preserve"> Under the bill, the individual has a right to file a verified complaint in writing with the Division of Civil Rights in the New Jersey Department of Law and Public Safety or the New Jersey Superior Court. </w:t>
      </w:r>
      <w:r w:rsidR="00963F28">
        <w:t xml:space="preserve"> </w:t>
      </w:r>
    </w:p>
    <w:p w14:paraId="1B20188D" w14:textId="520D7F18" w:rsidR="00326B10" w:rsidRDefault="004359D0" w:rsidP="00EE7229">
      <w:r>
        <w:tab/>
        <w:t xml:space="preserve">An individual must </w:t>
      </w:r>
      <w:r w:rsidR="00DE5433">
        <w:t xml:space="preserve">follow the provisions of the law against discrimination in </w:t>
      </w:r>
      <w:r>
        <w:t>order to bring an action pursuant to the bill</w:t>
      </w:r>
      <w:r w:rsidR="00DE5433">
        <w:t>.</w:t>
      </w:r>
      <w:r w:rsidR="00A84C53">
        <w:t xml:space="preserve"> </w:t>
      </w:r>
      <w:r w:rsidR="00963F28">
        <w:t xml:space="preserve"> </w:t>
      </w:r>
      <w:r w:rsidR="00A84C53">
        <w:t xml:space="preserve">Additionally, under the bill, </w:t>
      </w:r>
      <w:r w:rsidR="00EF3DCE">
        <w:t xml:space="preserve">the individual filing a </w:t>
      </w:r>
      <w:r w:rsidR="00326B10">
        <w:t xml:space="preserve">complaint </w:t>
      </w:r>
      <w:r w:rsidR="00EF3DCE">
        <w:t xml:space="preserve">has the burden of demonstrating, by a preponderance of the evidence, that an application for licensure was denied by a licensing entity as a result of a policy or process that causes a disparate racial impact. </w:t>
      </w:r>
    </w:p>
    <w:p w14:paraId="2728415B" w14:textId="77777777" w:rsidR="00326B10" w:rsidRDefault="00326B10" w:rsidP="00EE7229">
      <w:r>
        <w:tab/>
      </w:r>
      <w:r w:rsidR="00EF3DCE">
        <w:t>T</w:t>
      </w:r>
      <w:r w:rsidR="00A84C53">
        <w:t>he Division on Civil Rights or New Jersey Superior Court is to consider</w:t>
      </w:r>
      <w:r w:rsidR="00EF3DCE">
        <w:t xml:space="preserve"> if the individual demonstrates</w:t>
      </w:r>
      <w:r w:rsidR="000609B6">
        <w:t xml:space="preserve"> that a disparate impact is caused by</w:t>
      </w:r>
      <w:r w:rsidR="00EF3DCE">
        <w:t xml:space="preserve">: </w:t>
      </w:r>
    </w:p>
    <w:p w14:paraId="47BBBEBF" w14:textId="1AC56947" w:rsidR="00326B10" w:rsidRDefault="00326B10" w:rsidP="00EE7229">
      <w:r>
        <w:tab/>
        <w:t>(</w:t>
      </w:r>
      <w:r w:rsidR="00EF3DCE">
        <w:t xml:space="preserve">1) </w:t>
      </w:r>
      <w:r w:rsidR="000609B6">
        <w:t>a</w:t>
      </w:r>
      <w:r w:rsidR="00EF3DCE">
        <w:t xml:space="preserve"> policy or process </w:t>
      </w:r>
      <w:r w:rsidR="005751A6">
        <w:t xml:space="preserve">that </w:t>
      </w:r>
      <w:r w:rsidR="000609B6">
        <w:t xml:space="preserve">has a disproportionate impact on individuals of a certain </w:t>
      </w:r>
      <w:r w:rsidR="00EF3DCE">
        <w:t>rac</w:t>
      </w:r>
      <w:r w:rsidR="000609B6">
        <w:t>e</w:t>
      </w:r>
      <w:r w:rsidR="00EF3DCE">
        <w:t xml:space="preserve"> </w:t>
      </w:r>
      <w:r w:rsidR="00EE7229">
        <w:t>or</w:t>
      </w:r>
      <w:r w:rsidR="00EF3DCE">
        <w:t xml:space="preserve"> ethnic</w:t>
      </w:r>
      <w:r w:rsidR="000609B6">
        <w:t>ity;</w:t>
      </w:r>
      <w:r w:rsidR="00A84C53">
        <w:t xml:space="preserve"> </w:t>
      </w:r>
    </w:p>
    <w:p w14:paraId="4D83A615" w14:textId="77777777" w:rsidR="00326B10" w:rsidRDefault="00326B10" w:rsidP="00EE7229">
      <w:r>
        <w:tab/>
        <w:t>(</w:t>
      </w:r>
      <w:r w:rsidR="00EE7229">
        <w:t>2) a policy or process</w:t>
      </w:r>
      <w:r w:rsidR="000D37D2">
        <w:t xml:space="preserve"> that</w:t>
      </w:r>
      <w:r w:rsidR="00EE7229">
        <w:t xml:space="preserve"> is applied inconsistently or unreasonably by a licensing </w:t>
      </w:r>
      <w:r w:rsidR="000D37D2">
        <w:t>entity</w:t>
      </w:r>
      <w:r w:rsidR="00EE7229">
        <w:t xml:space="preserve">; or </w:t>
      </w:r>
    </w:p>
    <w:p w14:paraId="568A51F5" w14:textId="6541570B" w:rsidR="00EE7229" w:rsidRDefault="00326B10" w:rsidP="00EE7229">
      <w:r>
        <w:tab/>
        <w:t>(</w:t>
      </w:r>
      <w:r w:rsidR="00EE7229">
        <w:t xml:space="preserve">3) factors </w:t>
      </w:r>
      <w:r w:rsidR="000D37D2">
        <w:t>considered by a licensing entity</w:t>
      </w:r>
      <w:r w:rsidR="00EE7229">
        <w:t xml:space="preserve"> that are unrelated to the profession in which the individual seeks a license. </w:t>
      </w:r>
    </w:p>
    <w:p w14:paraId="5BFAFEDE" w14:textId="77777777" w:rsidR="00326B10" w:rsidRDefault="000609B6" w:rsidP="00EE7229">
      <w:r>
        <w:tab/>
      </w:r>
      <w:r w:rsidR="00EE7229">
        <w:t>In the bill, it is considered a defense for a</w:t>
      </w:r>
      <w:r w:rsidR="00EE7229" w:rsidRPr="00E32949">
        <w:t xml:space="preserve"> licensing entity </w:t>
      </w:r>
      <w:r w:rsidR="00EE7229">
        <w:t xml:space="preserve">if the </w:t>
      </w:r>
      <w:r w:rsidR="00EE7229" w:rsidRPr="00E32949">
        <w:t>rationale for a policy or process</w:t>
      </w:r>
      <w:r w:rsidR="00EE7229">
        <w:t xml:space="preserve"> justifies the policy or pr</w:t>
      </w:r>
      <w:r w:rsidR="009F01EE">
        <w:t>ocess</w:t>
      </w:r>
      <w:r w:rsidR="00EE7229">
        <w:t xml:space="preserve"> having an identifiable disparate impact on the basis of race or ethnicity.</w:t>
      </w:r>
      <w:r w:rsidR="000D37D2">
        <w:t xml:space="preserve"> The rationale can be justified if the licensing entity demonstrates that: </w:t>
      </w:r>
    </w:p>
    <w:p w14:paraId="279405BD" w14:textId="6AD190FC" w:rsidR="00326B10" w:rsidRDefault="00326B10" w:rsidP="000D37D2">
      <w:r>
        <w:tab/>
        <w:t>(</w:t>
      </w:r>
      <w:r w:rsidR="000D37D2">
        <w:t xml:space="preserve">1) the disparate impact is based on one or more legitimate, bona fide factors, such as training, education, experience, or examination, or the quality of services provided; </w:t>
      </w:r>
    </w:p>
    <w:p w14:paraId="0231F977" w14:textId="77777777" w:rsidR="00326B10" w:rsidRDefault="00326B10" w:rsidP="000D37D2">
      <w:r>
        <w:tab/>
        <w:t>(</w:t>
      </w:r>
      <w:r w:rsidR="000D37D2">
        <w:t xml:space="preserve">2) </w:t>
      </w:r>
      <w:r w:rsidR="00392FDA">
        <w:tab/>
      </w:r>
      <w:r w:rsidR="000D37D2">
        <w:t xml:space="preserve">the factor or factors are not based on, and do not perpetuate, a disparate impact based on race or ethnicity; </w:t>
      </w:r>
    </w:p>
    <w:p w14:paraId="7B9F3178" w14:textId="77777777" w:rsidR="00326B10" w:rsidRDefault="00326B10" w:rsidP="000D37D2">
      <w:r>
        <w:tab/>
        <w:t>(</w:t>
      </w:r>
      <w:r w:rsidR="000D37D2">
        <w:t xml:space="preserve">3) each of the factors is applied reasonably; </w:t>
      </w:r>
    </w:p>
    <w:p w14:paraId="2CDFB1CF" w14:textId="77777777" w:rsidR="00326B10" w:rsidRDefault="00326B10" w:rsidP="000D37D2">
      <w:r>
        <w:tab/>
        <w:t>(</w:t>
      </w:r>
      <w:r w:rsidR="000D37D2">
        <w:t xml:space="preserve">4) one or more of the factors account for the entire disparate impact; and </w:t>
      </w:r>
    </w:p>
    <w:p w14:paraId="370A5473" w14:textId="77777777" w:rsidR="00326B10" w:rsidRDefault="00326B10" w:rsidP="000D37D2">
      <w:r>
        <w:tab/>
        <w:t>(</w:t>
      </w:r>
      <w:r w:rsidR="000D37D2">
        <w:t xml:space="preserve">5) the factors are related to the license being sought.  </w:t>
      </w:r>
    </w:p>
    <w:p w14:paraId="4355F5CB" w14:textId="04B40884" w:rsidR="000D37D2" w:rsidRDefault="00326B10" w:rsidP="000D37D2">
      <w:r>
        <w:tab/>
        <w:t>The bill provides that a</w:t>
      </w:r>
      <w:r w:rsidR="000D37D2">
        <w:t xml:space="preserve"> factor shall not apply if it is demonstrated that there are alternative policies or processes that would serve the same purpose without producing the disparate impact.</w:t>
      </w:r>
    </w:p>
    <w:sectPr w:rsidR="000D37D2" w:rsidSect="00971A7C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2DB720" w14:textId="77777777" w:rsidR="009A2258" w:rsidRDefault="009A2258">
      <w:r>
        <w:separator/>
      </w:r>
    </w:p>
  </w:endnote>
  <w:endnote w:type="continuationSeparator" w:id="0">
    <w:p w14:paraId="7303EE9F" w14:textId="77777777" w:rsidR="009A2258" w:rsidRDefault="009A2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37809" w14:textId="77777777"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B4886E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35FA85" w14:textId="77777777" w:rsidR="009A2258" w:rsidRDefault="009A2258">
      <w:r>
        <w:separator/>
      </w:r>
    </w:p>
  </w:footnote>
  <w:footnote w:type="continuationSeparator" w:id="0">
    <w:p w14:paraId="1DFD726E" w14:textId="77777777" w:rsidR="009A2258" w:rsidRDefault="009A22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C1DD8F" w14:textId="77777777" w:rsidR="00665CBC" w:rsidRDefault="00A53E9F">
    <w:pPr>
      <w:pStyle w:val="Header"/>
    </w:pPr>
    <w:r>
      <w:rPr>
        <w:noProof/>
      </w:rPr>
      <w:pict w14:anchorId="51A881F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A88829" w14:textId="65C4EBDE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CC4C58" w14:textId="5016A3EF" w:rsidR="00665CBC" w:rsidRDefault="00665CBC" w:rsidP="00686AEB">
    <w:pPr>
      <w:pStyle w:val="Header"/>
      <w:jc w:val="center"/>
      <w:rPr>
        <w:rStyle w:val="PageNumber"/>
      </w:rPr>
    </w:pPr>
  </w:p>
  <w:p w14:paraId="0F9BF599" w14:textId="7C12D1DE" w:rsidR="00971A7C" w:rsidRDefault="00971A7C" w:rsidP="00971A7C">
    <w:pPr>
      <w:pStyle w:val="bpuHeadSpon"/>
    </w:pPr>
    <w:r w:rsidRPr="00971A7C">
      <w:rPr>
        <w:rStyle w:val="bpuHeadSponChar"/>
      </w:rPr>
      <w:t>A4876</w:t>
    </w:r>
    <w:r>
      <w:t xml:space="preserve"> MURPHY</w:t>
    </w:r>
  </w:p>
  <w:p w14:paraId="790A28DB" w14:textId="2B5F1586" w:rsidR="00971A7C" w:rsidRDefault="00971A7C" w:rsidP="00971A7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53E9F">
      <w:rPr>
        <w:noProof/>
      </w:rPr>
      <w:t>4</w:t>
    </w:r>
    <w:r>
      <w:fldChar w:fldCharType="end"/>
    </w:r>
  </w:p>
  <w:p w14:paraId="098A142D" w14:textId="77777777" w:rsidR="00971A7C" w:rsidRDefault="00971A7C" w:rsidP="00971A7C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13E73E" w14:textId="393460A7" w:rsidR="00665CBC" w:rsidRDefault="00665CBC">
    <w:pPr>
      <w:pStyle w:val="Header"/>
    </w:pPr>
  </w:p>
  <w:p w14:paraId="296CB51F" w14:textId="15702D11" w:rsidR="00971A7C" w:rsidRDefault="00971A7C" w:rsidP="00971A7C">
    <w:pPr>
      <w:pStyle w:val="bpuHeadSpon"/>
    </w:pPr>
    <w:r w:rsidRPr="00971A7C">
      <w:rPr>
        <w:rStyle w:val="bpuHeadSponChar"/>
      </w:rPr>
      <w:t>A4876</w:t>
    </w:r>
    <w:r>
      <w:t xml:space="preserve"> MURPHY</w:t>
    </w:r>
  </w:p>
  <w:p w14:paraId="0B7DA372" w14:textId="6A6952C8" w:rsidR="00971A7C" w:rsidRDefault="00971A7C" w:rsidP="00971A7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53E9F">
      <w:rPr>
        <w:noProof/>
      </w:rPr>
      <w:t>2</w:t>
    </w:r>
    <w:r>
      <w:fldChar w:fldCharType="end"/>
    </w:r>
  </w:p>
  <w:p w14:paraId="02AC4843" w14:textId="77777777" w:rsidR="00971A7C" w:rsidRDefault="00971A7C" w:rsidP="00971A7C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B3B"/>
    <w:rsid w:val="000051BD"/>
    <w:rsid w:val="000160A5"/>
    <w:rsid w:val="0002335B"/>
    <w:rsid w:val="00030951"/>
    <w:rsid w:val="000329CC"/>
    <w:rsid w:val="0003549A"/>
    <w:rsid w:val="000367AE"/>
    <w:rsid w:val="00043B22"/>
    <w:rsid w:val="00054975"/>
    <w:rsid w:val="00057D20"/>
    <w:rsid w:val="000609B6"/>
    <w:rsid w:val="0006197C"/>
    <w:rsid w:val="0006281F"/>
    <w:rsid w:val="0008141C"/>
    <w:rsid w:val="00094A55"/>
    <w:rsid w:val="000A44A7"/>
    <w:rsid w:val="000A5CA6"/>
    <w:rsid w:val="000B1054"/>
    <w:rsid w:val="000B3411"/>
    <w:rsid w:val="000C054C"/>
    <w:rsid w:val="000C12C2"/>
    <w:rsid w:val="000D11AF"/>
    <w:rsid w:val="000D37D2"/>
    <w:rsid w:val="000D6255"/>
    <w:rsid w:val="000D6262"/>
    <w:rsid w:val="000D7B4A"/>
    <w:rsid w:val="000E4006"/>
    <w:rsid w:val="000F0B9A"/>
    <w:rsid w:val="000F3DA2"/>
    <w:rsid w:val="000F5FDE"/>
    <w:rsid w:val="000F7466"/>
    <w:rsid w:val="00102507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3E55"/>
    <w:rsid w:val="001E6213"/>
    <w:rsid w:val="001F14C7"/>
    <w:rsid w:val="001F6CF8"/>
    <w:rsid w:val="001F7405"/>
    <w:rsid w:val="00205533"/>
    <w:rsid w:val="00212B8D"/>
    <w:rsid w:val="0021602A"/>
    <w:rsid w:val="00222983"/>
    <w:rsid w:val="002370D0"/>
    <w:rsid w:val="00252EDB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3085"/>
    <w:rsid w:val="00325776"/>
    <w:rsid w:val="00325E27"/>
    <w:rsid w:val="00326B10"/>
    <w:rsid w:val="00330395"/>
    <w:rsid w:val="00331EE6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0BE5"/>
    <w:rsid w:val="003919D5"/>
    <w:rsid w:val="00391DA4"/>
    <w:rsid w:val="00392FDA"/>
    <w:rsid w:val="003A3C64"/>
    <w:rsid w:val="003A3F83"/>
    <w:rsid w:val="003B7F0E"/>
    <w:rsid w:val="003C43EF"/>
    <w:rsid w:val="003C5A6B"/>
    <w:rsid w:val="003C7FB2"/>
    <w:rsid w:val="003D248E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59D0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23E1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4F7927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51A6"/>
    <w:rsid w:val="00577A15"/>
    <w:rsid w:val="00580533"/>
    <w:rsid w:val="0059131D"/>
    <w:rsid w:val="005A464B"/>
    <w:rsid w:val="005B3F92"/>
    <w:rsid w:val="005B479C"/>
    <w:rsid w:val="005B5616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547CE"/>
    <w:rsid w:val="00660A48"/>
    <w:rsid w:val="00665CBC"/>
    <w:rsid w:val="00667A5C"/>
    <w:rsid w:val="0067654D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E53C9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119C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247A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A5B66"/>
    <w:rsid w:val="008B1B3B"/>
    <w:rsid w:val="008B2850"/>
    <w:rsid w:val="008C79B3"/>
    <w:rsid w:val="008D77BD"/>
    <w:rsid w:val="008E454C"/>
    <w:rsid w:val="008F1E5A"/>
    <w:rsid w:val="0090027C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3F28"/>
    <w:rsid w:val="00966A3E"/>
    <w:rsid w:val="00971493"/>
    <w:rsid w:val="00971A7C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2258"/>
    <w:rsid w:val="009A45DA"/>
    <w:rsid w:val="009B06D2"/>
    <w:rsid w:val="009B34EC"/>
    <w:rsid w:val="009B5D67"/>
    <w:rsid w:val="009B6176"/>
    <w:rsid w:val="009C0D22"/>
    <w:rsid w:val="009C2DD9"/>
    <w:rsid w:val="009C3E09"/>
    <w:rsid w:val="009C5015"/>
    <w:rsid w:val="009C5630"/>
    <w:rsid w:val="009D0E5D"/>
    <w:rsid w:val="009D0F63"/>
    <w:rsid w:val="009D7934"/>
    <w:rsid w:val="009D7CCF"/>
    <w:rsid w:val="009E5961"/>
    <w:rsid w:val="009F01EE"/>
    <w:rsid w:val="009F4FAC"/>
    <w:rsid w:val="009F5B6C"/>
    <w:rsid w:val="00A00558"/>
    <w:rsid w:val="00A017C0"/>
    <w:rsid w:val="00A01FF0"/>
    <w:rsid w:val="00A11228"/>
    <w:rsid w:val="00A222C2"/>
    <w:rsid w:val="00A244CF"/>
    <w:rsid w:val="00A305D6"/>
    <w:rsid w:val="00A342C4"/>
    <w:rsid w:val="00A36672"/>
    <w:rsid w:val="00A40E2A"/>
    <w:rsid w:val="00A50F6B"/>
    <w:rsid w:val="00A52237"/>
    <w:rsid w:val="00A53E9F"/>
    <w:rsid w:val="00A551D6"/>
    <w:rsid w:val="00A6251B"/>
    <w:rsid w:val="00A6754E"/>
    <w:rsid w:val="00A70F58"/>
    <w:rsid w:val="00A72987"/>
    <w:rsid w:val="00A7346B"/>
    <w:rsid w:val="00A84C4F"/>
    <w:rsid w:val="00A84C53"/>
    <w:rsid w:val="00A932A1"/>
    <w:rsid w:val="00A96E06"/>
    <w:rsid w:val="00AA6197"/>
    <w:rsid w:val="00AA6C70"/>
    <w:rsid w:val="00AB16FD"/>
    <w:rsid w:val="00AB4813"/>
    <w:rsid w:val="00AC215C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273BF"/>
    <w:rsid w:val="00B35D8A"/>
    <w:rsid w:val="00B45B34"/>
    <w:rsid w:val="00B57047"/>
    <w:rsid w:val="00B61D86"/>
    <w:rsid w:val="00B6342D"/>
    <w:rsid w:val="00B64B78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34EF2"/>
    <w:rsid w:val="00C37425"/>
    <w:rsid w:val="00C46BC1"/>
    <w:rsid w:val="00C5235F"/>
    <w:rsid w:val="00C54CE2"/>
    <w:rsid w:val="00C66BF3"/>
    <w:rsid w:val="00C70140"/>
    <w:rsid w:val="00C73CA7"/>
    <w:rsid w:val="00C764CE"/>
    <w:rsid w:val="00C822F6"/>
    <w:rsid w:val="00C82AC2"/>
    <w:rsid w:val="00C8456C"/>
    <w:rsid w:val="00C84645"/>
    <w:rsid w:val="00C91896"/>
    <w:rsid w:val="00C91E19"/>
    <w:rsid w:val="00C92402"/>
    <w:rsid w:val="00C92867"/>
    <w:rsid w:val="00C93378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04540"/>
    <w:rsid w:val="00D10496"/>
    <w:rsid w:val="00D11173"/>
    <w:rsid w:val="00D1215F"/>
    <w:rsid w:val="00D16561"/>
    <w:rsid w:val="00D17FF8"/>
    <w:rsid w:val="00D24D32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5433"/>
    <w:rsid w:val="00DE6851"/>
    <w:rsid w:val="00DF03EE"/>
    <w:rsid w:val="00E01B71"/>
    <w:rsid w:val="00E05CC9"/>
    <w:rsid w:val="00E05E04"/>
    <w:rsid w:val="00E15573"/>
    <w:rsid w:val="00E25A5B"/>
    <w:rsid w:val="00E32949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280D"/>
    <w:rsid w:val="00ED3C5D"/>
    <w:rsid w:val="00ED4553"/>
    <w:rsid w:val="00EE7229"/>
    <w:rsid w:val="00EF3DCE"/>
    <w:rsid w:val="00F00D08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973B3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5098BA88"/>
  <w15:docId w15:val="{ED79EBA5-2552-4AC9-9AD5-48B781787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CommentReference">
    <w:name w:val="annotation reference"/>
    <w:basedOn w:val="DefaultParagraphFont"/>
    <w:semiHidden/>
    <w:unhideWhenUsed/>
    <w:rsid w:val="00A00558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A0055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A00558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005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00558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A0055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00558"/>
    <w:rPr>
      <w:rFonts w:ascii="Segoe UI" w:hAnsi="Segoe UI" w:cs="Segoe UI"/>
      <w:spacing w:val="4"/>
      <w:sz w:val="18"/>
      <w:szCs w:val="18"/>
    </w:rPr>
  </w:style>
  <w:style w:type="paragraph" w:styleId="ListParagraph">
    <w:name w:val="List Paragraph"/>
    <w:basedOn w:val="Normal"/>
    <w:uiPriority w:val="34"/>
    <w:qFormat/>
    <w:rsid w:val="00E05E04"/>
    <w:pPr>
      <w:ind w:left="720"/>
      <w:contextualSpacing/>
    </w:pPr>
  </w:style>
  <w:style w:type="character" w:styleId="LineNumber">
    <w:name w:val="line number"/>
    <w:basedOn w:val="DefaultParagraphFont"/>
    <w:semiHidden/>
    <w:unhideWhenUsed/>
    <w:rsid w:val="00971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40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67EDA7-9372-4F95-B22E-4B65DE782F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</Template>
  <TotalTime>0</TotalTime>
  <Pages>4</Pages>
  <Words>992</Words>
  <Characters>5039</Characters>
  <Application>Microsoft Office Word</Application>
  <DocSecurity>0</DocSecurity>
  <Lines>130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A4876</vt:lpstr>
    </vt:vector>
  </TitlesOfParts>
  <Manager>R225</Manager>
  <Company>NJ Office of Legislative Services</Company>
  <LinksUpToDate>false</LinksUpToDate>
  <CharactersWithSpaces>6054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A4876</dc:title>
  <dc:subject>REGULATED PROFESSIONS</dc:subject>
  <dc:creator>Assemblywoman  MURPHY</dc:creator>
  <cp:keywords>A4876|4|CL |314|289|260|F|0|</cp:keywords>
  <dc:description>INTRODUCED OCTOBER 26, 2020</dc:description>
  <cp:lastModifiedBy>Bektas, Brenda</cp:lastModifiedBy>
  <cp:revision>2</cp:revision>
  <cp:lastPrinted>2005-10-12T19:02:00Z</cp:lastPrinted>
  <dcterms:created xsi:type="dcterms:W3CDTF">2020-10-27T13:24:00Z</dcterms:created>
  <dcterms:modified xsi:type="dcterms:W3CDTF">2020-10-27T13:24:00Z</dcterms:modified>
  <cp:category>s.1:to C.10:5-28.1 to 2020/93_x000d_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