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8FAA9" w14:textId="762CB557" w:rsidR="00780057" w:rsidRDefault="00780057" w:rsidP="00780057">
      <w:pPr>
        <w:pStyle w:val="bpuBill"/>
      </w:pPr>
      <w:bookmarkStart w:id="0" w:name="bpuFrontPg"/>
      <w:bookmarkStart w:id="1" w:name="_GoBack"/>
      <w:bookmarkEnd w:id="0"/>
      <w:bookmarkEnd w:id="1"/>
      <w:r>
        <w:t xml:space="preserve">ASSEMBLY, No. 4879 </w:t>
      </w:r>
    </w:p>
    <w:p w14:paraId="2C35C69D" w14:textId="052FE89B" w:rsidR="00780057" w:rsidRPr="009D38FF" w:rsidRDefault="00780057" w:rsidP="00780057">
      <w:pPr>
        <w:pStyle w:val="bpuWpGraphic"/>
      </w:pPr>
      <w:r>
        <w:object w:dxaOrig="8985" w:dyaOrig="255" w14:anchorId="42FD29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5294823" r:id="rId8"/>
        </w:object>
      </w:r>
    </w:p>
    <w:p w14:paraId="6BA3EF26" w14:textId="77777777" w:rsidR="00780057" w:rsidRDefault="00780057" w:rsidP="00780057">
      <w:pPr>
        <w:pStyle w:val="bpuState"/>
      </w:pPr>
      <w:r>
        <w:t>STATE OF NEW JERSEY</w:t>
      </w:r>
    </w:p>
    <w:p w14:paraId="4525634F" w14:textId="77777777" w:rsidR="00780057" w:rsidRDefault="00780057" w:rsidP="00780057">
      <w:pPr>
        <w:pStyle w:val="bpuLegislature"/>
      </w:pPr>
      <w:proofErr w:type="gramStart"/>
      <w:r>
        <w:t>219th</w:t>
      </w:r>
      <w:proofErr w:type="gramEnd"/>
      <w:r>
        <w:t xml:space="preserve"> LEGISLATURE</w:t>
      </w:r>
    </w:p>
    <w:p w14:paraId="59465DB8" w14:textId="609F544D" w:rsidR="00780057" w:rsidRDefault="00780057" w:rsidP="00780057">
      <w:pPr>
        <w:pStyle w:val="bpuWpGraphic"/>
      </w:pPr>
      <w:r>
        <w:object w:dxaOrig="8985" w:dyaOrig="255" w14:anchorId="465FB493">
          <v:shape id="_x0000_i1026" type="#_x0000_t75" style="width:6in;height:12.1pt" o:ole="">
            <v:imagedata r:id="rId7" o:title=""/>
          </v:shape>
          <o:OLEObject Type="Embed" ProgID="WPWin6.1" ShapeID="_x0000_i1026" DrawAspect="Content" ObjectID="_1665294824" r:id="rId9"/>
        </w:object>
      </w:r>
      <w:r>
        <w:t xml:space="preserve">  </w:t>
      </w:r>
    </w:p>
    <w:p w14:paraId="6E171F98" w14:textId="77777777" w:rsidR="00780057" w:rsidRDefault="00780057" w:rsidP="00780057">
      <w:pPr>
        <w:pStyle w:val="bpuIntro"/>
      </w:pPr>
      <w:r>
        <w:t>INTRODUCED OCTOBER 26, 2020</w:t>
      </w:r>
    </w:p>
    <w:p w14:paraId="69ADC32F" w14:textId="77777777" w:rsidR="00780057" w:rsidRDefault="00780057" w:rsidP="00780057">
      <w:pPr>
        <w:pStyle w:val="bpuIntro"/>
      </w:pPr>
    </w:p>
    <w:p w14:paraId="274A534A" w14:textId="77777777" w:rsidR="00780057" w:rsidRDefault="00780057" w:rsidP="00780057">
      <w:pPr>
        <w:pStyle w:val="bpuIntro"/>
        <w:sectPr w:rsidR="00780057" w:rsidSect="00780057">
          <w:headerReference w:type="even" r:id="rId10"/>
          <w:headerReference w:type="default" r:id="rId11"/>
          <w:pgSz w:w="12240" w:h="20160" w:code="5"/>
          <w:pgMar w:top="2160" w:right="1440" w:bottom="1440" w:left="1440" w:header="72" w:footer="720" w:gutter="0"/>
          <w:pgNumType w:start="1"/>
          <w:cols w:space="720"/>
          <w:docGrid w:linePitch="360"/>
        </w:sectPr>
      </w:pPr>
    </w:p>
    <w:p w14:paraId="24A456D3" w14:textId="77777777" w:rsidR="00780057" w:rsidRDefault="00780057" w:rsidP="00780057">
      <w:pPr>
        <w:pStyle w:val="bpuIntro"/>
      </w:pPr>
    </w:p>
    <w:p w14:paraId="26CEE665" w14:textId="77777777" w:rsidR="00780057" w:rsidRDefault="00780057" w:rsidP="00780057">
      <w:pPr>
        <w:pStyle w:val="bpuSponsor"/>
      </w:pPr>
      <w:r>
        <w:t>Sponsored by:</w:t>
      </w:r>
    </w:p>
    <w:p w14:paraId="5170B9A8" w14:textId="77777777" w:rsidR="00780057" w:rsidRDefault="00780057" w:rsidP="00780057">
      <w:pPr>
        <w:pStyle w:val="bpuSponsor"/>
      </w:pPr>
      <w:proofErr w:type="gramStart"/>
      <w:r>
        <w:t>Assemblywoman  JOANN</w:t>
      </w:r>
      <w:proofErr w:type="gramEnd"/>
      <w:r>
        <w:t xml:space="preserve"> DOWNEY</w:t>
      </w:r>
    </w:p>
    <w:p w14:paraId="01837ECE" w14:textId="77777777" w:rsidR="00780057" w:rsidRDefault="00780057" w:rsidP="00780057">
      <w:pPr>
        <w:pStyle w:val="bpuSponsor"/>
      </w:pPr>
      <w:r>
        <w:t>District 11 (Monmouth)</w:t>
      </w:r>
    </w:p>
    <w:p w14:paraId="38F959EF" w14:textId="77777777" w:rsidR="00780057" w:rsidRDefault="00780057" w:rsidP="00780057">
      <w:pPr>
        <w:pStyle w:val="bpuSponsor"/>
      </w:pPr>
    </w:p>
    <w:p w14:paraId="6C8DB558" w14:textId="77777777" w:rsidR="00780057" w:rsidRDefault="00780057" w:rsidP="00780057">
      <w:pPr>
        <w:pStyle w:val="bpuSponsor"/>
      </w:pPr>
    </w:p>
    <w:p w14:paraId="3B67390F" w14:textId="77777777" w:rsidR="00780057" w:rsidRDefault="00780057" w:rsidP="00780057">
      <w:pPr>
        <w:pStyle w:val="bpuSponsor"/>
      </w:pPr>
    </w:p>
    <w:p w14:paraId="0E0317B4" w14:textId="77777777" w:rsidR="00780057" w:rsidRDefault="00780057" w:rsidP="00780057">
      <w:pPr>
        <w:pStyle w:val="bpuSponsor"/>
      </w:pPr>
    </w:p>
    <w:p w14:paraId="763F8DF6" w14:textId="77777777" w:rsidR="00780057" w:rsidRDefault="00780057" w:rsidP="00780057">
      <w:pPr>
        <w:pStyle w:val="bpuSponsor"/>
      </w:pPr>
      <w:r>
        <w:t>SYNOPSIS</w:t>
      </w:r>
    </w:p>
    <w:p w14:paraId="7C24C27F" w14:textId="77777777" w:rsidR="00780057" w:rsidRDefault="00780057" w:rsidP="00780057">
      <w:pPr>
        <w:pStyle w:val="bpuNormText"/>
      </w:pPr>
      <w:r>
        <w:tab/>
        <w:t xml:space="preserve">Increases penalties for failure to report employee wages. </w:t>
      </w:r>
    </w:p>
    <w:p w14:paraId="0EE3CDE0" w14:textId="77777777" w:rsidR="00780057" w:rsidRDefault="00780057" w:rsidP="00780057">
      <w:pPr>
        <w:pStyle w:val="bpuNormText"/>
      </w:pPr>
    </w:p>
    <w:p w14:paraId="718F5863" w14:textId="77777777" w:rsidR="00780057" w:rsidRDefault="00780057" w:rsidP="00780057">
      <w:pPr>
        <w:pStyle w:val="bpuSponsor"/>
      </w:pPr>
      <w:r>
        <w:t xml:space="preserve">CURRENT VERSION OF TEXT </w:t>
      </w:r>
    </w:p>
    <w:p w14:paraId="250B6D42" w14:textId="77777777" w:rsidR="00780057" w:rsidRDefault="00780057" w:rsidP="00780057">
      <w:pPr>
        <w:pStyle w:val="bpuNormText"/>
      </w:pPr>
      <w:r>
        <w:tab/>
        <w:t>As introduced.</w:t>
      </w:r>
    </w:p>
    <w:p w14:paraId="582270F9" w14:textId="426B4116" w:rsidR="00780057" w:rsidRDefault="00780057" w:rsidP="00780057">
      <w:pPr>
        <w:pStyle w:val="bpuNormText"/>
      </w:pPr>
      <w:r>
        <w:rPr>
          <w:noProof/>
        </w:rPr>
        <w:drawing>
          <wp:anchor distT="0" distB="0" distL="114300" distR="114300" simplePos="0" relativeHeight="251659264" behindDoc="1" locked="0" layoutInCell="1" allowOverlap="1" wp14:anchorId="27ACC71B" wp14:editId="1BE95AE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D8BD494" w14:textId="77777777" w:rsidR="00780057" w:rsidRDefault="00780057" w:rsidP="008916EC">
      <w:pPr>
        <w:pStyle w:val="FronterPage"/>
        <w:tabs>
          <w:tab w:val="clear" w:pos="720"/>
          <w:tab w:val="clear" w:pos="1440"/>
          <w:tab w:val="clear" w:pos="2160"/>
          <w:tab w:val="clear" w:pos="2880"/>
          <w:tab w:val="clear" w:pos="3600"/>
          <w:tab w:val="clear" w:pos="4320"/>
          <w:tab w:val="clear" w:pos="5040"/>
        </w:tabs>
        <w:sectPr w:rsidR="00780057" w:rsidSect="00780057">
          <w:type w:val="continuous"/>
          <w:pgSz w:w="12240" w:h="20160" w:code="5"/>
          <w:pgMar w:top="1440" w:right="2275" w:bottom="1440" w:left="2275" w:header="72" w:footer="720" w:gutter="0"/>
          <w:pgNumType w:start="1"/>
          <w:cols w:space="720"/>
          <w:docGrid w:linePitch="360"/>
        </w:sectPr>
      </w:pPr>
    </w:p>
    <w:p w14:paraId="71932B0A" w14:textId="5D513DA8"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26499D">
        <w:t>concerning penalti</w:t>
      </w:r>
      <w:r w:rsidR="003A540F">
        <w:t>e</w:t>
      </w:r>
      <w:r w:rsidR="0026499D">
        <w:t>s for failure to report</w:t>
      </w:r>
      <w:r w:rsidR="009A49A4">
        <w:t xml:space="preserve"> employee</w:t>
      </w:r>
      <w:r w:rsidR="0026499D">
        <w:t xml:space="preserve"> wages and amending R.S.43:21-14.</w:t>
      </w:r>
    </w:p>
    <w:p w14:paraId="35E7018A" w14:textId="77777777" w:rsidR="000B1054" w:rsidRPr="00D71D68" w:rsidRDefault="000B1054" w:rsidP="000B1054"/>
    <w:p w14:paraId="7A32DBFA" w14:textId="77777777" w:rsidR="00686AEB" w:rsidRPr="00AA7880" w:rsidRDefault="00686AEB" w:rsidP="00686AEB">
      <w:r>
        <w:tab/>
      </w:r>
      <w:proofErr w:type="gramStart"/>
      <w:r w:rsidR="001534BB">
        <w:rPr>
          <w:rStyle w:val="BillHeading2"/>
        </w:rPr>
        <w:t>Be It Enacted</w:t>
      </w:r>
      <w:proofErr w:type="gramEnd"/>
      <w:r>
        <w:rPr>
          <w:rStyle w:val="BillHeading2"/>
        </w:rPr>
        <w:t xml:space="preserve"> </w:t>
      </w:r>
      <w:r w:rsidR="001534BB">
        <w:rPr>
          <w:rStyle w:val="BillLanguage"/>
        </w:rPr>
        <w:t>by the Senate and General Assembly of the State of New Jersey:</w:t>
      </w:r>
    </w:p>
    <w:p w14:paraId="0C2E05A7" w14:textId="32413D0C" w:rsidR="00686AEB" w:rsidRDefault="00686AEB" w:rsidP="00686AEB"/>
    <w:p w14:paraId="0BCFCEE7" w14:textId="142927DA" w:rsidR="00F73B90" w:rsidRDefault="00052DF3" w:rsidP="00052DF3">
      <w:pPr>
        <w:pStyle w:val="ListParagraph"/>
        <w:numPr>
          <w:ilvl w:val="0"/>
          <w:numId w:val="3"/>
        </w:numPr>
      </w:pPr>
      <w:r>
        <w:t>R.S.43:21-14 is amended to read as follows:</w:t>
      </w:r>
    </w:p>
    <w:p w14:paraId="539EA92A" w14:textId="41CDA857" w:rsidR="00046AC6" w:rsidRDefault="00052DF3" w:rsidP="00046AC6">
      <w:r>
        <w:tab/>
      </w:r>
      <w:proofErr w:type="gramStart"/>
      <w:r w:rsidR="00AE5201">
        <w:t>43:21-14.</w:t>
      </w:r>
      <w:r w:rsidR="00046AC6">
        <w:t xml:space="preserve"> </w:t>
      </w:r>
      <w:r w:rsidR="00AE5201">
        <w:t xml:space="preserve"> (a) (1) In addition to such reports as may be required under the provisions of subsection (g) of R.S.43:21-11, every employer shall file with the controller periodic contribution reports on such forms and at such times as the controller shall prescribe, to disclose the employer's liability for contributions under the provisions of this chapter (R.S.43:21-1 et seq.), and at the time of filing each contribution report shall pay the contributions required by this chapter (R.S.43:21-1 et seq.), for the period covered by such report.</w:t>
      </w:r>
      <w:proofErr w:type="gramEnd"/>
      <w:r w:rsidR="00AE5201">
        <w:t xml:space="preserve">  The controller may require that such reports shall be under oath of the employer.  </w:t>
      </w:r>
      <w:proofErr w:type="gramStart"/>
      <w:r w:rsidR="00AE5201">
        <w:t>Any employer who shall fail to file any report, required by the controller, on or before the last day for the filing thereof shall pay a penalty of $10.00 for each day of delinquency until and including the fifth day following such last day and for any period of delinquency after such fifth day, a penalty of $10.00 a day or 25% of the amount of the contributions due and payable by the employer for the period covered by the report, whichever is the lesser; if there be no liability for contributions for the period covered by any contribution report or in the case of any report other than a contribution report, the employer or employing unit shall pay a penalty of $10.00 a day for each day of delinquency in filing or $50.00, whichever is the lesser; provided, however, that when it is shown to the satisfaction of the controller that the failure to file any such report was not the result of fraud or an intentional disregard of this chapter (R.S.43:21-1 et seq.), or the regulations promulgated hereunder, the controller, in his discretion, may remit or abate any unpaid penalties heretofore or hereafter imposed under this section.</w:t>
      </w:r>
      <w:proofErr w:type="gramEnd"/>
      <w:r w:rsidR="00AE5201">
        <w:t xml:space="preserve">  </w:t>
      </w:r>
      <w:proofErr w:type="gramStart"/>
      <w:r w:rsidR="00AE5201">
        <w:t>On or before October 1 of each year, the controller shall submit to the Commissioner of Labor and Workforce Development a report covering the 12-month period ending on the preceding June 30, and showing the names and addresses of all employers for whom the controller remitted or abated any penalties, or ratified any remission or abatement of penalties, and the amount of such penalties with respect to each employer.</w:t>
      </w:r>
      <w:proofErr w:type="gramEnd"/>
      <w:r w:rsidR="00AE5201">
        <w:t xml:space="preserve"> </w:t>
      </w:r>
      <w:proofErr w:type="gramStart"/>
      <w:r w:rsidR="00AE5201">
        <w:t>Any employer who shall fail to pay the contributions due for any period, on or before the date they are required by the controller to be paid, shall pay interest on the amount thereof from such date until the date of payment thereof, at the rate of 1% a month through June 30, 1981 and at the rate of 1 1/4% a month after June 30, 1981.</w:t>
      </w:r>
      <w:proofErr w:type="gramEnd"/>
      <w:r w:rsidR="00AE5201">
        <w:t xml:space="preserve">  </w:t>
      </w:r>
      <w:r w:rsidR="00046AC6">
        <w:t>Upon the</w:t>
      </w:r>
      <w:r w:rsidR="00046AC6">
        <w:br w:type="page"/>
      </w:r>
    </w:p>
    <w:p w14:paraId="135D90ED" w14:textId="54336B0D" w:rsidR="00AE5201" w:rsidRDefault="00AE5201" w:rsidP="00AE5201">
      <w:proofErr w:type="gramStart"/>
      <w:r>
        <w:lastRenderedPageBreak/>
        <w:t>written request of any employer or employing unit, filed with the controller on or before the due date of any report or contribution payment, the controller, for good cause shown, may grant, in writing, an extension of time for the filing of such report or the paying of such contribution, with interest at the applicable rate; provided no such extension shall exceed 30 days and that no such extension shall postpone payment of any contribution for any period beyond the day preceding the last day for filing tax returns under Title IX of the federal Social Security Act for the year in which said period occurs.</w:t>
      </w:r>
      <w:proofErr w:type="gramEnd"/>
    </w:p>
    <w:p w14:paraId="042A2D9F" w14:textId="77777777" w:rsidR="00B161A5" w:rsidRDefault="00AE5201" w:rsidP="00AE5201">
      <w:r>
        <w:tab/>
      </w:r>
      <w:proofErr w:type="gramStart"/>
      <w:r>
        <w:t xml:space="preserve">(2) </w:t>
      </w:r>
      <w:r w:rsidR="00046AC6">
        <w:t xml:space="preserve"> </w:t>
      </w:r>
      <w:r>
        <w:t>(A) For the calendar quarter commencing July 1, 1984 and each successive quarter thereafter, each employer shall file a report with the controller within 30 days after the end of each quarter in a form and manner prescribed by the controller, listing the name, social security number and wages paid to each employee and the number of base weeks (as defined in subsection (t) of R.S.43:21-19) worked by the employee during the calendar quarter.</w:t>
      </w:r>
      <w:proofErr w:type="gramEnd"/>
    </w:p>
    <w:p w14:paraId="5B4387D3" w14:textId="19E1BD5C" w:rsidR="00AE5201" w:rsidRDefault="00AE5201" w:rsidP="00AE5201">
      <w:r>
        <w:t xml:space="preserve">  </w:t>
      </w:r>
      <w:proofErr w:type="gramStart"/>
      <w:r>
        <w:t>(B) Any employer who fails without reasonable cause to comply with the reporting requirements of this paragraph (2) shall be liable for a penalty in the following amount for each employee with respect to whom the employer is required to file a report but who is not included in the report or for whom the required information is not accurately reported for each employee required to be included, whether or not the employee is included:</w:t>
      </w:r>
      <w:proofErr w:type="gramEnd"/>
    </w:p>
    <w:p w14:paraId="505FA397" w14:textId="4213767A" w:rsidR="00AE5201" w:rsidRDefault="00AE5201" w:rsidP="00AE5201">
      <w:r>
        <w:tab/>
        <w:t>(</w:t>
      </w:r>
      <w:proofErr w:type="spellStart"/>
      <w:r>
        <w:t>i</w:t>
      </w:r>
      <w:proofErr w:type="spellEnd"/>
      <w:r>
        <w:t>)</w:t>
      </w:r>
      <w:r w:rsidR="00046AC6">
        <w:t xml:space="preserve"> </w:t>
      </w:r>
      <w:r>
        <w:t xml:space="preserve"> For the first failure for one quarter in any eight consecutive quarters, </w:t>
      </w:r>
      <w:r w:rsidR="00FA546E">
        <w:rPr>
          <w:b/>
          <w:bCs/>
        </w:rPr>
        <w:t>[</w:t>
      </w:r>
      <w:r>
        <w:t>$5.00</w:t>
      </w:r>
      <w:r w:rsidR="00FA546E">
        <w:rPr>
          <w:b/>
          <w:bCs/>
        </w:rPr>
        <w:t>]</w:t>
      </w:r>
      <w:r w:rsidR="00774675">
        <w:t xml:space="preserve"> </w:t>
      </w:r>
      <w:r w:rsidR="00C8186C" w:rsidRPr="00125620">
        <w:rPr>
          <w:u w:val="single"/>
        </w:rPr>
        <w:t>$25</w:t>
      </w:r>
      <w:r>
        <w:t xml:space="preserve"> for each employee;</w:t>
      </w:r>
    </w:p>
    <w:p w14:paraId="1046D7D0" w14:textId="447C10AF" w:rsidR="00AE5201" w:rsidRDefault="00AE5201" w:rsidP="00AE5201">
      <w:r>
        <w:tab/>
        <w:t>(ii)</w:t>
      </w:r>
      <w:r w:rsidR="00046AC6">
        <w:t xml:space="preserve"> </w:t>
      </w:r>
      <w:r>
        <w:t xml:space="preserve">For the second failure for any quarter in any eight consecutive quarters, </w:t>
      </w:r>
      <w:r w:rsidR="00125620" w:rsidRPr="00125620">
        <w:rPr>
          <w:b/>
          <w:bCs/>
        </w:rPr>
        <w:t>[</w:t>
      </w:r>
      <w:r>
        <w:t>$10.00</w:t>
      </w:r>
      <w:r w:rsidR="00125620" w:rsidRPr="00125620">
        <w:rPr>
          <w:b/>
          <w:bCs/>
        </w:rPr>
        <w:t>]</w:t>
      </w:r>
      <w:r w:rsidR="00C8186C">
        <w:t xml:space="preserve"> </w:t>
      </w:r>
      <w:r w:rsidR="00C8186C" w:rsidRPr="00125620">
        <w:rPr>
          <w:u w:val="single"/>
        </w:rPr>
        <w:t>$50</w:t>
      </w:r>
      <w:r>
        <w:t xml:space="preserve"> for each employee; and</w:t>
      </w:r>
    </w:p>
    <w:p w14:paraId="791C2059" w14:textId="09611D53" w:rsidR="00AE5201" w:rsidRDefault="00AE5201" w:rsidP="00AE5201">
      <w:r>
        <w:tab/>
        <w:t>(iii)</w:t>
      </w:r>
      <w:r w:rsidR="00046AC6">
        <w:t xml:space="preserve"> </w:t>
      </w:r>
      <w:r>
        <w:t xml:space="preserve"> For the third failure for any quarter in any eight consecutive quarters, and for any failure in any eight consecutive quarters, which failure is subsequent to the third failure, </w:t>
      </w:r>
      <w:r w:rsidR="00FA546E">
        <w:rPr>
          <w:b/>
          <w:bCs/>
        </w:rPr>
        <w:t>[</w:t>
      </w:r>
      <w:r>
        <w:t>$25.00</w:t>
      </w:r>
      <w:r w:rsidR="00FA546E">
        <w:rPr>
          <w:b/>
          <w:bCs/>
        </w:rPr>
        <w:t>]</w:t>
      </w:r>
      <w:r w:rsidR="00125620">
        <w:t xml:space="preserve"> </w:t>
      </w:r>
      <w:r w:rsidR="00125620" w:rsidRPr="00125620">
        <w:rPr>
          <w:u w:val="single"/>
        </w:rPr>
        <w:t>$100</w:t>
      </w:r>
      <w:r>
        <w:t xml:space="preserve"> for each employee.</w:t>
      </w:r>
    </w:p>
    <w:p w14:paraId="15048860" w14:textId="49551EF2" w:rsidR="00AE5201" w:rsidRDefault="00AE5201" w:rsidP="00AE5201">
      <w:r>
        <w:tab/>
      </w:r>
      <w:proofErr w:type="gramStart"/>
      <w:r>
        <w:t>(C)</w:t>
      </w:r>
      <w:r>
        <w:tab/>
        <w:t>Information reported by employers as requested by this paragraph (2) shall be used by the Department of Labor and Workforce Development</w:t>
      </w:r>
      <w:proofErr w:type="gramEnd"/>
      <w:r>
        <w:t xml:space="preserve"> for the purpose of determining eligibility for benefits of individuals in accordance with the provisions of R.S.43:21-1 et seq.  Notwithstanding the provisions of subsection (g) of R.S.43:21-11, the Department of Labor and Workforce Development is hereby authorized to provide the Department of Human Services and the Higher Education Student Assistance Authority with information reported by employers as required by this paragraph (2).  For each fiscal year, the Director of the Division of Budget and Accounting of the Department of the Treasury shall charge the appropriate account of the Department of Human Services and the Higher Education Student Assistance Authority in amounts sufficient to reimburse the Department of Labor and Workforce Development for the cost of providing information under this subparagraph (C).</w:t>
      </w:r>
    </w:p>
    <w:p w14:paraId="499F3AB4" w14:textId="7E964805" w:rsidR="00AE5201" w:rsidRDefault="00AE5201" w:rsidP="00AE5201">
      <w:r>
        <w:lastRenderedPageBreak/>
        <w:tab/>
        <w:t>(D)</w:t>
      </w:r>
      <w:r>
        <w:tab/>
        <w:t>(Deleted by amendment, P.L.2015, c.135)</w:t>
      </w:r>
    </w:p>
    <w:p w14:paraId="0528A96D" w14:textId="4068CFBC" w:rsidR="00AE5201" w:rsidRDefault="00AE5201" w:rsidP="00AE5201">
      <w:r>
        <w:tab/>
      </w:r>
      <w:proofErr w:type="gramStart"/>
      <w:r>
        <w:t>(b)</w:t>
      </w:r>
      <w:r>
        <w:tab/>
        <w:t>The contributions, penalties, and interest due from any employer under the provisions of this chapter (R.S.43:21-1 et seq.), from the time they shall be due, shall be a personal debt of the employer to the State of New Jersey, recoverable in any court of competent jurisdiction in a civil action in the name of the State of New Jersey; provided, however, that except in the event of fraud, no employer shall be liable for contributions or penalties unless contribution reports have been filed or assessments have been made in accordance with subsection (c) or (d) of this section before four years have elapsed from the last day of the calendar year with respect to which any contributions become payable under this chapter (R.S.43:21-1 et seq.), nor shall any employer be required to pay interest on any such contribution unless contribution reports were filed or assessments made within such four-year period; provided further that if such contribution reports were filed or assessments made within the four-year period, no civil action shall be instituted, nor shall any certificate be issued to the Clerk of the Superior Court under subsection (e) of this section, except in the event of fraud, after six years have elapsed from the last day of the calendar year with respect to which any contributions become payable under this chapter (R.S.43:21-1 et seq.), or July 1, 1958, whichever is later.</w:t>
      </w:r>
      <w:proofErr w:type="gramEnd"/>
      <w:r>
        <w:t xml:space="preserve"> Payments received from an employer </w:t>
      </w:r>
      <w:proofErr w:type="gramStart"/>
      <w:r>
        <w:t>on account</w:t>
      </w:r>
      <w:proofErr w:type="gramEnd"/>
      <w:r>
        <w:t xml:space="preserve"> of any debt incurred under the provisions of this chapter (R.S.43:21-1 et seq.) may be applied by the controller on account of the contribution liability of the employer and then to interest and penalties, and any balance remaining shall be recoverable by the controller from the employer.  Upon application therefor, the controller shall furnish interested persons and entities certificates of indebtedness covering employers, employing units and others for contributions, penalties and interest, for each of which certificates the controller shall charge and collect a fee of $2.00 per name; no such certificate to be issued, however, for a fee of less than $10.00.  All fees so collected </w:t>
      </w:r>
      <w:proofErr w:type="gramStart"/>
      <w:r>
        <w:t>shall be paid</w:t>
      </w:r>
      <w:proofErr w:type="gramEnd"/>
      <w:r>
        <w:t xml:space="preserve"> into the unemployment compensation administration fund.</w:t>
      </w:r>
    </w:p>
    <w:p w14:paraId="6D6717C7" w14:textId="216A1772" w:rsidR="00AE5201" w:rsidRDefault="00AE5201" w:rsidP="00AE5201">
      <w:r>
        <w:tab/>
      </w:r>
      <w:proofErr w:type="gramStart"/>
      <w:r>
        <w:t>(c)</w:t>
      </w:r>
      <w:r>
        <w:tab/>
        <w:t>If any employer shall fail to make any report as required by the rules and regulations of the division pursuant to the provisions of this chapter (R.S.43:21-1 et seq.), the controller may make an estimate of the liability of such employer from any information it may obtain, and, according to such estimate so made, assess such employer for the contributions, penalties, and interest due the State from him, give notice of such assessment to the employer, and make demand upon him for payment.</w:t>
      </w:r>
      <w:proofErr w:type="gramEnd"/>
    </w:p>
    <w:p w14:paraId="7DF487D5" w14:textId="23BEA536" w:rsidR="00AE5201" w:rsidRDefault="00AE5201" w:rsidP="00AE5201">
      <w:r>
        <w:tab/>
      </w:r>
      <w:proofErr w:type="gramStart"/>
      <w:r>
        <w:t>(d)</w:t>
      </w:r>
      <w:r>
        <w:tab/>
        <w:t xml:space="preserve">After a report is filed under the provisions of this chapter (R.S.43:21-1 et seq.) and the rules and regulations thereof, the controller shall cause the report to be examined and shall make such further audit and investigation as it may deem necessary, and if therefrom there shall be determined that there is a deficiency with </w:t>
      </w:r>
      <w:r>
        <w:lastRenderedPageBreak/>
        <w:t>respect to the payment of the contributions due from such employer, the controller shall assess the additional contributions, penalties, and interest due the State from such employer, give notice of such assessment to the employer, and make demand upon him for payment.</w:t>
      </w:r>
      <w:proofErr w:type="gramEnd"/>
    </w:p>
    <w:p w14:paraId="488A001F" w14:textId="1FCCAEB5" w:rsidR="00AE5201" w:rsidRDefault="00AE5201" w:rsidP="00AE5201">
      <w:r>
        <w:tab/>
      </w:r>
      <w:proofErr w:type="gramStart"/>
      <w:r>
        <w:t>(e)</w:t>
      </w:r>
      <w:r>
        <w:tab/>
        <w:t>As an additional remedy, the controller may issue to the Clerk of the Superior Court of New Jersey a certificate stating the amount of the employer's indebtedness under this chapter (R.S.43:21-1 et seq.) and describing the liability, and thereupon the clerk shall immediately enter upon his record of docketed judgments such certificate or an abstract thereof and duly index the same.</w:t>
      </w:r>
      <w:proofErr w:type="gramEnd"/>
      <w:r>
        <w:t xml:space="preserve">  </w:t>
      </w:r>
      <w:proofErr w:type="gramStart"/>
      <w:r>
        <w:t>Any such certificate or abstract, heretofore or hereafter docketed, from the time of docketing shall have the same force and effect as a judgment obtained in the Superior Court of New Jersey, and the controller shall have all the remedies and may take all the proceedings for the collection thereof which may be had or taken upon the recovery of such a judgment in a civil action upon contract in said court.</w:t>
      </w:r>
      <w:proofErr w:type="gramEnd"/>
      <w:r>
        <w:t xml:space="preserve"> Such debt, from the time of docketing thereof, shall be a lien on and bind the lands, tenements and hereditaments of the debtor.</w:t>
      </w:r>
    </w:p>
    <w:p w14:paraId="6293D81A" w14:textId="27AB3C30" w:rsidR="00AE5201" w:rsidRDefault="00AE5201" w:rsidP="00AE5201">
      <w:r>
        <w:tab/>
        <w:t xml:space="preserve">The Clerk of the Superior Court shall be entitled to receive for docketing such certificate, $0.50, and for a certified transcript of such docket, $0.50. </w:t>
      </w:r>
      <w:proofErr w:type="gramStart"/>
      <w:r>
        <w:t>If the amount set forth in said certificate as a debt shall be modified or reversed upon review, as hereinafter provided, the Clerk of the Superior Court shall, when an order of modification or reversal is filed, enter in the margin of the docket opposite the entry of the judgment, the word "modified" or "reversed," as the case may be, and the date of such modification or reversal.</w:t>
      </w:r>
      <w:proofErr w:type="gramEnd"/>
    </w:p>
    <w:p w14:paraId="25524C4F" w14:textId="64BC67F3" w:rsidR="00AE5201" w:rsidRDefault="00AE5201" w:rsidP="00AE5201">
      <w:r>
        <w:tab/>
      </w:r>
      <w:proofErr w:type="gramStart"/>
      <w:r>
        <w:t>The employer, or any other party having an interest in the property upon which the debt is a lien, may deposit the amount claimed in the certificate with the Clerk of the Superior Court of New Jersey, together with an additional 10% of the amount thereof, or $100.00, whichever amount is the greater, to cover interest and the costs of court, or in lieu of depositing the amount in cash, may give a bond to the State of New Jersey in double the amount claimed in the certificate, and file the same with the Clerk of the Superior Court.</w:t>
      </w:r>
      <w:proofErr w:type="gramEnd"/>
      <w:r>
        <w:t xml:space="preserve"> Said bond shall have such surety and </w:t>
      </w:r>
      <w:proofErr w:type="gramStart"/>
      <w:r>
        <w:t>shall be approved</w:t>
      </w:r>
      <w:proofErr w:type="gramEnd"/>
      <w:r>
        <w:t xml:space="preserve"> in the manner required by the Rules Governing the Courts of the State of New Jersey.</w:t>
      </w:r>
    </w:p>
    <w:p w14:paraId="5D66C4AC" w14:textId="3A340561" w:rsidR="00AE5201" w:rsidRDefault="00AE5201" w:rsidP="00AE5201">
      <w:r>
        <w:tab/>
      </w:r>
      <w:proofErr w:type="gramStart"/>
      <w:r>
        <w:t>After the deposit of said money or the filing of said bond, the employer, or any other party having an interest in the said property, may, after exhausting all administrative remedies, secure judicial review of the legality or validity of the indebtedness or the amount thereof, and the said deposit of cash shall be as security for, and the bond shall be conditioned to prosecute, the judicial review with effect.</w:t>
      </w:r>
      <w:proofErr w:type="gramEnd"/>
    </w:p>
    <w:p w14:paraId="23E38A39" w14:textId="4CAE157C" w:rsidR="00AE5201" w:rsidRDefault="00AE5201" w:rsidP="00AE5201">
      <w:r>
        <w:lastRenderedPageBreak/>
        <w:tab/>
      </w:r>
      <w:proofErr w:type="gramStart"/>
      <w:r>
        <w:t>Upon the deposit of said money or the filing of the said bond with the Clerk of the Superior Court, all proceedings on such judgment shall be stayed until the final determination of the cause, and the moneys so deposited shall be subject to the lien of the indebtedness and costs and interest thereon, and the lands, tenements, and hereditaments of said debtor shall forthwith be discharged from the lien of the State of New Jersey and no execution shall issue against the same by virtue of said judgment.</w:t>
      </w:r>
      <w:proofErr w:type="gramEnd"/>
    </w:p>
    <w:p w14:paraId="3D379254" w14:textId="152F38E6" w:rsidR="00AE5201" w:rsidRDefault="00AE5201" w:rsidP="00AE5201">
      <w:r>
        <w:tab/>
      </w:r>
      <w:proofErr w:type="gramStart"/>
      <w:r>
        <w:t>Notwithstanding the provisions of subsections (a) through (c) of this section, the Department of Labor and Workforce Development may, with the concurrence of the State Treasurer, when all reasonable efforts to collect amounts owed have been exhausted, or to avoid litigation, reduce any liability for contributions, penalties and interest, provided no portion of those amounts represents contributions made by an employee pursuant to subsection (d) of R.S.43:21-7.</w:t>
      </w:r>
      <w:proofErr w:type="gramEnd"/>
    </w:p>
    <w:p w14:paraId="3DFF56C4" w14:textId="525FC1DF" w:rsidR="00AE5201" w:rsidRDefault="00AE5201" w:rsidP="00AE5201">
      <w:r>
        <w:tab/>
      </w:r>
      <w:proofErr w:type="gramStart"/>
      <w:r>
        <w:t>(f)</w:t>
      </w:r>
      <w:r>
        <w:tab/>
        <w:t>If, not later than two years after the calendar year in which any moneys were erroneously paid to or collected by the controller, whether such payments were voluntarily or involuntarily made or made under mistake of law or of fact, an employer, employing unit, or employee who has paid such moneys shall make application for an adjustment thereof, the said moneys shall, upon order of the controller, be either credited or refunded, without interest, from the appropriate fund.</w:t>
      </w:r>
      <w:proofErr w:type="gramEnd"/>
      <w:r>
        <w:t xml:space="preserve">  For like cause and within the same period, credit or refund </w:t>
      </w:r>
      <w:proofErr w:type="gramStart"/>
      <w:r>
        <w:t>may be so made</w:t>
      </w:r>
      <w:proofErr w:type="gramEnd"/>
      <w:r>
        <w:t xml:space="preserve"> on the initiative of the controller.</w:t>
      </w:r>
    </w:p>
    <w:p w14:paraId="1999DE3D" w14:textId="7E03664B" w:rsidR="00AE5201" w:rsidRDefault="00AE5201" w:rsidP="00AE5201">
      <w:r>
        <w:tab/>
      </w:r>
      <w:proofErr w:type="gramStart"/>
      <w:r>
        <w:t>(g)</w:t>
      </w:r>
      <w:r>
        <w:tab/>
        <w:t>All interest and penalties collected pursuant to this section shall be paid into a special fund to be known as the unemployment compensation auxiliary fund; all moneys in this special fund shall be deposited, administered and disbursed in the same manner and under the same conditions and requirements as is provided by law for other special funds in the State Treasury, and shall be expended, under legislative appropriation, for the purpose of aiding in defraying the cost of the administration of this chapter (R.S.43:21-1 et seq.); for the repayment of any interest bearing advances made from the federal unemployment account pursuant to the provisions of section 1202(b) of the Social Security Act, 42 U.S.C. s.1322; and for essential and necessary expenditures in connection with programs designed to stimulate employment, as determined by the Commissioner of Labor and Workforce Development, except that any moneys in this special fund shall be first applied to aiding in the defraying of necessary costs of the administration of this chapter (R.S.43:21-1 et seq.) as determined by the Commissioner of Labor and Workforce Development.</w:t>
      </w:r>
      <w:proofErr w:type="gramEnd"/>
      <w:r>
        <w:t xml:space="preserve">  The Treasurer of the State shall be ex officio the treasurer and custodian of this special fund and, subject to legislative appropriation, shall administer the fund in accordance with the directions of the controller.  Any balances in this fund shall not lapse at any time, but shall be continuously available, subject to legislative appropriation, to the controller for expenditure.  The </w:t>
      </w:r>
      <w:r>
        <w:lastRenderedPageBreak/>
        <w:t xml:space="preserve">State Treasurer shall give a separate and additional bond conditioned upon the faithful performance of his duties in connection with the unemployment compensation auxiliary fund, in an amount to </w:t>
      </w:r>
      <w:proofErr w:type="gramStart"/>
      <w:r>
        <w:t>be fixed</w:t>
      </w:r>
      <w:proofErr w:type="gramEnd"/>
      <w:r>
        <w:t xml:space="preserve"> by the division, the premiums for such bond to be paid from the moneys in the said special fund.</w:t>
      </w:r>
    </w:p>
    <w:p w14:paraId="04CAA6DB" w14:textId="52B5F1BF" w:rsidR="00AE5201" w:rsidRDefault="00AE5201" w:rsidP="00AE5201">
      <w:r>
        <w:tab/>
        <w:t>(h)</w:t>
      </w:r>
      <w:r w:rsidR="00046AC6">
        <w:t xml:space="preserve"> </w:t>
      </w:r>
      <w:r>
        <w:t xml:space="preserve"> All disputes under R.S.43:21-1 et seq. unless specifically indicated otherwise, shall be resolved in accordance with the "Administrative Procedure Act," P.L.1968, c.410 (C.52:14B-1 et seq.).</w:t>
      </w:r>
    </w:p>
    <w:p w14:paraId="17E95D84" w14:textId="11CC1DD0" w:rsidR="00AE5201" w:rsidRDefault="00AE5201" w:rsidP="00AE5201">
      <w:r>
        <w:tab/>
      </w:r>
      <w:proofErr w:type="gramStart"/>
      <w:r>
        <w:t>(</w:t>
      </w:r>
      <w:proofErr w:type="spellStart"/>
      <w:r>
        <w:t>i</w:t>
      </w:r>
      <w:proofErr w:type="spellEnd"/>
      <w:r>
        <w:t>)</w:t>
      </w:r>
      <w:r w:rsidR="00046AC6">
        <w:t xml:space="preserve"> </w:t>
      </w:r>
      <w:r>
        <w:t xml:space="preserve"> Notwithstanding any of the provisions of this section, or any other law, to the contrary, all functions, powers and duties of the controller and the Commissioner of Labor and Workforce Development relating to receiving reports, receiving billings, receiving correspondence, remittance processing, data entry and imaging required pursuant to this section shall be performed by the Division of Revenue in the Department of the Treasury.</w:t>
      </w:r>
      <w:proofErr w:type="gramEnd"/>
    </w:p>
    <w:p w14:paraId="030937D1" w14:textId="381B71F5" w:rsidR="008823D8" w:rsidRDefault="008823D8" w:rsidP="00AE5201">
      <w:r>
        <w:t>(</w:t>
      </w:r>
      <w:proofErr w:type="spellStart"/>
      <w:r>
        <w:t>cf</w:t>
      </w:r>
      <w:proofErr w:type="spellEnd"/>
      <w:r>
        <w:t>: P.L.</w:t>
      </w:r>
      <w:r w:rsidR="00ED7398">
        <w:t>2015, c.135, s.1)</w:t>
      </w:r>
    </w:p>
    <w:p w14:paraId="64EA3B5A" w14:textId="77777777" w:rsidR="00F73B90" w:rsidRPr="00D71D68" w:rsidRDefault="00F73B90" w:rsidP="00686AEB"/>
    <w:p w14:paraId="5C9B86A6" w14:textId="0ABAF139" w:rsidR="00686AEB" w:rsidRPr="00AA7880" w:rsidRDefault="00686AEB" w:rsidP="00686AEB">
      <w:r>
        <w:tab/>
      </w:r>
      <w:r w:rsidR="00052DF3">
        <w:t>2</w:t>
      </w:r>
      <w:r w:rsidR="001534BB">
        <w:t xml:space="preserve">. </w:t>
      </w:r>
      <w:r w:rsidR="00046AC6">
        <w:t xml:space="preserve"> </w:t>
      </w:r>
      <w:r w:rsidR="001534BB">
        <w:t>This act shall take effect</w:t>
      </w:r>
      <w:r w:rsidR="00D27C90">
        <w:t xml:space="preserve"> immediately.</w:t>
      </w:r>
    </w:p>
    <w:p w14:paraId="558963DF" w14:textId="45A35E07" w:rsidR="00686AEB" w:rsidRDefault="00686AEB" w:rsidP="00686AEB"/>
    <w:p w14:paraId="275B0364" w14:textId="77777777" w:rsidR="00052DF3" w:rsidRPr="00CE7BD8" w:rsidRDefault="00052DF3" w:rsidP="00686AEB"/>
    <w:p w14:paraId="12C94C7D" w14:textId="77777777" w:rsidR="00686AEB" w:rsidRPr="00AA7880" w:rsidRDefault="00686AEB" w:rsidP="00686AEB">
      <w:pPr>
        <w:jc w:val="center"/>
      </w:pPr>
      <w:r w:rsidRPr="00D71D68">
        <w:t>STATEMENT</w:t>
      </w:r>
    </w:p>
    <w:p w14:paraId="52F9AB27" w14:textId="77777777" w:rsidR="00052DF3" w:rsidRDefault="00052DF3" w:rsidP="00686AEB"/>
    <w:p w14:paraId="6E0E872E" w14:textId="70BD8C97" w:rsidR="002B486A" w:rsidRDefault="002B486A" w:rsidP="00314AB9">
      <w:r>
        <w:tab/>
      </w:r>
      <w:r w:rsidR="00314AB9">
        <w:t>This bill increases the penalties for failure to report employee wages.</w:t>
      </w:r>
      <w:r w:rsidR="00052DF3">
        <w:tab/>
      </w:r>
      <w:r w:rsidR="00314AB9">
        <w:t>Under existing law, employers are required to</w:t>
      </w:r>
      <w:r>
        <w:t xml:space="preserve"> file a report with</w:t>
      </w:r>
      <w:r w:rsidR="000A79BD">
        <w:t xml:space="preserve"> the Department of Labor and Workforce Development</w:t>
      </w:r>
      <w:r>
        <w:t xml:space="preserve"> after the end of each quarter listing the </w:t>
      </w:r>
      <w:r w:rsidR="003434C7">
        <w:t xml:space="preserve">wages </w:t>
      </w:r>
      <w:r>
        <w:t>paid to each employee and the number of base weeks worked by the employee during the calendar quarter.</w:t>
      </w:r>
      <w:r w:rsidR="00314AB9">
        <w:t xml:space="preserve"> </w:t>
      </w:r>
      <w:r>
        <w:t xml:space="preserve">Any employer who fails </w:t>
      </w:r>
      <w:r w:rsidR="00314AB9">
        <w:t>to file this report is</w:t>
      </w:r>
      <w:r>
        <w:t xml:space="preserve"> liable for a </w:t>
      </w:r>
      <w:r w:rsidR="007B6329">
        <w:t>penalty</w:t>
      </w:r>
      <w:r>
        <w:t xml:space="preserve"> for each employee </w:t>
      </w:r>
      <w:r w:rsidR="007B6329">
        <w:t xml:space="preserve">for whom the report </w:t>
      </w:r>
      <w:proofErr w:type="gramStart"/>
      <w:r w:rsidR="007B6329">
        <w:t>is not filed</w:t>
      </w:r>
      <w:proofErr w:type="gramEnd"/>
      <w:r w:rsidR="007B6329">
        <w:t xml:space="preserve">. </w:t>
      </w:r>
    </w:p>
    <w:p w14:paraId="649555B5" w14:textId="30B771C8" w:rsidR="002B486A" w:rsidRDefault="006C3176" w:rsidP="002B486A">
      <w:r>
        <w:tab/>
      </w:r>
      <w:proofErr w:type="gramStart"/>
      <w:r>
        <w:t>Under th</w:t>
      </w:r>
      <w:r w:rsidR="005E6C7B">
        <w:t>e</w:t>
      </w:r>
      <w:r>
        <w:t xml:space="preserve"> bill, the </w:t>
      </w:r>
      <w:r w:rsidR="002B486A">
        <w:t xml:space="preserve">first failure for </w:t>
      </w:r>
      <w:r w:rsidR="00FC3539">
        <w:t>one</w:t>
      </w:r>
      <w:r w:rsidR="002B486A">
        <w:t xml:space="preserve"> quarter in any eight consecutive quarters</w:t>
      </w:r>
      <w:r>
        <w:t xml:space="preserve"> carries a fine of</w:t>
      </w:r>
      <w:r w:rsidR="002B486A">
        <w:t xml:space="preserve"> </w:t>
      </w:r>
      <w:r w:rsidR="002B486A" w:rsidRPr="006C3176">
        <w:t>$25</w:t>
      </w:r>
      <w:r w:rsidR="002B486A">
        <w:t xml:space="preserve"> for each employee</w:t>
      </w:r>
      <w:r>
        <w:t xml:space="preserve">; </w:t>
      </w:r>
      <w:r w:rsidR="002B486A">
        <w:t>the second failure for any quarter in any eight consecutive quarters</w:t>
      </w:r>
      <w:r>
        <w:t xml:space="preserve"> carries a fine of</w:t>
      </w:r>
      <w:r w:rsidR="002B486A">
        <w:t xml:space="preserve"> </w:t>
      </w:r>
      <w:r w:rsidR="002B486A" w:rsidRPr="006C3176">
        <w:t xml:space="preserve">$50 </w:t>
      </w:r>
      <w:r w:rsidR="002B486A">
        <w:t>for each employee; and</w:t>
      </w:r>
      <w:r>
        <w:t xml:space="preserve"> t</w:t>
      </w:r>
      <w:r w:rsidR="002B486A">
        <w:t>he third failure</w:t>
      </w:r>
      <w:r w:rsidR="00837042">
        <w:t xml:space="preserve">, and </w:t>
      </w:r>
      <w:r w:rsidR="00B64F43">
        <w:t>each</w:t>
      </w:r>
      <w:r w:rsidR="00837042">
        <w:t xml:space="preserve"> subsequent failure</w:t>
      </w:r>
      <w:r w:rsidR="00B64F43">
        <w:t>,</w:t>
      </w:r>
      <w:r w:rsidR="002B486A">
        <w:t xml:space="preserve"> for any quarter in any eight consecutive quarters</w:t>
      </w:r>
      <w:r w:rsidR="00B64F43">
        <w:t xml:space="preserve"> carries a fine of</w:t>
      </w:r>
      <w:r w:rsidR="002B486A">
        <w:t xml:space="preserve"> </w:t>
      </w:r>
      <w:r w:rsidR="002B486A" w:rsidRPr="00FC3539">
        <w:t xml:space="preserve">$100 </w:t>
      </w:r>
      <w:r w:rsidR="002B486A">
        <w:t>for each employee.</w:t>
      </w:r>
      <w:proofErr w:type="gramEnd"/>
    </w:p>
    <w:sectPr w:rsidR="002B486A" w:rsidSect="007800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6D47B" w14:textId="77777777" w:rsidR="00582AD5" w:rsidRDefault="00582AD5">
      <w:r>
        <w:separator/>
      </w:r>
    </w:p>
  </w:endnote>
  <w:endnote w:type="continuationSeparator" w:id="0">
    <w:p w14:paraId="4ABCBA85" w14:textId="77777777"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09AE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80817"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30B2BE1" w14:textId="77777777" w:rsidR="001534BB" w:rsidRPr="00921C91" w:rsidRDefault="001534BB">
    <w:pPr>
      <w:pStyle w:val="Footer"/>
      <w:rPr>
        <w:szCs w:val="18"/>
      </w:rPr>
    </w:pPr>
  </w:p>
  <w:p w14:paraId="2E9F2231"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BA2D4" w14:textId="77777777" w:rsidR="00582AD5" w:rsidRDefault="00582AD5">
      <w:r>
        <w:separator/>
      </w:r>
    </w:p>
  </w:footnote>
  <w:footnote w:type="continuationSeparator" w:id="0">
    <w:p w14:paraId="5E729FA4" w14:textId="77777777"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81BDA" w14:textId="77777777" w:rsidR="00665CBC" w:rsidRDefault="00A04ADF">
    <w:pPr>
      <w:pStyle w:val="Header"/>
    </w:pPr>
    <w:r>
      <w:rPr>
        <w:noProof/>
      </w:rPr>
      <w:pict w14:anchorId="3A4E6F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E58D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7500E" w14:textId="49198D7D" w:rsidR="00665CBC" w:rsidRDefault="00665CBC" w:rsidP="00686AEB">
    <w:pPr>
      <w:pStyle w:val="Header"/>
      <w:jc w:val="center"/>
      <w:rPr>
        <w:rStyle w:val="PageNumber"/>
      </w:rPr>
    </w:pPr>
  </w:p>
  <w:p w14:paraId="7455CA0D" w14:textId="7EC0A12A" w:rsidR="00780057" w:rsidRDefault="00780057" w:rsidP="00780057">
    <w:pPr>
      <w:pStyle w:val="bpuHeadSpon"/>
    </w:pPr>
    <w:r w:rsidRPr="00780057">
      <w:rPr>
        <w:rStyle w:val="bpuHeadSponChar"/>
      </w:rPr>
      <w:t>A4879</w:t>
    </w:r>
    <w:r>
      <w:t xml:space="preserve"> DOWNEY</w:t>
    </w:r>
  </w:p>
  <w:p w14:paraId="3EF3BC19" w14:textId="6801421D" w:rsidR="00780057" w:rsidRDefault="00780057" w:rsidP="00780057">
    <w:pPr>
      <w:pStyle w:val="bpuHeadSpon"/>
    </w:pPr>
    <w:r>
      <w:fldChar w:fldCharType="begin"/>
    </w:r>
    <w:r>
      <w:instrText xml:space="preserve"> PAGE  \* MERGEFORMAT </w:instrText>
    </w:r>
    <w:r>
      <w:fldChar w:fldCharType="separate"/>
    </w:r>
    <w:r w:rsidR="00A04ADF">
      <w:rPr>
        <w:noProof/>
      </w:rPr>
      <w:t>7</w:t>
    </w:r>
    <w:r>
      <w:fldChar w:fldCharType="end"/>
    </w:r>
  </w:p>
  <w:p w14:paraId="1D58278B" w14:textId="77777777" w:rsidR="00780057" w:rsidRDefault="00780057" w:rsidP="007800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E4151" w14:textId="442A1AD1" w:rsidR="00665CBC" w:rsidRDefault="00665CBC">
    <w:pPr>
      <w:pStyle w:val="Header"/>
    </w:pPr>
  </w:p>
  <w:p w14:paraId="1E53A9D5" w14:textId="1F575B1B" w:rsidR="00780057" w:rsidRDefault="00780057" w:rsidP="00780057">
    <w:pPr>
      <w:pStyle w:val="bpuHeadSpon"/>
    </w:pPr>
    <w:r w:rsidRPr="00780057">
      <w:rPr>
        <w:rStyle w:val="bpuHeadSponChar"/>
      </w:rPr>
      <w:t>A4879</w:t>
    </w:r>
    <w:r>
      <w:t xml:space="preserve"> DOWNEY</w:t>
    </w:r>
  </w:p>
  <w:p w14:paraId="754EE223" w14:textId="258AECCE" w:rsidR="00780057" w:rsidRDefault="00780057" w:rsidP="00780057">
    <w:pPr>
      <w:pStyle w:val="bpuHeadSpon"/>
    </w:pPr>
    <w:r>
      <w:fldChar w:fldCharType="begin"/>
    </w:r>
    <w:r>
      <w:instrText xml:space="preserve"> PAGE  \* MERGEFORMAT </w:instrText>
    </w:r>
    <w:r>
      <w:fldChar w:fldCharType="separate"/>
    </w:r>
    <w:r w:rsidR="00A04ADF">
      <w:rPr>
        <w:noProof/>
      </w:rPr>
      <w:t>2</w:t>
    </w:r>
    <w:r>
      <w:fldChar w:fldCharType="end"/>
    </w:r>
  </w:p>
  <w:p w14:paraId="4A767CEB" w14:textId="77777777" w:rsidR="00780057" w:rsidRDefault="00780057" w:rsidP="0078005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04D5D"/>
    <w:multiLevelType w:val="hybridMultilevel"/>
    <w:tmpl w:val="8958986C"/>
    <w:lvl w:ilvl="0" w:tplc="2A4886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550613F0"/>
    <w:multiLevelType w:val="hybridMultilevel"/>
    <w:tmpl w:val="95964922"/>
    <w:lvl w:ilvl="0" w:tplc="B080CEA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6B7074F2"/>
    <w:multiLevelType w:val="hybridMultilevel"/>
    <w:tmpl w:val="D0B42510"/>
    <w:lvl w:ilvl="0" w:tplc="4D52C34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0330"/>
    <w:rsid w:val="0002335B"/>
    <w:rsid w:val="0002639B"/>
    <w:rsid w:val="0003549A"/>
    <w:rsid w:val="000367AE"/>
    <w:rsid w:val="00043B22"/>
    <w:rsid w:val="00046AC6"/>
    <w:rsid w:val="00052DF3"/>
    <w:rsid w:val="00054975"/>
    <w:rsid w:val="00057D20"/>
    <w:rsid w:val="0006197C"/>
    <w:rsid w:val="0006281F"/>
    <w:rsid w:val="0008141C"/>
    <w:rsid w:val="00094A55"/>
    <w:rsid w:val="000A44A7"/>
    <w:rsid w:val="000A79BD"/>
    <w:rsid w:val="000B1054"/>
    <w:rsid w:val="000B3411"/>
    <w:rsid w:val="000C054C"/>
    <w:rsid w:val="000C12C2"/>
    <w:rsid w:val="000D11AF"/>
    <w:rsid w:val="000D6255"/>
    <w:rsid w:val="000D6262"/>
    <w:rsid w:val="000D7B4A"/>
    <w:rsid w:val="000E4006"/>
    <w:rsid w:val="000F3DA2"/>
    <w:rsid w:val="000F5FDE"/>
    <w:rsid w:val="000F7466"/>
    <w:rsid w:val="00111568"/>
    <w:rsid w:val="00125620"/>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99D"/>
    <w:rsid w:val="0026574A"/>
    <w:rsid w:val="002660BB"/>
    <w:rsid w:val="002720E8"/>
    <w:rsid w:val="00275293"/>
    <w:rsid w:val="002776B0"/>
    <w:rsid w:val="00286C7E"/>
    <w:rsid w:val="002A1029"/>
    <w:rsid w:val="002A3A1A"/>
    <w:rsid w:val="002A4692"/>
    <w:rsid w:val="002A51BA"/>
    <w:rsid w:val="002B2E26"/>
    <w:rsid w:val="002B3FE6"/>
    <w:rsid w:val="002B486A"/>
    <w:rsid w:val="002C2D81"/>
    <w:rsid w:val="002C461E"/>
    <w:rsid w:val="002C6CEC"/>
    <w:rsid w:val="002E09CE"/>
    <w:rsid w:val="002E69D1"/>
    <w:rsid w:val="002F3BA6"/>
    <w:rsid w:val="00300E9F"/>
    <w:rsid w:val="00314AB9"/>
    <w:rsid w:val="00315320"/>
    <w:rsid w:val="00325776"/>
    <w:rsid w:val="00325E27"/>
    <w:rsid w:val="00330395"/>
    <w:rsid w:val="00333704"/>
    <w:rsid w:val="00336624"/>
    <w:rsid w:val="0034025F"/>
    <w:rsid w:val="00340458"/>
    <w:rsid w:val="0034200F"/>
    <w:rsid w:val="003431A6"/>
    <w:rsid w:val="003434C7"/>
    <w:rsid w:val="003446A0"/>
    <w:rsid w:val="0034481B"/>
    <w:rsid w:val="00350130"/>
    <w:rsid w:val="00354334"/>
    <w:rsid w:val="0036180C"/>
    <w:rsid w:val="00363CF5"/>
    <w:rsid w:val="00364344"/>
    <w:rsid w:val="003702CA"/>
    <w:rsid w:val="00370617"/>
    <w:rsid w:val="00382F1F"/>
    <w:rsid w:val="00391DA4"/>
    <w:rsid w:val="003A3C64"/>
    <w:rsid w:val="003A3F83"/>
    <w:rsid w:val="003A540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4C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E6C7B"/>
    <w:rsid w:val="005E79A8"/>
    <w:rsid w:val="005F2A97"/>
    <w:rsid w:val="005F399B"/>
    <w:rsid w:val="006019F8"/>
    <w:rsid w:val="00605B20"/>
    <w:rsid w:val="006069D5"/>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17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675"/>
    <w:rsid w:val="00780057"/>
    <w:rsid w:val="00781B4D"/>
    <w:rsid w:val="007824BF"/>
    <w:rsid w:val="00783B8D"/>
    <w:rsid w:val="00794B94"/>
    <w:rsid w:val="00794BD4"/>
    <w:rsid w:val="007A2F73"/>
    <w:rsid w:val="007A3061"/>
    <w:rsid w:val="007A5A0B"/>
    <w:rsid w:val="007B6329"/>
    <w:rsid w:val="007C0E14"/>
    <w:rsid w:val="007C7DE4"/>
    <w:rsid w:val="007D40CB"/>
    <w:rsid w:val="007D5796"/>
    <w:rsid w:val="007D59C0"/>
    <w:rsid w:val="007D7D9C"/>
    <w:rsid w:val="007F485D"/>
    <w:rsid w:val="007F6050"/>
    <w:rsid w:val="00813627"/>
    <w:rsid w:val="00832816"/>
    <w:rsid w:val="00837042"/>
    <w:rsid w:val="00837109"/>
    <w:rsid w:val="00840365"/>
    <w:rsid w:val="008406A3"/>
    <w:rsid w:val="00841D2C"/>
    <w:rsid w:val="00845F3C"/>
    <w:rsid w:val="008461B8"/>
    <w:rsid w:val="008462F1"/>
    <w:rsid w:val="00847EF1"/>
    <w:rsid w:val="008538FA"/>
    <w:rsid w:val="008573B0"/>
    <w:rsid w:val="00866563"/>
    <w:rsid w:val="00867AC2"/>
    <w:rsid w:val="0087056E"/>
    <w:rsid w:val="00874161"/>
    <w:rsid w:val="00875402"/>
    <w:rsid w:val="008823D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9A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AD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659"/>
    <w:rsid w:val="00AD70D6"/>
    <w:rsid w:val="00AD75BC"/>
    <w:rsid w:val="00AD7BB0"/>
    <w:rsid w:val="00AD7BC9"/>
    <w:rsid w:val="00AE1871"/>
    <w:rsid w:val="00AE5201"/>
    <w:rsid w:val="00AF1A8C"/>
    <w:rsid w:val="00B0116D"/>
    <w:rsid w:val="00B01173"/>
    <w:rsid w:val="00B02F35"/>
    <w:rsid w:val="00B05A3C"/>
    <w:rsid w:val="00B07100"/>
    <w:rsid w:val="00B1138C"/>
    <w:rsid w:val="00B161A5"/>
    <w:rsid w:val="00B2574A"/>
    <w:rsid w:val="00B35D8A"/>
    <w:rsid w:val="00B45B34"/>
    <w:rsid w:val="00B51418"/>
    <w:rsid w:val="00B57047"/>
    <w:rsid w:val="00B61D86"/>
    <w:rsid w:val="00B6342D"/>
    <w:rsid w:val="00B64F4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86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882"/>
    <w:rsid w:val="00CF65EB"/>
    <w:rsid w:val="00CF72AD"/>
    <w:rsid w:val="00D02441"/>
    <w:rsid w:val="00D039F4"/>
    <w:rsid w:val="00D10496"/>
    <w:rsid w:val="00D11173"/>
    <w:rsid w:val="00D1215F"/>
    <w:rsid w:val="00D16561"/>
    <w:rsid w:val="00D17FF8"/>
    <w:rsid w:val="00D22482"/>
    <w:rsid w:val="00D268AC"/>
    <w:rsid w:val="00D27C90"/>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AB1"/>
    <w:rsid w:val="00E7144F"/>
    <w:rsid w:val="00E73D74"/>
    <w:rsid w:val="00E76A79"/>
    <w:rsid w:val="00E80692"/>
    <w:rsid w:val="00E80C24"/>
    <w:rsid w:val="00E93836"/>
    <w:rsid w:val="00EA7C16"/>
    <w:rsid w:val="00EC5281"/>
    <w:rsid w:val="00EC791D"/>
    <w:rsid w:val="00EC7CA6"/>
    <w:rsid w:val="00ED3C5D"/>
    <w:rsid w:val="00ED4553"/>
    <w:rsid w:val="00ED7398"/>
    <w:rsid w:val="00F00D08"/>
    <w:rsid w:val="00F15583"/>
    <w:rsid w:val="00F200EE"/>
    <w:rsid w:val="00F22481"/>
    <w:rsid w:val="00F2542E"/>
    <w:rsid w:val="00F27278"/>
    <w:rsid w:val="00F344E3"/>
    <w:rsid w:val="00F34D58"/>
    <w:rsid w:val="00F40F3B"/>
    <w:rsid w:val="00F41A9D"/>
    <w:rsid w:val="00F44314"/>
    <w:rsid w:val="00F54B9C"/>
    <w:rsid w:val="00F56E96"/>
    <w:rsid w:val="00F573DD"/>
    <w:rsid w:val="00F61E59"/>
    <w:rsid w:val="00F63D99"/>
    <w:rsid w:val="00F6426B"/>
    <w:rsid w:val="00F709B3"/>
    <w:rsid w:val="00F71A5E"/>
    <w:rsid w:val="00F73B90"/>
    <w:rsid w:val="00FA0AFC"/>
    <w:rsid w:val="00FA1C82"/>
    <w:rsid w:val="00FA2ED1"/>
    <w:rsid w:val="00FA4A52"/>
    <w:rsid w:val="00FA546E"/>
    <w:rsid w:val="00FB4045"/>
    <w:rsid w:val="00FB4D8E"/>
    <w:rsid w:val="00FC0D0A"/>
    <w:rsid w:val="00FC1B0B"/>
    <w:rsid w:val="00FC353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3B2FC5"/>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73B90"/>
    <w:pPr>
      <w:ind w:left="720"/>
      <w:contextualSpacing/>
    </w:pPr>
  </w:style>
  <w:style w:type="character" w:styleId="LineNumber">
    <w:name w:val="line number"/>
    <w:basedOn w:val="DefaultParagraphFont"/>
    <w:semiHidden/>
    <w:unhideWhenUsed/>
    <w:rsid w:val="00780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2759</Words>
  <Characters>14010</Characters>
  <Application>Microsoft Office Word</Application>
  <DocSecurity>0</DocSecurity>
  <Lines>295</Lines>
  <Paragraphs>41</Paragraphs>
  <ScaleCrop>false</ScaleCrop>
  <HeadingPairs>
    <vt:vector size="2" baseType="variant">
      <vt:variant>
        <vt:lpstr>Title</vt:lpstr>
      </vt:variant>
      <vt:variant>
        <vt:i4>1</vt:i4>
      </vt:variant>
    </vt:vector>
  </HeadingPairs>
  <TitlesOfParts>
    <vt:vector size="1" baseType="lpstr">
      <vt:lpstr>A4879</vt:lpstr>
    </vt:vector>
  </TitlesOfParts>
  <Manager>R229</Manager>
  <Company>NJ Office of Legislative Services</Company>
  <LinksUpToDate>false</LinksUpToDate>
  <CharactersWithSpaces>16784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A4879</dc:title>
  <dc:subject/>
  <dc:creator>Assemblywoman  DOWNEY</dc:creator>
  <cp:keywords>A4879|7|CL |311|279|260|N|0|</cp:keywords>
  <dc:description>INTRODUCED OCTOBER 26, 2020</dc:description>
  <cp:lastModifiedBy>Bell, Careema</cp:lastModifiedBy>
  <cp:revision>2</cp:revision>
  <cp:lastPrinted>2020-10-26T13:41:00Z</cp:lastPrinted>
  <dcterms:created xsi:type="dcterms:W3CDTF">2020-10-27T13:07:00Z</dcterms:created>
  <dcterms:modified xsi:type="dcterms:W3CDTF">2020-10-27T13:07:00Z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