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106" w:rsidRDefault="00576106" w:rsidP="0057610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4885 </w:t>
      </w:r>
    </w:p>
    <w:p w:rsidR="00576106" w:rsidRPr="009D38FF" w:rsidRDefault="00576106" w:rsidP="0057610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7129926" r:id="rId7"/>
        </w:object>
      </w:r>
    </w:p>
    <w:p w:rsidR="00576106" w:rsidRDefault="00576106" w:rsidP="00576106">
      <w:pPr>
        <w:pStyle w:val="bpuState"/>
      </w:pPr>
      <w:r>
        <w:t>STATE OF NEW JERSEY</w:t>
      </w:r>
    </w:p>
    <w:p w:rsidR="00576106" w:rsidRDefault="00576106" w:rsidP="00576106">
      <w:pPr>
        <w:pStyle w:val="bpuLegislature"/>
      </w:pPr>
      <w:r>
        <w:t>219th LEGISLATURE</w:t>
      </w:r>
    </w:p>
    <w:p w:rsidR="00576106" w:rsidRDefault="00576106" w:rsidP="00576106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7129927" r:id="rId8"/>
        </w:object>
      </w:r>
      <w:r>
        <w:t xml:space="preserve">  </w:t>
      </w:r>
    </w:p>
    <w:p w:rsidR="00576106" w:rsidRDefault="00576106" w:rsidP="00576106">
      <w:pPr>
        <w:pStyle w:val="bpuIntro"/>
      </w:pPr>
      <w:r>
        <w:t>INTRODUCED OCTOBER 26, 2020</w:t>
      </w:r>
    </w:p>
    <w:p w:rsidR="00576106" w:rsidRDefault="00576106" w:rsidP="00576106">
      <w:pPr>
        <w:pStyle w:val="bpuIntro"/>
      </w:pPr>
    </w:p>
    <w:p w:rsidR="00576106" w:rsidRDefault="00576106" w:rsidP="00576106">
      <w:pPr>
        <w:pStyle w:val="bpuIntro"/>
        <w:sectPr w:rsidR="00576106" w:rsidSect="00CE2EC5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76106" w:rsidRDefault="00576106" w:rsidP="00576106">
      <w:pPr>
        <w:pStyle w:val="bpuIntro"/>
      </w:pPr>
    </w:p>
    <w:p w:rsidR="00576106" w:rsidRDefault="00576106" w:rsidP="00576106">
      <w:pPr>
        <w:pStyle w:val="bpuSponsor"/>
      </w:pPr>
      <w:r>
        <w:t>Sponsored by:</w:t>
      </w:r>
    </w:p>
    <w:p w:rsidR="00576106" w:rsidRDefault="00576106" w:rsidP="00576106">
      <w:pPr>
        <w:pStyle w:val="bpuSponsor"/>
      </w:pPr>
      <w:r>
        <w:t>Assemblywoman  VALERIE VAINIERI HUTTLE</w:t>
      </w:r>
    </w:p>
    <w:p w:rsidR="00576106" w:rsidRDefault="00576106" w:rsidP="00576106">
      <w:pPr>
        <w:pStyle w:val="bpuSponsor"/>
      </w:pPr>
      <w:r>
        <w:t>District 37 (Bergen)</w:t>
      </w:r>
    </w:p>
    <w:p w:rsidR="00576106" w:rsidRDefault="004478CE" w:rsidP="004478CE">
      <w:pPr>
        <w:pStyle w:val="bpuSponsor"/>
      </w:pPr>
      <w:r>
        <w:t>Assemblywoman  YVONNE LOPEZ</w:t>
      </w:r>
    </w:p>
    <w:p w:rsidR="004478CE" w:rsidRDefault="004478CE" w:rsidP="004478CE">
      <w:pPr>
        <w:pStyle w:val="bpuSponsor"/>
      </w:pPr>
      <w:r>
        <w:t>District 19 (Middlesex)</w:t>
      </w:r>
    </w:p>
    <w:p w:rsidR="004478CE" w:rsidRDefault="00CE122B" w:rsidP="00CE122B">
      <w:pPr>
        <w:pStyle w:val="bpuSponsor"/>
      </w:pPr>
      <w:r>
        <w:t>Assemblywoman  VERLINA REYNOLDS-JACKSON</w:t>
      </w:r>
    </w:p>
    <w:p w:rsidR="00CE122B" w:rsidRDefault="00CE122B" w:rsidP="00CE122B">
      <w:pPr>
        <w:pStyle w:val="bpuSponsor"/>
      </w:pPr>
      <w:r>
        <w:t>District 15 (Hunterdon and Mercer)</w:t>
      </w:r>
    </w:p>
    <w:p w:rsidR="00CE122B" w:rsidRPr="00CE122B" w:rsidRDefault="00CE122B" w:rsidP="00CE122B">
      <w:pPr>
        <w:pStyle w:val="bpuSponsor"/>
      </w:pPr>
    </w:p>
    <w:p w:rsidR="004E3ED9" w:rsidRDefault="00CE2EC5" w:rsidP="00CE2EC5">
      <w:pPr>
        <w:pStyle w:val="bpuSponsor"/>
      </w:pPr>
      <w:r>
        <w:t>Co-Sponsored by:</w:t>
      </w:r>
    </w:p>
    <w:p w:rsidR="00CE2EC5" w:rsidRPr="00CE2EC5" w:rsidRDefault="00CE2EC5" w:rsidP="00CE2EC5">
      <w:pPr>
        <w:pStyle w:val="bpuSponsor"/>
      </w:pPr>
      <w:r w:rsidRPr="00CE2EC5">
        <w:t xml:space="preserve">Assemblymen </w:t>
      </w:r>
      <w:proofErr w:type="spellStart"/>
      <w:r w:rsidRPr="00CE2EC5">
        <w:t>Zwicker</w:t>
      </w:r>
      <w:proofErr w:type="spellEnd"/>
      <w:r w:rsidRPr="00CE2EC5">
        <w:t xml:space="preserve">, </w:t>
      </w:r>
      <w:proofErr w:type="spellStart"/>
      <w:r w:rsidRPr="00CE2EC5">
        <w:t>Verrelli</w:t>
      </w:r>
      <w:proofErr w:type="spellEnd"/>
      <w:r w:rsidRPr="00CE2EC5">
        <w:t xml:space="preserve"> and Johnson</w:t>
      </w:r>
    </w:p>
    <w:p w:rsidR="004E3ED9" w:rsidRDefault="004E3ED9" w:rsidP="004E3ED9"/>
    <w:p w:rsidR="00CE2EC5" w:rsidRPr="004E3ED9" w:rsidRDefault="00CE2EC5" w:rsidP="004E3ED9"/>
    <w:p w:rsidR="00576106" w:rsidRDefault="00576106" w:rsidP="00576106">
      <w:pPr>
        <w:pStyle w:val="bpuSponsor"/>
      </w:pPr>
    </w:p>
    <w:p w:rsidR="00576106" w:rsidRDefault="00576106" w:rsidP="00576106">
      <w:pPr>
        <w:pStyle w:val="bpuSponsor"/>
      </w:pPr>
    </w:p>
    <w:p w:rsidR="00576106" w:rsidRDefault="00576106" w:rsidP="00576106">
      <w:pPr>
        <w:pStyle w:val="bpuSponsor"/>
      </w:pPr>
      <w:r>
        <w:t>SYNOPSIS</w:t>
      </w:r>
    </w:p>
    <w:p w:rsidR="00576106" w:rsidRDefault="00576106" w:rsidP="00576106">
      <w:pPr>
        <w:pStyle w:val="bpuNormText"/>
      </w:pPr>
      <w:r>
        <w:tab/>
        <w:t xml:space="preserve">Requires law enforcement provide victim of sexual assault with police report; provides victim with option to review police report and submit corrective form. </w:t>
      </w:r>
    </w:p>
    <w:p w:rsidR="00576106" w:rsidRDefault="00576106" w:rsidP="00576106">
      <w:pPr>
        <w:pStyle w:val="bpuNormText"/>
      </w:pPr>
    </w:p>
    <w:p w:rsidR="00576106" w:rsidRDefault="00576106" w:rsidP="00576106">
      <w:pPr>
        <w:pStyle w:val="bpuSponsor"/>
      </w:pPr>
      <w:r>
        <w:t xml:space="preserve">CURRENT VERSION OF TEXT </w:t>
      </w:r>
    </w:p>
    <w:p w:rsidR="00576106" w:rsidRDefault="00576106" w:rsidP="00576106">
      <w:pPr>
        <w:pStyle w:val="bpuNormText"/>
      </w:pPr>
      <w:r>
        <w:tab/>
        <w:t>As introduced.</w:t>
      </w:r>
    </w:p>
    <w:p w:rsidR="00576106" w:rsidRDefault="00576106" w:rsidP="0057610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76106" w:rsidRDefault="0057610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76106" w:rsidSect="0057610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6520B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2339CA">
        <w:rPr>
          <w:rStyle w:val="HangingAnActChar"/>
        </w:rPr>
        <w:t xml:space="preserve">concerning the protocols for sexual assault cases and amending P.L.2003, c.137.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6520B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6520BA">
        <w:rPr>
          <w:rStyle w:val="BillLanguage"/>
        </w:rPr>
        <w:t>by the Senate and General Assembly of the State of New Jersey:</w:t>
      </w:r>
    </w:p>
    <w:p w:rsidR="00481835" w:rsidRDefault="00481835" w:rsidP="00481835"/>
    <w:p w:rsidR="003B5EFC" w:rsidRPr="00481835" w:rsidRDefault="00481835" w:rsidP="00481835">
      <w:r>
        <w:tab/>
        <w:t>1.</w:t>
      </w:r>
      <w:r>
        <w:tab/>
      </w:r>
      <w:r w:rsidR="003B5EFC">
        <w:rPr>
          <w:color w:val="000000"/>
          <w:spacing w:val="0"/>
        </w:rPr>
        <w:t>Section 1 of P.L.2003, c.137 (C.2C:14-2.1) is amended to read as follows:</w:t>
      </w:r>
    </w:p>
    <w:p w:rsidR="0071568D" w:rsidRDefault="007771A6" w:rsidP="003B5EFC">
      <w:pPr>
        <w:rPr>
          <w:color w:val="000000"/>
          <w:spacing w:val="0"/>
          <w:u w:val="single"/>
        </w:rPr>
      </w:pPr>
      <w:r>
        <w:tab/>
      </w:r>
      <w:r w:rsidR="003B5EFC">
        <w:t>1.</w:t>
      </w:r>
      <w:r w:rsidR="003B5EFC">
        <w:tab/>
      </w:r>
      <w:r w:rsidR="00B46303" w:rsidRPr="00D2788C">
        <w:rPr>
          <w:color w:val="000000"/>
          <w:spacing w:val="0"/>
          <w:u w:val="single"/>
        </w:rPr>
        <w:t>a</w:t>
      </w:r>
      <w:r w:rsidR="00B46303">
        <w:rPr>
          <w:color w:val="000000"/>
          <w:spacing w:val="0"/>
          <w:u w:val="single"/>
        </w:rPr>
        <w:t xml:space="preserve">.  Notwithstanding any law, rule, or regulation to the contrary, any victim reporting a violation of N.J.S.2C:14-2 shall be </w:t>
      </w:r>
      <w:r w:rsidR="00B94DCF">
        <w:rPr>
          <w:color w:val="000000"/>
          <w:spacing w:val="0"/>
          <w:u w:val="single"/>
        </w:rPr>
        <w:t>provided with</w:t>
      </w:r>
      <w:r w:rsidR="00705C67">
        <w:rPr>
          <w:color w:val="000000"/>
          <w:spacing w:val="0"/>
          <w:u w:val="single"/>
        </w:rPr>
        <w:t xml:space="preserve"> the option to review the police report </w:t>
      </w:r>
      <w:r w:rsidR="00B94DCF">
        <w:rPr>
          <w:color w:val="000000"/>
          <w:spacing w:val="0"/>
          <w:u w:val="single"/>
        </w:rPr>
        <w:t xml:space="preserve">concerning that violation </w:t>
      </w:r>
      <w:r w:rsidR="00705C67">
        <w:rPr>
          <w:color w:val="000000"/>
          <w:spacing w:val="0"/>
          <w:u w:val="single"/>
        </w:rPr>
        <w:t>prior to filing by the law enforcement agency.  In addition, the law enforcement agency shall provide the victim with a standardized form prescri</w:t>
      </w:r>
      <w:r w:rsidR="001B3F9D">
        <w:rPr>
          <w:color w:val="000000"/>
          <w:spacing w:val="0"/>
          <w:u w:val="single"/>
        </w:rPr>
        <w:t xml:space="preserve">bed by the Attorney General </w:t>
      </w:r>
      <w:r w:rsidR="009657B3">
        <w:rPr>
          <w:color w:val="000000"/>
          <w:spacing w:val="0"/>
          <w:u w:val="single"/>
        </w:rPr>
        <w:t>wherein the victim may</w:t>
      </w:r>
      <w:r w:rsidR="00705C67">
        <w:rPr>
          <w:color w:val="000000"/>
          <w:spacing w:val="0"/>
          <w:u w:val="single"/>
        </w:rPr>
        <w:t xml:space="preserve"> state wheth</w:t>
      </w:r>
      <w:r w:rsidR="009657B3">
        <w:rPr>
          <w:color w:val="000000"/>
          <w:spacing w:val="0"/>
          <w:u w:val="single"/>
        </w:rPr>
        <w:t>er the victim disagrees with</w:t>
      </w:r>
      <w:r w:rsidR="00705C67">
        <w:rPr>
          <w:color w:val="000000"/>
          <w:spacing w:val="0"/>
          <w:u w:val="single"/>
        </w:rPr>
        <w:t xml:space="preserve"> information contained </w:t>
      </w:r>
      <w:r w:rsidR="009657B3">
        <w:rPr>
          <w:color w:val="000000"/>
          <w:spacing w:val="0"/>
          <w:u w:val="single"/>
        </w:rPr>
        <w:t>in</w:t>
      </w:r>
      <w:r w:rsidR="00705C67">
        <w:rPr>
          <w:color w:val="000000"/>
          <w:spacing w:val="0"/>
          <w:u w:val="single"/>
        </w:rPr>
        <w:t xml:space="preserve"> the police report.  The law enforcement agency shall review the standardized form </w:t>
      </w:r>
      <w:r w:rsidR="009657B3">
        <w:rPr>
          <w:color w:val="000000"/>
          <w:spacing w:val="0"/>
          <w:u w:val="single"/>
        </w:rPr>
        <w:t>prior to</w:t>
      </w:r>
      <w:r w:rsidR="00705C67">
        <w:rPr>
          <w:color w:val="000000"/>
          <w:spacing w:val="0"/>
          <w:u w:val="single"/>
        </w:rPr>
        <w:t xml:space="preserve"> </w:t>
      </w:r>
      <w:r w:rsidR="009657B3">
        <w:rPr>
          <w:color w:val="000000"/>
          <w:spacing w:val="0"/>
          <w:u w:val="single"/>
        </w:rPr>
        <w:t xml:space="preserve">finalizing and </w:t>
      </w:r>
      <w:r w:rsidR="00705C67">
        <w:rPr>
          <w:color w:val="000000"/>
          <w:spacing w:val="0"/>
          <w:u w:val="single"/>
        </w:rPr>
        <w:t xml:space="preserve">filing the police report. </w:t>
      </w:r>
      <w:r w:rsidR="000D430D">
        <w:rPr>
          <w:color w:val="000000"/>
          <w:spacing w:val="0"/>
          <w:u w:val="single"/>
        </w:rPr>
        <w:t xml:space="preserve"> The victim’s decision</w:t>
      </w:r>
      <w:r w:rsidR="001B3F9D">
        <w:rPr>
          <w:color w:val="000000"/>
          <w:spacing w:val="0"/>
          <w:u w:val="single"/>
        </w:rPr>
        <w:t xml:space="preserve"> to not submit a standardized form shall not</w:t>
      </w:r>
      <w:r w:rsidR="00B94DCF">
        <w:rPr>
          <w:color w:val="000000"/>
          <w:spacing w:val="0"/>
          <w:u w:val="single"/>
        </w:rPr>
        <w:t xml:space="preserve"> be construed as indicating the</w:t>
      </w:r>
      <w:r w:rsidR="001B3F9D">
        <w:rPr>
          <w:color w:val="000000"/>
          <w:spacing w:val="0"/>
          <w:u w:val="single"/>
        </w:rPr>
        <w:t xml:space="preserve"> </w:t>
      </w:r>
      <w:r w:rsidR="009657B3">
        <w:rPr>
          <w:color w:val="000000"/>
          <w:spacing w:val="0"/>
          <w:u w:val="single"/>
        </w:rPr>
        <w:t>victim’s approval regarding the contents of the polic</w:t>
      </w:r>
      <w:r w:rsidR="0071568D">
        <w:rPr>
          <w:color w:val="000000"/>
          <w:spacing w:val="0"/>
          <w:u w:val="single"/>
        </w:rPr>
        <w:t xml:space="preserve">e report.  </w:t>
      </w:r>
      <w:r w:rsidR="009657B3">
        <w:rPr>
          <w:color w:val="000000"/>
          <w:spacing w:val="0"/>
          <w:u w:val="single"/>
        </w:rPr>
        <w:t xml:space="preserve">The victim shall be provided, at no cost, with a copy of the police report and any form submitted by the victim.  </w:t>
      </w:r>
    </w:p>
    <w:p w:rsidR="0071568D" w:rsidRPr="009657B3" w:rsidRDefault="0071568D" w:rsidP="003B5EFC">
      <w:pPr>
        <w:rPr>
          <w:color w:val="000000"/>
          <w:spacing w:val="0"/>
          <w:u w:val="single"/>
        </w:rPr>
      </w:pPr>
      <w:r w:rsidRPr="009657B3">
        <w:rPr>
          <w:color w:val="000000"/>
          <w:spacing w:val="0"/>
        </w:rPr>
        <w:tab/>
      </w:r>
      <w:r>
        <w:rPr>
          <w:color w:val="000000"/>
          <w:spacing w:val="0"/>
          <w:u w:val="single"/>
        </w:rPr>
        <w:t xml:space="preserve">At any time, a victim may exercise the option to submit a standardized form correcting information contained within the police report.  </w:t>
      </w:r>
    </w:p>
    <w:p w:rsidR="0071568D" w:rsidRDefault="009657B3" w:rsidP="003B5EFC">
      <w:pPr>
        <w:rPr>
          <w:color w:val="000000"/>
          <w:spacing w:val="0"/>
          <w:u w:val="single"/>
        </w:rPr>
      </w:pPr>
      <w:r>
        <w:rPr>
          <w:color w:val="000000"/>
          <w:spacing w:val="0"/>
        </w:rPr>
        <w:tab/>
      </w:r>
      <w:r w:rsidR="0071568D">
        <w:rPr>
          <w:color w:val="000000"/>
          <w:spacing w:val="0"/>
          <w:u w:val="single"/>
        </w:rPr>
        <w:t xml:space="preserve">The law enforcement agency shall establish that it has complied with the provisions of </w:t>
      </w:r>
      <w:r w:rsidR="000D430D">
        <w:rPr>
          <w:color w:val="000000"/>
          <w:spacing w:val="0"/>
          <w:u w:val="single"/>
        </w:rPr>
        <w:t>this subsection by obtaining a signature from</w:t>
      </w:r>
      <w:r w:rsidR="0071568D">
        <w:rPr>
          <w:color w:val="000000"/>
          <w:spacing w:val="0"/>
          <w:u w:val="single"/>
        </w:rPr>
        <w:t xml:space="preserve"> the victim.  A violation of this subsection may be reported to the Office of the Attorney General.  </w:t>
      </w:r>
    </w:p>
    <w:p w:rsidR="009657B3" w:rsidRPr="009657B3" w:rsidRDefault="0071568D" w:rsidP="003B5EFC">
      <w:pPr>
        <w:rPr>
          <w:color w:val="000000"/>
          <w:spacing w:val="0"/>
          <w:u w:val="single"/>
        </w:rPr>
      </w:pPr>
      <w:r w:rsidRPr="0071568D">
        <w:rPr>
          <w:color w:val="000000"/>
          <w:spacing w:val="0"/>
        </w:rPr>
        <w:tab/>
      </w:r>
      <w:r>
        <w:rPr>
          <w:color w:val="000000"/>
          <w:spacing w:val="0"/>
          <w:u w:val="single"/>
        </w:rPr>
        <w:t xml:space="preserve">The police report and form shall be permanently retained by the law enforcement agency.  </w:t>
      </w:r>
    </w:p>
    <w:p w:rsidR="003B5EFC" w:rsidRDefault="003B5EFC" w:rsidP="003B5EFC">
      <w:r>
        <w:tab/>
      </w:r>
      <w:r>
        <w:rPr>
          <w:u w:val="single"/>
        </w:rPr>
        <w:t>b.</w:t>
      </w:r>
      <w:r>
        <w:tab/>
        <w:t xml:space="preserve">Whenever there is a prosecution for a violation of </w:t>
      </w:r>
      <w:r w:rsidRPr="003B5EFC">
        <w:rPr>
          <w:rFonts w:ascii="Albertus Extra Bold" w:hAnsi="Albertus Extra Bold"/>
          <w:b/>
        </w:rPr>
        <w:t>[</w:t>
      </w:r>
      <w:r>
        <w:t>N.J.S.A.2C:14-2</w:t>
      </w:r>
      <w:r w:rsidRPr="003B5EFC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N.J.S.2C:14-2</w:t>
      </w:r>
      <w:r>
        <w:t>, the victim of the sexual assault shall be provided an opportunity to consult with the prosecuting authority prior to the conclusion of any plea negotiations.</w:t>
      </w:r>
    </w:p>
    <w:p w:rsidR="003B5EFC" w:rsidRDefault="003B5EFC" w:rsidP="003B5EFC">
      <w:r>
        <w:tab/>
        <w:t>Nothing contained herein shall be construed to alter or limit the authority or discretion of the prosecutor to enter into any plea agreement which the prosecutor deems appropriate.</w:t>
      </w:r>
    </w:p>
    <w:p w:rsidR="003B5EFC" w:rsidRDefault="003B5EFC" w:rsidP="00686AEB">
      <w:r>
        <w:t>(</w:t>
      </w:r>
      <w:proofErr w:type="spellStart"/>
      <w:r>
        <w:t>cf</w:t>
      </w:r>
      <w:proofErr w:type="spellEnd"/>
      <w:r>
        <w:t>: P.L.2003, c.137, s.1)</w:t>
      </w:r>
    </w:p>
    <w:p w:rsidR="002339CA" w:rsidRPr="00D71D68" w:rsidRDefault="002339CA" w:rsidP="00686AEB"/>
    <w:p w:rsidR="00686AEB" w:rsidRPr="00AA7880" w:rsidRDefault="00686AEB" w:rsidP="00686AEB">
      <w:r>
        <w:tab/>
      </w:r>
      <w:r w:rsidR="002339CA">
        <w:t>2.</w:t>
      </w:r>
      <w:r w:rsidR="002339CA">
        <w:tab/>
      </w:r>
      <w:r w:rsidR="006520BA">
        <w:t>This act shall take effect</w:t>
      </w:r>
      <w:r w:rsidR="00375CA7">
        <w:t xml:space="preserve"> immediately.  </w:t>
      </w:r>
    </w:p>
    <w:p w:rsidR="00686AEB" w:rsidRDefault="00686AEB" w:rsidP="00686AEB"/>
    <w:p w:rsidR="00375CA7" w:rsidRPr="00CE7BD8" w:rsidRDefault="00375CA7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860E45" w:rsidRDefault="00375CA7" w:rsidP="00860E45">
      <w:pPr>
        <w:rPr>
          <w:color w:val="000000"/>
          <w:spacing w:val="0"/>
        </w:rPr>
      </w:pPr>
      <w:r>
        <w:tab/>
      </w:r>
      <w:r w:rsidRPr="00375CA7">
        <w:t>T</w:t>
      </w:r>
      <w:r>
        <w:rPr>
          <w:color w:val="000000"/>
          <w:spacing w:val="0"/>
        </w:rPr>
        <w:t xml:space="preserve">his bill provides that </w:t>
      </w:r>
      <w:r w:rsidR="0071568D">
        <w:rPr>
          <w:color w:val="000000"/>
          <w:spacing w:val="0"/>
        </w:rPr>
        <w:t xml:space="preserve">a sexual assault victim </w:t>
      </w:r>
      <w:r>
        <w:rPr>
          <w:color w:val="000000"/>
          <w:spacing w:val="0"/>
        </w:rPr>
        <w:t xml:space="preserve">is to </w:t>
      </w:r>
      <w:r w:rsidRPr="00375CA7">
        <w:rPr>
          <w:color w:val="000000"/>
          <w:spacing w:val="0"/>
        </w:rPr>
        <w:t xml:space="preserve">be </w:t>
      </w:r>
      <w:r w:rsidR="00860E45">
        <w:rPr>
          <w:color w:val="000000"/>
          <w:spacing w:val="0"/>
        </w:rPr>
        <w:t>given the</w:t>
      </w:r>
      <w:r w:rsidR="00860E45">
        <w:rPr>
          <w:color w:val="000000"/>
          <w:spacing w:val="0"/>
        </w:rPr>
        <w:br w:type="page"/>
      </w:r>
    </w:p>
    <w:p w:rsidR="001219BC" w:rsidRDefault="0071568D" w:rsidP="00375CA7">
      <w:pPr>
        <w:rPr>
          <w:color w:val="000000"/>
          <w:spacing w:val="0"/>
        </w:rPr>
      </w:pPr>
      <w:r>
        <w:rPr>
          <w:color w:val="000000"/>
          <w:spacing w:val="0"/>
        </w:rPr>
        <w:lastRenderedPageBreak/>
        <w:t>option to review a</w:t>
      </w:r>
      <w:r w:rsidR="00375CA7" w:rsidRPr="00375CA7">
        <w:rPr>
          <w:color w:val="000000"/>
          <w:spacing w:val="0"/>
        </w:rPr>
        <w:t xml:space="preserve"> police report prior to filing by the law enforcement agency.  In addition, the law enforcement agency </w:t>
      </w:r>
      <w:r w:rsidR="00375CA7">
        <w:rPr>
          <w:color w:val="000000"/>
          <w:spacing w:val="0"/>
        </w:rPr>
        <w:t>is require</w:t>
      </w:r>
      <w:r w:rsidR="001219BC">
        <w:rPr>
          <w:color w:val="000000"/>
          <w:spacing w:val="0"/>
        </w:rPr>
        <w:t>d</w:t>
      </w:r>
      <w:r w:rsidR="00375CA7">
        <w:rPr>
          <w:color w:val="000000"/>
          <w:spacing w:val="0"/>
        </w:rPr>
        <w:t xml:space="preserve"> to</w:t>
      </w:r>
      <w:r w:rsidR="00375CA7" w:rsidRPr="00375CA7">
        <w:rPr>
          <w:color w:val="000000"/>
          <w:spacing w:val="0"/>
        </w:rPr>
        <w:t xml:space="preserve"> provide the victim with a standardized form</w:t>
      </w:r>
      <w:r w:rsidR="00375CA7">
        <w:rPr>
          <w:color w:val="000000"/>
          <w:spacing w:val="0"/>
        </w:rPr>
        <w:t>,</w:t>
      </w:r>
      <w:r w:rsidR="00375CA7" w:rsidRPr="00375CA7">
        <w:rPr>
          <w:color w:val="000000"/>
          <w:spacing w:val="0"/>
        </w:rPr>
        <w:t xml:space="preserve"> prescribed by the Attorney General</w:t>
      </w:r>
      <w:r w:rsidR="00375CA7">
        <w:rPr>
          <w:color w:val="000000"/>
          <w:spacing w:val="0"/>
        </w:rPr>
        <w:t>,</w:t>
      </w:r>
      <w:r w:rsidR="00375CA7" w:rsidRPr="00375CA7">
        <w:rPr>
          <w:color w:val="000000"/>
          <w:spacing w:val="0"/>
        </w:rPr>
        <w:t xml:space="preserve"> wherein the victim may state whether the victim disagrees with information contained in the police report.  </w:t>
      </w:r>
      <w:r w:rsidR="001219BC">
        <w:rPr>
          <w:color w:val="000000"/>
          <w:spacing w:val="0"/>
        </w:rPr>
        <w:t xml:space="preserve">The </w:t>
      </w:r>
      <w:r w:rsidR="00375CA7" w:rsidRPr="00375CA7">
        <w:rPr>
          <w:color w:val="000000"/>
          <w:spacing w:val="0"/>
        </w:rPr>
        <w:t xml:space="preserve">law enforcement agency </w:t>
      </w:r>
      <w:r w:rsidR="001219BC">
        <w:rPr>
          <w:color w:val="000000"/>
          <w:spacing w:val="0"/>
        </w:rPr>
        <w:t xml:space="preserve">is required to </w:t>
      </w:r>
      <w:r w:rsidR="00375CA7" w:rsidRPr="00375CA7">
        <w:rPr>
          <w:color w:val="000000"/>
          <w:spacing w:val="0"/>
        </w:rPr>
        <w:t xml:space="preserve">review the standardized form prior to finalizing and filing the police report.  </w:t>
      </w:r>
    </w:p>
    <w:p w:rsidR="00375CA7" w:rsidRPr="00375CA7" w:rsidRDefault="000D430D" w:rsidP="00375CA7">
      <w:pPr>
        <w:rPr>
          <w:color w:val="000000"/>
          <w:spacing w:val="0"/>
        </w:rPr>
      </w:pPr>
      <w:r>
        <w:rPr>
          <w:color w:val="000000"/>
          <w:spacing w:val="0"/>
        </w:rPr>
        <w:tab/>
        <w:t>Under the bill, any decision</w:t>
      </w:r>
      <w:r w:rsidR="001219BC">
        <w:rPr>
          <w:color w:val="000000"/>
          <w:spacing w:val="0"/>
        </w:rPr>
        <w:t xml:space="preserve"> by the </w:t>
      </w:r>
      <w:r w:rsidR="00375CA7" w:rsidRPr="00375CA7">
        <w:rPr>
          <w:color w:val="000000"/>
          <w:spacing w:val="0"/>
        </w:rPr>
        <w:t>victim</w:t>
      </w:r>
      <w:r w:rsidR="001219BC">
        <w:rPr>
          <w:color w:val="000000"/>
          <w:spacing w:val="0"/>
        </w:rPr>
        <w:t xml:space="preserve"> </w:t>
      </w:r>
      <w:r w:rsidR="00375CA7" w:rsidRPr="00375CA7">
        <w:rPr>
          <w:color w:val="000000"/>
          <w:spacing w:val="0"/>
        </w:rPr>
        <w:t xml:space="preserve">to not submit a standardized form </w:t>
      </w:r>
      <w:r w:rsidR="001219BC">
        <w:rPr>
          <w:color w:val="000000"/>
          <w:spacing w:val="0"/>
        </w:rPr>
        <w:t>is</w:t>
      </w:r>
      <w:r w:rsidR="00375CA7" w:rsidRPr="00375CA7">
        <w:rPr>
          <w:color w:val="000000"/>
          <w:spacing w:val="0"/>
        </w:rPr>
        <w:t xml:space="preserve"> not </w:t>
      </w:r>
      <w:r w:rsidR="001219BC">
        <w:rPr>
          <w:color w:val="000000"/>
          <w:spacing w:val="0"/>
        </w:rPr>
        <w:t xml:space="preserve">to </w:t>
      </w:r>
      <w:r w:rsidR="00B94DCF">
        <w:rPr>
          <w:color w:val="000000"/>
          <w:spacing w:val="0"/>
        </w:rPr>
        <w:t>be construed as indicating</w:t>
      </w:r>
      <w:r w:rsidR="00375CA7" w:rsidRPr="00375CA7">
        <w:rPr>
          <w:color w:val="000000"/>
          <w:spacing w:val="0"/>
        </w:rPr>
        <w:t xml:space="preserve"> </w:t>
      </w:r>
      <w:r w:rsidR="001219BC">
        <w:rPr>
          <w:color w:val="000000"/>
          <w:spacing w:val="0"/>
        </w:rPr>
        <w:t xml:space="preserve">the </w:t>
      </w:r>
      <w:r w:rsidR="00375CA7" w:rsidRPr="00375CA7">
        <w:rPr>
          <w:color w:val="000000"/>
          <w:spacing w:val="0"/>
        </w:rPr>
        <w:t xml:space="preserve">victim’s approval regarding the contents of the police report.  </w:t>
      </w:r>
    </w:p>
    <w:p w:rsidR="0071568D" w:rsidRDefault="00375CA7" w:rsidP="0071568D">
      <w:pPr>
        <w:rPr>
          <w:color w:val="000000"/>
          <w:spacing w:val="0"/>
        </w:rPr>
      </w:pPr>
      <w:r w:rsidRPr="00375CA7">
        <w:rPr>
          <w:color w:val="000000"/>
          <w:spacing w:val="0"/>
        </w:rPr>
        <w:tab/>
      </w:r>
      <w:r w:rsidR="001219BC">
        <w:rPr>
          <w:color w:val="000000"/>
          <w:spacing w:val="0"/>
        </w:rPr>
        <w:t>The bill provides that</w:t>
      </w:r>
      <w:r w:rsidRPr="00375CA7">
        <w:rPr>
          <w:color w:val="000000"/>
          <w:spacing w:val="0"/>
        </w:rPr>
        <w:t xml:space="preserve"> a victim may exercise the option to submit a standardized form correcting information contained within the police report</w:t>
      </w:r>
      <w:r w:rsidR="001219BC">
        <w:rPr>
          <w:color w:val="000000"/>
          <w:spacing w:val="0"/>
        </w:rPr>
        <w:t xml:space="preserve"> at any time and that t</w:t>
      </w:r>
      <w:r w:rsidR="000D430D">
        <w:rPr>
          <w:color w:val="000000"/>
          <w:spacing w:val="0"/>
        </w:rPr>
        <w:t>he victim is to be provided, at no cost,</w:t>
      </w:r>
      <w:r w:rsidRPr="00375CA7">
        <w:rPr>
          <w:color w:val="000000"/>
          <w:spacing w:val="0"/>
        </w:rPr>
        <w:t xml:space="preserve"> a copy of the police report and any form submitted by the victim.  </w:t>
      </w:r>
    </w:p>
    <w:p w:rsidR="00375CA7" w:rsidRPr="00375CA7" w:rsidRDefault="0071568D" w:rsidP="00375CA7">
      <w:pPr>
        <w:rPr>
          <w:color w:val="000000"/>
          <w:spacing w:val="0"/>
        </w:rPr>
      </w:pPr>
      <w:r>
        <w:rPr>
          <w:color w:val="000000"/>
          <w:spacing w:val="0"/>
        </w:rPr>
        <w:tab/>
        <w:t>The bill requires a law enforcement agency to permanently retain the police report and form</w:t>
      </w:r>
      <w:r w:rsidRPr="00375CA7">
        <w:rPr>
          <w:color w:val="000000"/>
          <w:spacing w:val="0"/>
        </w:rPr>
        <w:t xml:space="preserve">.  </w:t>
      </w:r>
    </w:p>
    <w:p w:rsidR="0071568D" w:rsidRPr="00C9380D" w:rsidRDefault="00375CA7" w:rsidP="0071568D">
      <w:r w:rsidRPr="00375CA7">
        <w:rPr>
          <w:color w:val="000000"/>
          <w:spacing w:val="0"/>
        </w:rPr>
        <w:tab/>
      </w:r>
      <w:r w:rsidR="001219BC">
        <w:rPr>
          <w:color w:val="000000"/>
          <w:spacing w:val="0"/>
        </w:rPr>
        <w:t xml:space="preserve">Finally, </w:t>
      </w:r>
      <w:r w:rsidR="0071568D">
        <w:t>the bill provides that the law enforcement agency is to establish that it has complied with the provisions of this bill by obtaining the victim’s signature and</w:t>
      </w:r>
      <w:r w:rsidR="00B94DCF">
        <w:t xml:space="preserve"> that any violation of the bill’s provisions</w:t>
      </w:r>
      <w:r w:rsidR="0071568D">
        <w:t xml:space="preserve"> may be reported to the O</w:t>
      </w:r>
      <w:r w:rsidR="00860E45">
        <w:t>ffice of the Attorney General.</w:t>
      </w:r>
    </w:p>
    <w:sectPr w:rsidR="0071568D" w:rsidRPr="00C9380D" w:rsidSect="00576106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DAE" w:rsidRDefault="00D12DAE">
      <w:r>
        <w:separator/>
      </w:r>
    </w:p>
  </w:endnote>
  <w:endnote w:type="continuationSeparator" w:id="0">
    <w:p w:rsidR="00D12DAE" w:rsidRDefault="00D12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8CE" w:rsidRDefault="00CE2EC5" w:rsidP="00CE2EC5">
    <w:pPr>
      <w:pStyle w:val="sponUdate"/>
    </w:pPr>
    <w:r>
      <w:t>(Sponsorship Updated As Of: 11/16/2020)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0BA" w:rsidRPr="00921C91" w:rsidRDefault="006520B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6520BA" w:rsidRPr="00921C91" w:rsidRDefault="006520BA">
    <w:pPr>
      <w:pStyle w:val="Footer"/>
      <w:rPr>
        <w:szCs w:val="18"/>
      </w:rPr>
    </w:pPr>
  </w:p>
  <w:p w:rsidR="006520BA" w:rsidRPr="00921C91" w:rsidRDefault="006520B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DAE" w:rsidRDefault="00D12DAE">
      <w:r>
        <w:separator/>
      </w:r>
    </w:p>
  </w:footnote>
  <w:footnote w:type="continuationSeparator" w:id="0">
    <w:p w:rsidR="00D12DAE" w:rsidRDefault="00D12D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B662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478CE" w:rsidRDefault="004478CE" w:rsidP="004478CE">
    <w:pPr>
      <w:pStyle w:val="bpuHeadSpon"/>
    </w:pPr>
    <w:r w:rsidRPr="00576106">
      <w:rPr>
        <w:rStyle w:val="bpuHeadSponChar"/>
      </w:rPr>
      <w:t>A4885</w:t>
    </w:r>
    <w:r>
      <w:t xml:space="preserve"> VAINIERI HUTTLE, LOPEZ</w:t>
    </w:r>
  </w:p>
  <w:p w:rsidR="00576106" w:rsidRDefault="00576106" w:rsidP="0057610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B662F">
      <w:rPr>
        <w:noProof/>
      </w:rPr>
      <w:t>3</w:t>
    </w:r>
    <w:r>
      <w:fldChar w:fldCharType="end"/>
    </w:r>
  </w:p>
  <w:p w:rsidR="00576106" w:rsidRDefault="00576106" w:rsidP="0057610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76106" w:rsidRDefault="00576106" w:rsidP="00576106">
    <w:pPr>
      <w:pStyle w:val="bpuHeadSpon"/>
    </w:pPr>
    <w:r w:rsidRPr="00576106">
      <w:rPr>
        <w:rStyle w:val="bpuHeadSponChar"/>
      </w:rPr>
      <w:t>A4885</w:t>
    </w:r>
    <w:r>
      <w:t xml:space="preserve"> VAINIERI HUTTLE</w:t>
    </w:r>
    <w:r w:rsidR="004478CE">
      <w:t>, LOPEZ</w:t>
    </w:r>
  </w:p>
  <w:p w:rsidR="00576106" w:rsidRDefault="00576106" w:rsidP="0057610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B662F">
      <w:rPr>
        <w:noProof/>
      </w:rPr>
      <w:t>2</w:t>
    </w:r>
    <w:r>
      <w:fldChar w:fldCharType="end"/>
    </w:r>
  </w:p>
  <w:p w:rsidR="00576106" w:rsidRDefault="00576106" w:rsidP="0057610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DAE"/>
    <w:rsid w:val="00004ABD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430D"/>
    <w:rsid w:val="000D6255"/>
    <w:rsid w:val="000D6262"/>
    <w:rsid w:val="000D7B4A"/>
    <w:rsid w:val="000E4006"/>
    <w:rsid w:val="000F3DA2"/>
    <w:rsid w:val="000F5FDE"/>
    <w:rsid w:val="000F7466"/>
    <w:rsid w:val="001219BC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0680"/>
    <w:rsid w:val="001B3F9D"/>
    <w:rsid w:val="001B4716"/>
    <w:rsid w:val="001B4EA4"/>
    <w:rsid w:val="001B662F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39CA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5CA7"/>
    <w:rsid w:val="00382F1F"/>
    <w:rsid w:val="003840E5"/>
    <w:rsid w:val="00391DA4"/>
    <w:rsid w:val="003A3C64"/>
    <w:rsid w:val="003A3F83"/>
    <w:rsid w:val="003B5EFC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78CE"/>
    <w:rsid w:val="0045118A"/>
    <w:rsid w:val="00455D51"/>
    <w:rsid w:val="00456BF9"/>
    <w:rsid w:val="00461057"/>
    <w:rsid w:val="004704A8"/>
    <w:rsid w:val="00471102"/>
    <w:rsid w:val="00471F18"/>
    <w:rsid w:val="00481835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7601"/>
    <w:rsid w:val="004C742C"/>
    <w:rsid w:val="004E1F3E"/>
    <w:rsid w:val="004E3ED9"/>
    <w:rsid w:val="004F21BD"/>
    <w:rsid w:val="004F4F1D"/>
    <w:rsid w:val="004F74DD"/>
    <w:rsid w:val="00501317"/>
    <w:rsid w:val="0050495C"/>
    <w:rsid w:val="00505DC9"/>
    <w:rsid w:val="00506E1E"/>
    <w:rsid w:val="00513C81"/>
    <w:rsid w:val="0052719F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6106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20BA"/>
    <w:rsid w:val="00655D35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187B"/>
    <w:rsid w:val="006F4334"/>
    <w:rsid w:val="006F47AF"/>
    <w:rsid w:val="006F6B8A"/>
    <w:rsid w:val="00705C67"/>
    <w:rsid w:val="00707CD3"/>
    <w:rsid w:val="0071568D"/>
    <w:rsid w:val="00716BB9"/>
    <w:rsid w:val="007256D1"/>
    <w:rsid w:val="007279FD"/>
    <w:rsid w:val="007502CB"/>
    <w:rsid w:val="00752D79"/>
    <w:rsid w:val="00752E20"/>
    <w:rsid w:val="00756EDE"/>
    <w:rsid w:val="00764456"/>
    <w:rsid w:val="007771A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3F32"/>
    <w:rsid w:val="008573B0"/>
    <w:rsid w:val="00860E45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20C6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57B3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EAB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0DF3"/>
    <w:rsid w:val="00B45B34"/>
    <w:rsid w:val="00B46303"/>
    <w:rsid w:val="00B57047"/>
    <w:rsid w:val="00B61D86"/>
    <w:rsid w:val="00B6342D"/>
    <w:rsid w:val="00B726BD"/>
    <w:rsid w:val="00B732BC"/>
    <w:rsid w:val="00B85453"/>
    <w:rsid w:val="00B90E33"/>
    <w:rsid w:val="00B94DCF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122B"/>
    <w:rsid w:val="00CE2EC5"/>
    <w:rsid w:val="00CE78BF"/>
    <w:rsid w:val="00CF65EB"/>
    <w:rsid w:val="00CF72AD"/>
    <w:rsid w:val="00D02441"/>
    <w:rsid w:val="00D039F4"/>
    <w:rsid w:val="00D10496"/>
    <w:rsid w:val="00D11173"/>
    <w:rsid w:val="00D1215F"/>
    <w:rsid w:val="00D12DAE"/>
    <w:rsid w:val="00D16561"/>
    <w:rsid w:val="00D17FF8"/>
    <w:rsid w:val="00D268AC"/>
    <w:rsid w:val="00D27FF3"/>
    <w:rsid w:val="00D343D0"/>
    <w:rsid w:val="00D3664D"/>
    <w:rsid w:val="00D4155B"/>
    <w:rsid w:val="00D500E9"/>
    <w:rsid w:val="00D507BC"/>
    <w:rsid w:val="00D6090A"/>
    <w:rsid w:val="00D62FA3"/>
    <w:rsid w:val="00D63B6F"/>
    <w:rsid w:val="00D64A90"/>
    <w:rsid w:val="00D9410B"/>
    <w:rsid w:val="00D95A3A"/>
    <w:rsid w:val="00D9695B"/>
    <w:rsid w:val="00DA2417"/>
    <w:rsid w:val="00DA2952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46BEE"/>
    <w:rsid w:val="00E543CF"/>
    <w:rsid w:val="00E546FD"/>
    <w:rsid w:val="00E57E54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4D85"/>
    <w:rsid w:val="00F1350D"/>
    <w:rsid w:val="00F15583"/>
    <w:rsid w:val="00F200EE"/>
    <w:rsid w:val="00F2043C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8843104"/>
  <w15:docId w15:val="{77EE8323-5692-4C14-89DC-46539C4A4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576106"/>
  </w:style>
  <w:style w:type="paragraph" w:styleId="BalloonText">
    <w:name w:val="Balloon Text"/>
    <w:basedOn w:val="Normal"/>
    <w:link w:val="BalloonTextChar"/>
    <w:semiHidden/>
    <w:unhideWhenUsed/>
    <w:rsid w:val="0052719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2719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626</Words>
  <Characters>3319</Characters>
  <Application>Microsoft Office Word</Application>
  <DocSecurity>0</DocSecurity>
  <Lines>97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A4885</vt:lpstr>
    </vt:vector>
  </TitlesOfParts>
  <Manager>R229</Manager>
  <Company>NJ Office of Legislative Services</Company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A4885</dc:title>
  <dc:subject/>
  <dc:creator>Assemblywoman  VAINIERI HUTTLE</dc:creator>
  <cp:keywords>A4885|3|LP |301|92|234|F|0|</cp:keywords>
  <dc:description>INTRODUCED OCTOBER 26, 2020</dc:description>
  <cp:lastModifiedBy>Todaro, Vivian</cp:lastModifiedBy>
  <cp:revision>2</cp:revision>
  <cp:lastPrinted>2020-11-17T19:51:00Z</cp:lastPrinted>
  <dcterms:created xsi:type="dcterms:W3CDTF">2020-11-17T19:51:00Z</dcterms:created>
  <dcterms:modified xsi:type="dcterms:W3CDTF">2020-11-17T19:51:00Z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