
<file path=[Content_Types].xml><?xml version="1.0" encoding="utf-8"?>
<Types xmlns="http://schemas.openxmlformats.org/package/2006/content-types">
  <Default Extension="bin" ContentType="application/vnd.openxmlformats-officedocument.oleObject"/>
  <Default Extension="png" ContentType="image/png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header3.xml" ContentType="application/vnd.openxmlformats-officedocument.wordprocessingml.header+xml"/>
  <Override PartName="/word/footer2.xml" ContentType="application/vnd.openxmlformats-officedocument.wordprocessingml.footer+xml"/>
  <Override PartName="/word/header4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A603D8" w:rsidRDefault="00A603D8" w:rsidP="00A603D8">
      <w:pPr>
        <w:pStyle w:val="bpuBill"/>
      </w:pPr>
      <w:bookmarkStart w:id="0" w:name="_GoBack"/>
      <w:bookmarkEnd w:id="0"/>
      <w:r>
        <w:t xml:space="preserve">ASSEMBLY, No. 4887 </w:t>
      </w:r>
    </w:p>
    <w:p w:rsidR="00A603D8" w:rsidRPr="009D38FF" w:rsidRDefault="00A603D8" w:rsidP="00A603D8">
      <w:pPr>
        <w:pStyle w:val="bpuWpGraphic"/>
      </w:pPr>
      <w:r>
        <w:object w:dxaOrig="8985" w:dyaOrig="255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style="width:6in;height:12pt" o:ole="">
            <v:imagedata r:id="rId7" o:title=""/>
          </v:shape>
          <o:OLEObject Type="Embed" ProgID="WPWin6.1" ShapeID="_x0000_i1025" DrawAspect="Content" ObjectID="_1666174971" r:id="rId8"/>
        </w:object>
      </w:r>
    </w:p>
    <w:p w:rsidR="00A603D8" w:rsidRDefault="00A603D8" w:rsidP="00A603D8">
      <w:pPr>
        <w:pStyle w:val="bpuState"/>
      </w:pPr>
      <w:r>
        <w:t>STATE OF NEW JERSEY</w:t>
      </w:r>
    </w:p>
    <w:p w:rsidR="00A603D8" w:rsidRDefault="00A603D8" w:rsidP="00A603D8">
      <w:pPr>
        <w:pStyle w:val="bpuLegislature"/>
      </w:pPr>
      <w:r>
        <w:t>219th LEGISLATURE</w:t>
      </w:r>
    </w:p>
    <w:p w:rsidR="00A603D8" w:rsidRDefault="00A603D8" w:rsidP="00A603D8">
      <w:pPr>
        <w:pStyle w:val="bpuWpGraphic"/>
      </w:pPr>
      <w:r>
        <w:object w:dxaOrig="8985" w:dyaOrig="255">
          <v:shape id="_x0000_i1026" type="#_x0000_t75" style="width:6in;height:12pt" o:ole="">
            <v:imagedata r:id="rId7" o:title=""/>
          </v:shape>
          <o:OLEObject Type="Embed" ProgID="WPWin6.1" ShapeID="_x0000_i1026" DrawAspect="Content" ObjectID="_1666174972" r:id="rId9"/>
        </w:object>
      </w:r>
      <w:r>
        <w:t xml:space="preserve">  </w:t>
      </w:r>
    </w:p>
    <w:p w:rsidR="00A603D8" w:rsidRDefault="001B1D93" w:rsidP="00A603D8">
      <w:pPr>
        <w:pStyle w:val="bpuIntro"/>
      </w:pPr>
      <w:r>
        <w:t>INTRODUCED OCTOBER 26, 20</w:t>
      </w:r>
      <w:r w:rsidR="00A603D8">
        <w:t>20</w:t>
      </w:r>
    </w:p>
    <w:p w:rsidR="00A603D8" w:rsidRDefault="00A603D8" w:rsidP="00A603D8">
      <w:pPr>
        <w:pStyle w:val="bpuIntro"/>
      </w:pPr>
    </w:p>
    <w:p w:rsidR="00A603D8" w:rsidRDefault="00A603D8" w:rsidP="00A603D8">
      <w:pPr>
        <w:pStyle w:val="bpuIntro"/>
        <w:sectPr w:rsidR="00A603D8" w:rsidSect="006171C6">
          <w:headerReference w:type="even" r:id="rId10"/>
          <w:headerReference w:type="default" r:id="rId11"/>
          <w:footerReference w:type="default" r:id="rId12"/>
          <w:pgSz w:w="12240" w:h="20160" w:code="5"/>
          <w:pgMar w:top="2160" w:right="1440" w:bottom="1440" w:left="1440" w:header="72" w:footer="2160" w:gutter="0"/>
          <w:pgNumType w:start="1"/>
          <w:cols w:space="720"/>
          <w:docGrid w:linePitch="360"/>
        </w:sectPr>
      </w:pPr>
    </w:p>
    <w:p w:rsidR="00A603D8" w:rsidRDefault="00A603D8" w:rsidP="00A603D8">
      <w:pPr>
        <w:pStyle w:val="bpuIntro"/>
      </w:pPr>
    </w:p>
    <w:p w:rsidR="00A603D8" w:rsidRDefault="00A603D8" w:rsidP="00A603D8">
      <w:pPr>
        <w:pStyle w:val="bpuSponsor"/>
      </w:pPr>
      <w:r>
        <w:t>Sponsored by:</w:t>
      </w:r>
    </w:p>
    <w:p w:rsidR="00A603D8" w:rsidRDefault="00A603D8" w:rsidP="00A603D8">
      <w:pPr>
        <w:pStyle w:val="bpuSponsor"/>
      </w:pPr>
      <w:r>
        <w:t>Assemblywoman  VALERIE VAINIERI HUTTLE</w:t>
      </w:r>
    </w:p>
    <w:p w:rsidR="00A603D8" w:rsidRDefault="00A603D8" w:rsidP="00A603D8">
      <w:pPr>
        <w:pStyle w:val="bpuSponsor"/>
      </w:pPr>
      <w:r>
        <w:t>District 37 (Bergen)</w:t>
      </w:r>
    </w:p>
    <w:p w:rsidR="00A603D8" w:rsidRDefault="00472516" w:rsidP="00472516">
      <w:pPr>
        <w:pStyle w:val="bpuSponsor"/>
      </w:pPr>
      <w:r>
        <w:t>Assemblywoman  MILA M. JASEY</w:t>
      </w:r>
    </w:p>
    <w:p w:rsidR="00472516" w:rsidRDefault="00472516" w:rsidP="00472516">
      <w:pPr>
        <w:pStyle w:val="bpuSponsor"/>
      </w:pPr>
      <w:r>
        <w:t>District 27 (Essex and Morris)</w:t>
      </w:r>
    </w:p>
    <w:p w:rsidR="00472516" w:rsidRDefault="00537212" w:rsidP="00537212">
      <w:pPr>
        <w:pStyle w:val="bpuSponsor"/>
      </w:pPr>
      <w:r>
        <w:t>Assemblywoman  BRITNEE N. TIMBERLAKE</w:t>
      </w:r>
    </w:p>
    <w:p w:rsidR="00537212" w:rsidRDefault="00537212" w:rsidP="00537212">
      <w:pPr>
        <w:pStyle w:val="bpuSponsor"/>
      </w:pPr>
      <w:r>
        <w:t>District 34 (Essex and Passaic)</w:t>
      </w:r>
    </w:p>
    <w:p w:rsidR="00537212" w:rsidRPr="00537212" w:rsidRDefault="00537212" w:rsidP="00537212">
      <w:pPr>
        <w:pStyle w:val="bpuSponsor"/>
      </w:pPr>
    </w:p>
    <w:p w:rsidR="00A603D8" w:rsidRDefault="006171C6" w:rsidP="006171C6">
      <w:pPr>
        <w:pStyle w:val="bpuSponsor"/>
      </w:pPr>
      <w:r>
        <w:t>Co-Sponsored by:</w:t>
      </w:r>
    </w:p>
    <w:p w:rsidR="006171C6" w:rsidRPr="006171C6" w:rsidRDefault="006171C6" w:rsidP="006171C6">
      <w:pPr>
        <w:pStyle w:val="bpuSponsor"/>
      </w:pPr>
      <w:r w:rsidRPr="006171C6">
        <w:t xml:space="preserve">Assemblywoman McKnight, Assemblymen Johnson, </w:t>
      </w:r>
      <w:proofErr w:type="spellStart"/>
      <w:r w:rsidRPr="006171C6">
        <w:t>Zwicker</w:t>
      </w:r>
      <w:proofErr w:type="spellEnd"/>
      <w:r w:rsidRPr="006171C6">
        <w:t xml:space="preserve"> and Assemblywoman Speight</w:t>
      </w:r>
    </w:p>
    <w:p w:rsidR="00A603D8" w:rsidRDefault="00A603D8" w:rsidP="00A603D8">
      <w:pPr>
        <w:pStyle w:val="bpuSponsor"/>
      </w:pPr>
    </w:p>
    <w:p w:rsidR="006171C6" w:rsidRPr="006171C6" w:rsidRDefault="006171C6" w:rsidP="006171C6"/>
    <w:p w:rsidR="005670A3" w:rsidRDefault="005670A3" w:rsidP="005670A3"/>
    <w:p w:rsidR="005670A3" w:rsidRPr="005670A3" w:rsidRDefault="005670A3" w:rsidP="005670A3"/>
    <w:p w:rsidR="00A603D8" w:rsidRDefault="00A603D8" w:rsidP="00A603D8">
      <w:pPr>
        <w:pStyle w:val="bpuSponsor"/>
      </w:pPr>
      <w:r>
        <w:t>SYNOPSIS</w:t>
      </w:r>
    </w:p>
    <w:p w:rsidR="00A603D8" w:rsidRDefault="001B1D93" w:rsidP="00A603D8">
      <w:pPr>
        <w:pStyle w:val="bpuNormText"/>
      </w:pPr>
      <w:r>
        <w:tab/>
      </w:r>
      <w:r w:rsidR="00A603D8">
        <w:t xml:space="preserve">Establishes right of victims to be notified of county prosecutor’s charging decision in sexual assault cases.  </w:t>
      </w:r>
    </w:p>
    <w:p w:rsidR="00A603D8" w:rsidRDefault="00A603D8" w:rsidP="00A603D8">
      <w:pPr>
        <w:pStyle w:val="bpuNormText"/>
      </w:pPr>
    </w:p>
    <w:p w:rsidR="00A603D8" w:rsidRDefault="00A603D8" w:rsidP="00A603D8">
      <w:pPr>
        <w:pStyle w:val="bpuSponsor"/>
      </w:pPr>
      <w:r>
        <w:t xml:space="preserve">CURRENT VERSION OF TEXT </w:t>
      </w:r>
    </w:p>
    <w:p w:rsidR="00A603D8" w:rsidRDefault="00A603D8" w:rsidP="00A603D8">
      <w:pPr>
        <w:pStyle w:val="bpuNormText"/>
      </w:pPr>
      <w:r>
        <w:tab/>
        <w:t>As introduced.</w:t>
      </w:r>
    </w:p>
    <w:p w:rsidR="00A603D8" w:rsidRDefault="00A603D8" w:rsidP="00A603D8">
      <w:pPr>
        <w:pStyle w:val="bpuNormText"/>
      </w:pPr>
      <w:r>
        <w:rPr>
          <w:noProof/>
        </w:rPr>
        <w:drawing>
          <wp:anchor distT="0" distB="0" distL="114300" distR="114300" simplePos="0" relativeHeight="251659264" behindDoc="1" locked="0" layoutInCell="1" allowOverlap="1">
            <wp:simplePos x="0" y="0"/>
            <wp:positionH relativeFrom="column">
              <wp:align>center</wp:align>
            </wp:positionH>
            <wp:positionV relativeFrom="page">
              <wp:posOffset>7772400</wp:posOffset>
            </wp:positionV>
            <wp:extent cx="3257550" cy="3409950"/>
            <wp:effectExtent l="0" t="0" r="0" b="0"/>
            <wp:wrapNone/>
            <wp:docPr id="2" name="State Seal" descr="SEAL4BIL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SEAL4BIL"/>
                    <pic:cNvPicPr>
                      <a:picLocks noChangeAspect="1" noChangeArrowheads="1"/>
                    </pic:cNvPicPr>
                  </pic:nvPicPr>
                  <pic:blipFill>
                    <a:blip r:embed="rId13">
                      <a:lum bright="70000" contrast="-52000"/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257550" cy="340995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t xml:space="preserve">   </w:t>
      </w:r>
    </w:p>
    <w:p w:rsidR="00A603D8" w:rsidRDefault="00A603D8" w:rsidP="008916EC">
      <w:pPr>
        <w:pStyle w:val="FronterPage"/>
        <w:tabs>
          <w:tab w:val="clear" w:pos="720"/>
          <w:tab w:val="clear" w:pos="1440"/>
          <w:tab w:val="clear" w:pos="2160"/>
          <w:tab w:val="clear" w:pos="2880"/>
          <w:tab w:val="clear" w:pos="3600"/>
          <w:tab w:val="clear" w:pos="4320"/>
          <w:tab w:val="clear" w:pos="5040"/>
        </w:tabs>
        <w:sectPr w:rsidR="00A603D8" w:rsidSect="00A603D8">
          <w:type w:val="continuous"/>
          <w:pgSz w:w="12240" w:h="20160" w:code="5"/>
          <w:pgMar w:top="1440" w:right="2275" w:bottom="1440" w:left="2275" w:header="72" w:footer="720" w:gutter="0"/>
          <w:pgNumType w:start="1"/>
          <w:cols w:space="720"/>
          <w:docGrid w:linePitch="360"/>
        </w:sectPr>
      </w:pPr>
    </w:p>
    <w:p w:rsidR="00686AEB" w:rsidRPr="00677316" w:rsidRDefault="000E2A5E" w:rsidP="001B1D93">
      <w:pPr>
        <w:ind w:left="288" w:hanging="288"/>
        <w:rPr>
          <w:rStyle w:val="HangingAnActChar"/>
        </w:rPr>
      </w:pPr>
      <w:r>
        <w:rPr>
          <w:rStyle w:val="BillHead"/>
        </w:rPr>
        <w:lastRenderedPageBreak/>
        <w:t>An Act</w:t>
      </w:r>
      <w:r w:rsidR="00686AEB" w:rsidRPr="006B7FA7">
        <w:rPr>
          <w:rStyle w:val="HangingAnActChar"/>
        </w:rPr>
        <w:t xml:space="preserve"> </w:t>
      </w:r>
      <w:r w:rsidR="0082317A">
        <w:t xml:space="preserve">concerning certain rights of sexual assault victims and </w:t>
      </w:r>
      <w:r w:rsidR="00C51774">
        <w:t>amending P.L.2003, c.137</w:t>
      </w:r>
      <w:r w:rsidR="00C51774" w:rsidRPr="006452CE">
        <w:t>.</w:t>
      </w:r>
    </w:p>
    <w:p w:rsidR="000B1054" w:rsidRPr="00D71D68" w:rsidRDefault="000B1054" w:rsidP="001B1D93">
      <w:pPr>
        <w:ind w:left="288" w:hanging="288"/>
      </w:pPr>
    </w:p>
    <w:p w:rsidR="00686AEB" w:rsidRPr="00AA7880" w:rsidRDefault="00686AEB" w:rsidP="00686AEB">
      <w:r>
        <w:tab/>
      </w:r>
      <w:r w:rsidR="000E2A5E">
        <w:rPr>
          <w:rStyle w:val="BillHeading2"/>
        </w:rPr>
        <w:t>Be It Enacted</w:t>
      </w:r>
      <w:r>
        <w:rPr>
          <w:rStyle w:val="BillHeading2"/>
        </w:rPr>
        <w:t xml:space="preserve"> </w:t>
      </w:r>
      <w:r w:rsidR="000E2A5E">
        <w:rPr>
          <w:rStyle w:val="BillLanguage"/>
        </w:rPr>
        <w:t>by the Senate and General Assembly of the State of New Jersey:</w:t>
      </w:r>
    </w:p>
    <w:p w:rsidR="00686AEB" w:rsidRPr="00D71D68" w:rsidRDefault="00686AEB" w:rsidP="00686AEB"/>
    <w:p w:rsidR="006312C0" w:rsidRPr="00AF5B05" w:rsidRDefault="00F73DDD" w:rsidP="00AF5B05">
      <w:r w:rsidRPr="00AF5B05">
        <w:tab/>
        <w:t>1.</w:t>
      </w:r>
      <w:r w:rsidR="003728E2" w:rsidRPr="00AF5B05">
        <w:t xml:space="preserve">  </w:t>
      </w:r>
      <w:r w:rsidR="00285012" w:rsidRPr="00AF5B05">
        <w:t>Section 1 of P.L.</w:t>
      </w:r>
      <w:bookmarkStart w:id="1" w:name="LPHit2"/>
      <w:bookmarkEnd w:id="1"/>
      <w:r w:rsidR="00285012" w:rsidRPr="00AF5B05">
        <w:t>2003, c.137 (</w:t>
      </w:r>
      <w:r w:rsidR="00AF5B05" w:rsidRPr="00AF5B05">
        <w:t>C.</w:t>
      </w:r>
      <w:r w:rsidR="00285012" w:rsidRPr="00AF5B05">
        <w:t xml:space="preserve">2C:14-2.1) </w:t>
      </w:r>
      <w:r w:rsidR="006312C0" w:rsidRPr="00AF5B05">
        <w:t xml:space="preserve">is amended to read as follows:  </w:t>
      </w:r>
    </w:p>
    <w:p w:rsidR="00D7691D" w:rsidRPr="00AF5B05" w:rsidRDefault="006312C0" w:rsidP="00AF5B05">
      <w:pPr>
        <w:rPr>
          <w:u w:val="single"/>
        </w:rPr>
      </w:pPr>
      <w:r w:rsidRPr="00AF5B05">
        <w:tab/>
      </w:r>
      <w:r w:rsidR="001C22D9">
        <w:t>1</w:t>
      </w:r>
      <w:r w:rsidR="001C22D9">
        <w:tab/>
      </w:r>
      <w:r w:rsidR="00D7691D" w:rsidRPr="00AF5B05">
        <w:rPr>
          <w:u w:val="single"/>
        </w:rPr>
        <w:t>a.  Every victim of sexual assault shall have the right to be notified of the prosecuting authority’s decision to file, or decline to file, criminal ch</w:t>
      </w:r>
      <w:r w:rsidR="006223A4">
        <w:rPr>
          <w:u w:val="single"/>
        </w:rPr>
        <w:t xml:space="preserve">arges pursuant to N.J.S.2C:14-2.  </w:t>
      </w:r>
    </w:p>
    <w:p w:rsidR="000A1F49" w:rsidRPr="00AF5B05" w:rsidRDefault="00D7691D" w:rsidP="00AF5B05">
      <w:pPr>
        <w:rPr>
          <w:u w:val="single"/>
        </w:rPr>
      </w:pPr>
      <w:r w:rsidRPr="00AF5B05">
        <w:tab/>
      </w:r>
      <w:r w:rsidR="001C22D9">
        <w:rPr>
          <w:u w:val="single"/>
        </w:rPr>
        <w:t>b.</w:t>
      </w:r>
      <w:r w:rsidR="001C22D9">
        <w:rPr>
          <w:u w:val="single"/>
        </w:rPr>
        <w:tab/>
      </w:r>
      <w:r w:rsidR="00FA6F1E" w:rsidRPr="00AF5B05">
        <w:rPr>
          <w:u w:val="single"/>
        </w:rPr>
        <w:t>A</w:t>
      </w:r>
      <w:r w:rsidR="004B5189" w:rsidRPr="00AF5B05">
        <w:rPr>
          <w:u w:val="single"/>
        </w:rPr>
        <w:t xml:space="preserve"> prosecuting authority </w:t>
      </w:r>
      <w:r w:rsidR="000A1F49" w:rsidRPr="00AF5B05">
        <w:rPr>
          <w:u w:val="single"/>
        </w:rPr>
        <w:t>investigating a</w:t>
      </w:r>
      <w:r w:rsidR="00231979" w:rsidRPr="00AF5B05">
        <w:rPr>
          <w:u w:val="single"/>
        </w:rPr>
        <w:t xml:space="preserve">n allegation of </w:t>
      </w:r>
      <w:r w:rsidR="000A1F49" w:rsidRPr="00AF5B05">
        <w:rPr>
          <w:u w:val="single"/>
        </w:rPr>
        <w:t xml:space="preserve"> sexual assault shall:  </w:t>
      </w:r>
    </w:p>
    <w:p w:rsidR="000A1F49" w:rsidRPr="00AF5B05" w:rsidRDefault="00AF5B05" w:rsidP="00AF5B05">
      <w:pPr>
        <w:rPr>
          <w:u w:val="single"/>
        </w:rPr>
      </w:pPr>
      <w:r w:rsidRPr="00AF5B05">
        <w:tab/>
      </w:r>
      <w:r w:rsidR="001B1D93">
        <w:rPr>
          <w:u w:val="single"/>
        </w:rPr>
        <w:t>(1)</w:t>
      </w:r>
      <w:r w:rsidR="001B1D93">
        <w:rPr>
          <w:u w:val="single"/>
        </w:rPr>
        <w:tab/>
      </w:r>
      <w:r w:rsidR="000A1F49" w:rsidRPr="00AF5B05">
        <w:rPr>
          <w:u w:val="single"/>
        </w:rPr>
        <w:t xml:space="preserve">advise the victim of the right to be notified of the </w:t>
      </w:r>
      <w:r w:rsidR="00231979" w:rsidRPr="00AF5B05">
        <w:rPr>
          <w:u w:val="single"/>
        </w:rPr>
        <w:t xml:space="preserve">prosecuting </w:t>
      </w:r>
      <w:r w:rsidR="000A1F49" w:rsidRPr="00AF5B05">
        <w:rPr>
          <w:u w:val="single"/>
        </w:rPr>
        <w:t>authority</w:t>
      </w:r>
      <w:r w:rsidR="00231979" w:rsidRPr="00AF5B05">
        <w:rPr>
          <w:u w:val="single"/>
        </w:rPr>
        <w:t>’s</w:t>
      </w:r>
      <w:r w:rsidR="0082317A" w:rsidRPr="00AF5B05">
        <w:rPr>
          <w:u w:val="single"/>
        </w:rPr>
        <w:t xml:space="preserve"> decision to </w:t>
      </w:r>
      <w:r w:rsidR="00607D56" w:rsidRPr="00AF5B05">
        <w:rPr>
          <w:u w:val="single"/>
        </w:rPr>
        <w:t>file</w:t>
      </w:r>
      <w:r w:rsidR="00231979" w:rsidRPr="00AF5B05">
        <w:rPr>
          <w:u w:val="single"/>
        </w:rPr>
        <w:t>, or decline to file,</w:t>
      </w:r>
      <w:r w:rsidR="00607D56" w:rsidRPr="00AF5B05">
        <w:rPr>
          <w:u w:val="single"/>
        </w:rPr>
        <w:t xml:space="preserve"> criminal </w:t>
      </w:r>
      <w:r w:rsidR="000A1F49" w:rsidRPr="00AF5B05">
        <w:rPr>
          <w:u w:val="single"/>
        </w:rPr>
        <w:t xml:space="preserve">charges </w:t>
      </w:r>
      <w:r w:rsidR="00607D56" w:rsidRPr="00AF5B05">
        <w:rPr>
          <w:u w:val="single"/>
        </w:rPr>
        <w:t>in the case;</w:t>
      </w:r>
    </w:p>
    <w:p w:rsidR="00231979" w:rsidRPr="00AF5B05" w:rsidRDefault="00231979" w:rsidP="00AF5B05">
      <w:pPr>
        <w:rPr>
          <w:u w:val="single"/>
        </w:rPr>
      </w:pPr>
      <w:r w:rsidRPr="00AF5B05">
        <w:tab/>
      </w:r>
      <w:r w:rsidR="000A1F49" w:rsidRPr="00AF5B05">
        <w:rPr>
          <w:u w:val="single"/>
        </w:rPr>
        <w:t>(2) obtain the victim’</w:t>
      </w:r>
      <w:r w:rsidRPr="00AF5B05">
        <w:rPr>
          <w:u w:val="single"/>
        </w:rPr>
        <w:t xml:space="preserve">s </w:t>
      </w:r>
      <w:r w:rsidR="0082317A" w:rsidRPr="00AF5B05">
        <w:rPr>
          <w:u w:val="single"/>
        </w:rPr>
        <w:t xml:space="preserve">written </w:t>
      </w:r>
      <w:r w:rsidRPr="00AF5B05">
        <w:rPr>
          <w:u w:val="single"/>
        </w:rPr>
        <w:t xml:space="preserve">consent to </w:t>
      </w:r>
      <w:r w:rsidR="0082317A" w:rsidRPr="00AF5B05">
        <w:rPr>
          <w:u w:val="single"/>
        </w:rPr>
        <w:t xml:space="preserve">be, or </w:t>
      </w:r>
      <w:r w:rsidRPr="00AF5B05">
        <w:rPr>
          <w:u w:val="single"/>
        </w:rPr>
        <w:t xml:space="preserve">not </w:t>
      </w:r>
      <w:r w:rsidR="0082317A" w:rsidRPr="00AF5B05">
        <w:rPr>
          <w:u w:val="single"/>
        </w:rPr>
        <w:t xml:space="preserve">to </w:t>
      </w:r>
      <w:r w:rsidRPr="00AF5B05">
        <w:rPr>
          <w:u w:val="single"/>
        </w:rPr>
        <w:t>be</w:t>
      </w:r>
      <w:r w:rsidR="0082317A" w:rsidRPr="00AF5B05">
        <w:rPr>
          <w:u w:val="single"/>
        </w:rPr>
        <w:t>,</w:t>
      </w:r>
      <w:r w:rsidRPr="00AF5B05">
        <w:rPr>
          <w:u w:val="single"/>
        </w:rPr>
        <w:t xml:space="preserve"> notified</w:t>
      </w:r>
      <w:r w:rsidR="0082317A" w:rsidRPr="00AF5B05">
        <w:rPr>
          <w:u w:val="single"/>
        </w:rPr>
        <w:t xml:space="preserve"> of the prosecuting authority’s charging decision</w:t>
      </w:r>
      <w:r w:rsidR="007A0C0C">
        <w:rPr>
          <w:u w:val="single"/>
        </w:rPr>
        <w:t>;</w:t>
      </w:r>
      <w:r w:rsidRPr="00AF5B05">
        <w:rPr>
          <w:u w:val="single"/>
        </w:rPr>
        <w:t xml:space="preserve"> </w:t>
      </w:r>
    </w:p>
    <w:p w:rsidR="00FE6ECB" w:rsidRPr="00AF5B05" w:rsidRDefault="00AF5B05" w:rsidP="00AF5B05">
      <w:pPr>
        <w:rPr>
          <w:u w:val="single"/>
        </w:rPr>
      </w:pPr>
      <w:r w:rsidRPr="00AF5B05">
        <w:tab/>
      </w:r>
      <w:r w:rsidR="001B1D93">
        <w:rPr>
          <w:u w:val="single"/>
        </w:rPr>
        <w:t>(3)</w:t>
      </w:r>
      <w:r w:rsidR="001B1D93">
        <w:rPr>
          <w:u w:val="single"/>
        </w:rPr>
        <w:tab/>
      </w:r>
      <w:r w:rsidR="005B7A3C" w:rsidRPr="00AF5B05">
        <w:rPr>
          <w:u w:val="single"/>
        </w:rPr>
        <w:t xml:space="preserve">if the victim requests </w:t>
      </w:r>
      <w:r w:rsidR="005E4A6C" w:rsidRPr="00AF5B05">
        <w:rPr>
          <w:u w:val="single"/>
        </w:rPr>
        <w:t>to be notified</w:t>
      </w:r>
      <w:r w:rsidR="005B7A3C" w:rsidRPr="00AF5B05">
        <w:rPr>
          <w:u w:val="single"/>
        </w:rPr>
        <w:t>, provide that</w:t>
      </w:r>
      <w:r w:rsidR="00FE6ECB" w:rsidRPr="00AF5B05">
        <w:rPr>
          <w:u w:val="single"/>
        </w:rPr>
        <w:t xml:space="preserve"> notification via the victim’s </w:t>
      </w:r>
      <w:r w:rsidR="00231979" w:rsidRPr="00AF5B05">
        <w:rPr>
          <w:u w:val="single"/>
        </w:rPr>
        <w:t>pref</w:t>
      </w:r>
      <w:r w:rsidR="0082317A" w:rsidRPr="00AF5B05">
        <w:rPr>
          <w:u w:val="single"/>
        </w:rPr>
        <w:t xml:space="preserve">erred method </w:t>
      </w:r>
      <w:r w:rsidR="00FE6ECB" w:rsidRPr="00AF5B05">
        <w:rPr>
          <w:u w:val="single"/>
        </w:rPr>
        <w:t xml:space="preserve">including, but not limited to: </w:t>
      </w:r>
    </w:p>
    <w:p w:rsidR="00FE6ECB" w:rsidRPr="00AF5B05" w:rsidRDefault="00AF5B05" w:rsidP="00AF5B05">
      <w:pPr>
        <w:rPr>
          <w:u w:val="single"/>
        </w:rPr>
      </w:pPr>
      <w:r w:rsidRPr="00AF5B05">
        <w:tab/>
      </w:r>
      <w:r w:rsidR="001B1D93">
        <w:rPr>
          <w:u w:val="single"/>
        </w:rPr>
        <w:t>(a)</w:t>
      </w:r>
      <w:r w:rsidR="001B1D93">
        <w:rPr>
          <w:u w:val="single"/>
        </w:rPr>
        <w:tab/>
      </w:r>
      <w:r w:rsidR="00FE6ECB" w:rsidRPr="00AF5B05">
        <w:rPr>
          <w:u w:val="single"/>
        </w:rPr>
        <w:t>an in-person meeting;</w:t>
      </w:r>
    </w:p>
    <w:p w:rsidR="00FE6ECB" w:rsidRPr="00AF5B05" w:rsidRDefault="00AF5B05" w:rsidP="00AF5B05">
      <w:pPr>
        <w:rPr>
          <w:u w:val="single"/>
        </w:rPr>
      </w:pPr>
      <w:r w:rsidRPr="00AF5B05">
        <w:tab/>
      </w:r>
      <w:r w:rsidR="001B1D93">
        <w:rPr>
          <w:u w:val="single"/>
        </w:rPr>
        <w:t>(b)</w:t>
      </w:r>
      <w:r w:rsidR="001B1D93">
        <w:rPr>
          <w:u w:val="single"/>
        </w:rPr>
        <w:tab/>
      </w:r>
      <w:r w:rsidR="00FE6ECB" w:rsidRPr="00AF5B05">
        <w:rPr>
          <w:u w:val="single"/>
        </w:rPr>
        <w:t>telephone call or text</w:t>
      </w:r>
      <w:r w:rsidR="00066CC9">
        <w:rPr>
          <w:u w:val="single"/>
        </w:rPr>
        <w:t xml:space="preserve"> message</w:t>
      </w:r>
      <w:r w:rsidR="00FE6ECB" w:rsidRPr="00AF5B05">
        <w:rPr>
          <w:u w:val="single"/>
        </w:rPr>
        <w:t>;</w:t>
      </w:r>
      <w:r w:rsidR="007A0C0C">
        <w:rPr>
          <w:u w:val="single"/>
        </w:rPr>
        <w:t xml:space="preserve"> or </w:t>
      </w:r>
    </w:p>
    <w:p w:rsidR="007A0C0C" w:rsidRDefault="00AF5B05" w:rsidP="007A0C0C">
      <w:pPr>
        <w:tabs>
          <w:tab w:val="clear" w:pos="2880"/>
          <w:tab w:val="clear" w:pos="3600"/>
          <w:tab w:val="clear" w:pos="4320"/>
          <w:tab w:val="clear" w:pos="5040"/>
          <w:tab w:val="clear" w:pos="5760"/>
          <w:tab w:val="clear" w:pos="6480"/>
          <w:tab w:val="clear" w:pos="7200"/>
          <w:tab w:val="clear" w:pos="7920"/>
          <w:tab w:val="clear" w:pos="8280"/>
          <w:tab w:val="clear" w:pos="9360"/>
          <w:tab w:val="clear" w:pos="10080"/>
          <w:tab w:val="clear" w:pos="10800"/>
          <w:tab w:val="clear" w:pos="11520"/>
          <w:tab w:val="clear" w:pos="12240"/>
          <w:tab w:val="clear" w:pos="12960"/>
          <w:tab w:val="clear" w:pos="13680"/>
          <w:tab w:val="clear" w:pos="14400"/>
          <w:tab w:val="clear" w:pos="15120"/>
          <w:tab w:val="clear" w:pos="15840"/>
          <w:tab w:val="clear" w:pos="16560"/>
          <w:tab w:val="clear" w:pos="17280"/>
          <w:tab w:val="clear" w:pos="18000"/>
          <w:tab w:val="clear" w:pos="18720"/>
        </w:tabs>
        <w:rPr>
          <w:u w:val="single"/>
        </w:rPr>
      </w:pPr>
      <w:r w:rsidRPr="00AF5B05">
        <w:tab/>
      </w:r>
      <w:r w:rsidR="001B1D93">
        <w:rPr>
          <w:u w:val="single"/>
        </w:rPr>
        <w:t>(c)</w:t>
      </w:r>
      <w:r w:rsidR="001B1D93">
        <w:rPr>
          <w:u w:val="single"/>
        </w:rPr>
        <w:tab/>
      </w:r>
      <w:r w:rsidR="00FE6ECB" w:rsidRPr="00AF5B05">
        <w:rPr>
          <w:u w:val="single"/>
        </w:rPr>
        <w:t>video conference</w:t>
      </w:r>
      <w:r w:rsidR="007A0C0C">
        <w:rPr>
          <w:u w:val="single"/>
        </w:rPr>
        <w:t>.</w:t>
      </w:r>
    </w:p>
    <w:p w:rsidR="007A0C0C" w:rsidRPr="00AF5B05" w:rsidRDefault="007A0C0C" w:rsidP="007A0C0C">
      <w:pPr>
        <w:tabs>
          <w:tab w:val="clear" w:pos="2880"/>
          <w:tab w:val="clear" w:pos="3600"/>
          <w:tab w:val="clear" w:pos="4320"/>
          <w:tab w:val="clear" w:pos="5040"/>
          <w:tab w:val="clear" w:pos="5760"/>
          <w:tab w:val="clear" w:pos="6480"/>
          <w:tab w:val="clear" w:pos="7200"/>
          <w:tab w:val="clear" w:pos="7920"/>
          <w:tab w:val="clear" w:pos="8280"/>
          <w:tab w:val="clear" w:pos="9360"/>
          <w:tab w:val="clear" w:pos="10080"/>
          <w:tab w:val="clear" w:pos="10800"/>
          <w:tab w:val="clear" w:pos="11520"/>
          <w:tab w:val="clear" w:pos="12240"/>
          <w:tab w:val="clear" w:pos="12960"/>
          <w:tab w:val="clear" w:pos="13680"/>
          <w:tab w:val="clear" w:pos="14400"/>
          <w:tab w:val="clear" w:pos="15120"/>
          <w:tab w:val="clear" w:pos="15840"/>
          <w:tab w:val="clear" w:pos="16560"/>
          <w:tab w:val="clear" w:pos="17280"/>
          <w:tab w:val="clear" w:pos="18000"/>
          <w:tab w:val="clear" w:pos="18720"/>
        </w:tabs>
        <w:rPr>
          <w:u w:val="single"/>
        </w:rPr>
      </w:pPr>
      <w:r>
        <w:tab/>
      </w:r>
      <w:r w:rsidR="001C22D9">
        <w:rPr>
          <w:u w:val="single"/>
        </w:rPr>
        <w:t>c.</w:t>
      </w:r>
      <w:r w:rsidR="001C22D9">
        <w:rPr>
          <w:u w:val="single"/>
        </w:rPr>
        <w:tab/>
      </w:r>
      <w:r w:rsidR="00780161">
        <w:rPr>
          <w:u w:val="single"/>
        </w:rPr>
        <w:t>The prosecuting authority</w:t>
      </w:r>
      <w:r>
        <w:rPr>
          <w:u w:val="single"/>
        </w:rPr>
        <w:t xml:space="preserve"> shall </w:t>
      </w:r>
      <w:r w:rsidR="006223A4">
        <w:rPr>
          <w:u w:val="single"/>
        </w:rPr>
        <w:t xml:space="preserve">obtain written acknowledgement </w:t>
      </w:r>
      <w:r w:rsidR="00066CC9">
        <w:rPr>
          <w:u w:val="single"/>
        </w:rPr>
        <w:t xml:space="preserve">of the charging decision </w:t>
      </w:r>
      <w:r w:rsidR="006223A4">
        <w:rPr>
          <w:u w:val="single"/>
        </w:rPr>
        <w:t xml:space="preserve">from a victim who has requested </w:t>
      </w:r>
      <w:r>
        <w:rPr>
          <w:u w:val="single"/>
        </w:rPr>
        <w:t>not</w:t>
      </w:r>
      <w:r w:rsidR="006223A4">
        <w:rPr>
          <w:u w:val="single"/>
        </w:rPr>
        <w:t xml:space="preserve">ification pursuant to paragraph (3) of subsection b. of this section prior to </w:t>
      </w:r>
      <w:r>
        <w:rPr>
          <w:u w:val="single"/>
        </w:rPr>
        <w:t>notify</w:t>
      </w:r>
      <w:r w:rsidR="006223A4">
        <w:rPr>
          <w:u w:val="single"/>
        </w:rPr>
        <w:t>ing</w:t>
      </w:r>
      <w:r>
        <w:rPr>
          <w:u w:val="single"/>
        </w:rPr>
        <w:t xml:space="preserve"> the alleged perpetrator of the sexual assault of the </w:t>
      </w:r>
      <w:r w:rsidR="006223A4">
        <w:rPr>
          <w:u w:val="single"/>
        </w:rPr>
        <w:t xml:space="preserve">charging </w:t>
      </w:r>
      <w:r>
        <w:rPr>
          <w:u w:val="single"/>
        </w:rPr>
        <w:t>decision</w:t>
      </w:r>
      <w:r w:rsidR="006223A4">
        <w:rPr>
          <w:u w:val="single"/>
        </w:rPr>
        <w:t xml:space="preserve">.  </w:t>
      </w:r>
    </w:p>
    <w:p w:rsidR="002D022C" w:rsidRPr="00AF5B05" w:rsidRDefault="00AF5B05" w:rsidP="00AF5B05">
      <w:r w:rsidRPr="00AF5B05">
        <w:tab/>
      </w:r>
      <w:r w:rsidR="007A0C0C">
        <w:rPr>
          <w:u w:val="single"/>
        </w:rPr>
        <w:t>d</w:t>
      </w:r>
      <w:r w:rsidR="00614D2C" w:rsidRPr="00AF5B05">
        <w:rPr>
          <w:u w:val="single"/>
        </w:rPr>
        <w:t>.</w:t>
      </w:r>
      <w:r w:rsidR="001C22D9">
        <w:tab/>
      </w:r>
      <w:r w:rsidR="002D022C" w:rsidRPr="00AF5B05">
        <w:t xml:space="preserve">Whenever there is a prosecution for a violation of </w:t>
      </w:r>
      <w:r w:rsidR="002D022C" w:rsidRPr="00AF5B05">
        <w:rPr>
          <w:b/>
        </w:rPr>
        <w:t>[</w:t>
      </w:r>
      <w:r w:rsidR="002D022C" w:rsidRPr="00AF5B05">
        <w:t>N.J.S.A.2C:14-2</w:t>
      </w:r>
      <w:r w:rsidR="002D022C" w:rsidRPr="00AF5B05">
        <w:rPr>
          <w:b/>
        </w:rPr>
        <w:t xml:space="preserve">] </w:t>
      </w:r>
      <w:r w:rsidR="002D022C" w:rsidRPr="00AF5B05">
        <w:rPr>
          <w:u w:val="single"/>
        </w:rPr>
        <w:t>N.J.S.2C:14-2</w:t>
      </w:r>
      <w:r w:rsidR="002D022C" w:rsidRPr="00AF5B05">
        <w:t>, the victim of the sexual assault shall be provided an opportunity to consult with the prosecuting authority prior to the conclusion of any plea negotiations.</w:t>
      </w:r>
    </w:p>
    <w:p w:rsidR="002D022C" w:rsidRPr="00AF5B05" w:rsidRDefault="002D022C" w:rsidP="00AF5B05">
      <w:r w:rsidRPr="00AF5B05">
        <w:tab/>
        <w:t>Nothing contained herein shall be construed to alter or limit the authority or discretion of the prosecutor to enter into any plea agreement which the prosecutor deems appropriate.</w:t>
      </w:r>
    </w:p>
    <w:p w:rsidR="00AF5B05" w:rsidRDefault="001B1D93" w:rsidP="00AF5B05">
      <w:r>
        <w:t>(</w:t>
      </w:r>
      <w:proofErr w:type="spellStart"/>
      <w:r>
        <w:t>cf</w:t>
      </w:r>
      <w:proofErr w:type="spellEnd"/>
      <w:r>
        <w:t>:</w:t>
      </w:r>
      <w:r w:rsidR="00614D2C" w:rsidRPr="00AF5B05">
        <w:t xml:space="preserve"> P.</w:t>
      </w:r>
      <w:r w:rsidR="00614D2C" w:rsidRPr="00AF5B05">
        <w:tab/>
        <w:t>L.2003,</w:t>
      </w:r>
      <w:r w:rsidR="00071045" w:rsidRPr="00AF5B05">
        <w:t xml:space="preserve"> </w:t>
      </w:r>
      <w:r w:rsidR="00614D2C" w:rsidRPr="00AF5B05">
        <w:t>c.137</w:t>
      </w:r>
      <w:r w:rsidR="006312C0" w:rsidRPr="00AF5B05">
        <w:t>, s.1</w:t>
      </w:r>
      <w:r w:rsidR="00614D2C" w:rsidRPr="00AF5B05">
        <w:t>)</w:t>
      </w:r>
    </w:p>
    <w:p w:rsidR="00AF5B05" w:rsidRDefault="00AF5B05" w:rsidP="00AF5B05"/>
    <w:p w:rsidR="0045355F" w:rsidRPr="00AF5B05" w:rsidRDefault="00AF5B05" w:rsidP="00AF5B05">
      <w:r>
        <w:tab/>
      </w:r>
      <w:r w:rsidR="00026685">
        <w:t>2.</w:t>
      </w:r>
      <w:r w:rsidR="00026685">
        <w:tab/>
      </w:r>
      <w:r w:rsidR="0045355F" w:rsidRPr="00AF5B05">
        <w:t xml:space="preserve">This act shall take effect immediately.  </w:t>
      </w:r>
    </w:p>
    <w:p w:rsidR="0045355F" w:rsidRPr="00AF5B05" w:rsidRDefault="0045355F" w:rsidP="002D022C">
      <w:pPr>
        <w:tabs>
          <w:tab w:val="clear" w:pos="288"/>
          <w:tab w:val="clear" w:pos="720"/>
          <w:tab w:val="clear" w:pos="1440"/>
          <w:tab w:val="clear" w:pos="2160"/>
          <w:tab w:val="clear" w:pos="2880"/>
          <w:tab w:val="clear" w:pos="3600"/>
          <w:tab w:val="clear" w:pos="4320"/>
          <w:tab w:val="clear" w:pos="5040"/>
          <w:tab w:val="clear" w:pos="5760"/>
          <w:tab w:val="clear" w:pos="6480"/>
          <w:tab w:val="clear" w:pos="7200"/>
          <w:tab w:val="clear" w:pos="7920"/>
          <w:tab w:val="clear" w:pos="8280"/>
          <w:tab w:val="clear" w:pos="9360"/>
          <w:tab w:val="clear" w:pos="10080"/>
          <w:tab w:val="clear" w:pos="10800"/>
          <w:tab w:val="clear" w:pos="11520"/>
          <w:tab w:val="clear" w:pos="12240"/>
          <w:tab w:val="clear" w:pos="12960"/>
          <w:tab w:val="clear" w:pos="13680"/>
          <w:tab w:val="clear" w:pos="14400"/>
          <w:tab w:val="clear" w:pos="15120"/>
          <w:tab w:val="clear" w:pos="15840"/>
          <w:tab w:val="clear" w:pos="16560"/>
          <w:tab w:val="clear" w:pos="17280"/>
          <w:tab w:val="clear" w:pos="18000"/>
          <w:tab w:val="clear" w:pos="18720"/>
        </w:tabs>
        <w:spacing w:line="240" w:lineRule="auto"/>
      </w:pPr>
    </w:p>
    <w:p w:rsidR="00686AEB" w:rsidRPr="002D022C" w:rsidRDefault="00686AEB" w:rsidP="00686AEB"/>
    <w:p w:rsidR="00686AEB" w:rsidRPr="00AA7880" w:rsidRDefault="00686AEB" w:rsidP="00686AEB">
      <w:pPr>
        <w:jc w:val="center"/>
      </w:pPr>
      <w:r w:rsidRPr="00D71D68">
        <w:t>STATEMENT</w:t>
      </w:r>
    </w:p>
    <w:p w:rsidR="00686AEB" w:rsidRDefault="00686AEB" w:rsidP="00686AEB"/>
    <w:p w:rsidR="00FE6ECB" w:rsidRDefault="00F73DDD" w:rsidP="00AF5B05">
      <w:r>
        <w:tab/>
      </w:r>
      <w:r w:rsidR="00702F63" w:rsidRPr="001A1B17">
        <w:t xml:space="preserve">This bill establishes </w:t>
      </w:r>
      <w:r w:rsidR="001A1B17">
        <w:t xml:space="preserve">the right of sexual assault </w:t>
      </w:r>
      <w:r w:rsidR="0041495B" w:rsidRPr="001A1B17">
        <w:t xml:space="preserve">victims </w:t>
      </w:r>
      <w:r w:rsidR="001A1B17" w:rsidRPr="001A1B17">
        <w:t xml:space="preserve">to </w:t>
      </w:r>
      <w:r w:rsidR="0041495B" w:rsidRPr="001A1B17">
        <w:t xml:space="preserve">be notified of the </w:t>
      </w:r>
      <w:r w:rsidR="001A1B17" w:rsidRPr="001A1B17">
        <w:t xml:space="preserve">county prosecutor’s </w:t>
      </w:r>
      <w:r w:rsidR="00702F63" w:rsidRPr="001A1B17">
        <w:t xml:space="preserve">decision </w:t>
      </w:r>
      <w:r w:rsidR="001A1B17" w:rsidRPr="001A1B17">
        <w:t xml:space="preserve">on whether to </w:t>
      </w:r>
      <w:r w:rsidR="00702F63" w:rsidRPr="001A1B17">
        <w:t>file</w:t>
      </w:r>
      <w:r w:rsidR="001A1B17" w:rsidRPr="001A1B17">
        <w:t xml:space="preserve"> charges in the case.</w:t>
      </w:r>
      <w:r w:rsidR="0041495B" w:rsidRPr="001A1B17">
        <w:t xml:space="preserve"> </w:t>
      </w:r>
      <w:r w:rsidR="001A1B17">
        <w:t xml:space="preserve"> </w:t>
      </w:r>
    </w:p>
    <w:p w:rsidR="005B0C8F" w:rsidRDefault="00AF5B05" w:rsidP="00AF5B05">
      <w:r>
        <w:lastRenderedPageBreak/>
        <w:tab/>
      </w:r>
      <w:r w:rsidR="0041495B" w:rsidRPr="001A1B17">
        <w:t xml:space="preserve">The </w:t>
      </w:r>
      <w:r w:rsidR="005B0C8F" w:rsidRPr="001A1B17">
        <w:t xml:space="preserve">bill </w:t>
      </w:r>
      <w:r w:rsidR="0041495B" w:rsidRPr="001A1B17">
        <w:t xml:space="preserve">also </w:t>
      </w:r>
      <w:r w:rsidR="005B0C8F" w:rsidRPr="001A1B17">
        <w:t xml:space="preserve">requires </w:t>
      </w:r>
      <w:r w:rsidR="00D7691D" w:rsidRPr="001A1B17">
        <w:t>county prosecutors to</w:t>
      </w:r>
      <w:r w:rsidR="005B0C8F" w:rsidRPr="001A1B17">
        <w:t xml:space="preserve"> notify </w:t>
      </w:r>
      <w:r w:rsidR="00D7691D" w:rsidRPr="001A1B17">
        <w:t xml:space="preserve">sexual assault victims </w:t>
      </w:r>
      <w:r w:rsidR="00FE6ECB">
        <w:t xml:space="preserve">of </w:t>
      </w:r>
      <w:r w:rsidR="00D7691D" w:rsidRPr="001A1B17">
        <w:t>th</w:t>
      </w:r>
      <w:r w:rsidR="0041495B" w:rsidRPr="001A1B17">
        <w:t>is</w:t>
      </w:r>
      <w:r w:rsidR="00D7691D" w:rsidRPr="001A1B17">
        <w:t xml:space="preserve"> right</w:t>
      </w:r>
      <w:r w:rsidR="00FE6ECB">
        <w:t xml:space="preserve"> and obtain the consent </w:t>
      </w:r>
      <w:r w:rsidR="005E4A6C">
        <w:t xml:space="preserve">of the victim </w:t>
      </w:r>
      <w:r w:rsidR="00FE6ECB">
        <w:t xml:space="preserve">to be notified or not to </w:t>
      </w:r>
      <w:r w:rsidR="005E4A6C">
        <w:t xml:space="preserve">be </w:t>
      </w:r>
      <w:r w:rsidR="00FE6ECB">
        <w:t xml:space="preserve">notified.  If </w:t>
      </w:r>
      <w:r w:rsidR="005B0C8F" w:rsidRPr="001A1B17">
        <w:t xml:space="preserve">the victim requests </w:t>
      </w:r>
      <w:r w:rsidR="005B7A3C">
        <w:t>to be notified</w:t>
      </w:r>
      <w:r w:rsidR="00FE6ECB">
        <w:t xml:space="preserve">, the county prosecutor is </w:t>
      </w:r>
      <w:r w:rsidR="00C1577E">
        <w:t xml:space="preserve">to </w:t>
      </w:r>
      <w:r w:rsidR="005B7A3C">
        <w:t>provide the notification via</w:t>
      </w:r>
      <w:r w:rsidR="00F2652C">
        <w:t xml:space="preserve"> an in-person meeting, telephone </w:t>
      </w:r>
      <w:r w:rsidR="00066CC9">
        <w:t xml:space="preserve">call </w:t>
      </w:r>
      <w:r w:rsidR="00F2652C">
        <w:t>or text</w:t>
      </w:r>
      <w:r w:rsidR="00066CC9">
        <w:t xml:space="preserve"> message</w:t>
      </w:r>
      <w:r w:rsidR="00F2652C">
        <w:t>, or video conference, whichever is</w:t>
      </w:r>
      <w:r w:rsidR="00FE6ECB">
        <w:t xml:space="preserve"> the victim’s </w:t>
      </w:r>
      <w:r w:rsidR="005B0C8F" w:rsidRPr="001A1B17">
        <w:t>preferred method</w:t>
      </w:r>
      <w:r w:rsidR="00FE6ECB">
        <w:t>.</w:t>
      </w:r>
      <w:r w:rsidR="005B0C8F" w:rsidRPr="001A1B17">
        <w:t xml:space="preserve">  </w:t>
      </w:r>
    </w:p>
    <w:p w:rsidR="005E4A6C" w:rsidRDefault="00F2652C" w:rsidP="002A691D">
      <w:r>
        <w:tab/>
      </w:r>
      <w:r w:rsidRPr="00F2652C">
        <w:t xml:space="preserve">The bill further requires the county prosecutor to obtain </w:t>
      </w:r>
      <w:r>
        <w:t xml:space="preserve">the victim’s </w:t>
      </w:r>
      <w:r w:rsidRPr="00F2652C">
        <w:t>written acknow</w:t>
      </w:r>
      <w:r>
        <w:t>ledgeme</w:t>
      </w:r>
      <w:r w:rsidR="008126D6">
        <w:t xml:space="preserve">nt that the victim </w:t>
      </w:r>
      <w:r>
        <w:t xml:space="preserve">was notified of the </w:t>
      </w:r>
      <w:r w:rsidRPr="00F2652C">
        <w:t>charging decision prior to notifying the alleged perpetrat</w:t>
      </w:r>
      <w:r>
        <w:t xml:space="preserve">or of the sexual assault of the decision.  </w:t>
      </w:r>
      <w:r w:rsidR="005E4A6C">
        <w:t xml:space="preserve"> </w:t>
      </w:r>
    </w:p>
    <w:sectPr w:rsidR="005E4A6C" w:rsidSect="00A603D8">
      <w:headerReference w:type="default" r:id="rId14"/>
      <w:footerReference w:type="default" r:id="rId15"/>
      <w:headerReference w:type="first" r:id="rId16"/>
      <w:footerReference w:type="first" r:id="rId17"/>
      <w:pgSz w:w="12240" w:h="20160" w:code="5"/>
      <w:pgMar w:top="1440" w:right="2520" w:bottom="1872" w:left="2880" w:header="1181" w:footer="1368" w:gutter="0"/>
      <w:lnNumType w:countBy="1"/>
      <w:cols w:space="720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EB4488" w:rsidRDefault="00EB4488">
      <w:r>
        <w:separator/>
      </w:r>
    </w:p>
  </w:endnote>
  <w:endnote w:type="continuationSeparator" w:id="0">
    <w:p w:rsidR="00EB4488" w:rsidRDefault="00EB448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Marlett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lbertus Extra Bold">
    <w:panose1 w:val="020E0802040304020204"/>
    <w:charset w:val="00"/>
    <w:family w:val="swiss"/>
    <w:pitch w:val="variable"/>
    <w:sig w:usb0="00000007" w:usb1="00000000" w:usb2="00000000" w:usb3="00000000" w:csb0="00000013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472516" w:rsidRDefault="006171C6" w:rsidP="006171C6">
    <w:pPr>
      <w:pStyle w:val="sponUdate"/>
    </w:pPr>
    <w:r>
      <w:t>(Sponsorship Updated As Of: 11/5/2020)</w:t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665CBC" w:rsidRDefault="00665CBC">
    <w:pPr>
      <w:pStyle w:val="Footer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0E2A5E" w:rsidRPr="00921C91" w:rsidRDefault="000E2A5E">
    <w:pPr>
      <w:pStyle w:val="Footer"/>
      <w:rPr>
        <w:szCs w:val="18"/>
      </w:rPr>
    </w:pPr>
    <w:r>
      <w:rPr>
        <w:szCs w:val="18"/>
      </w:rPr>
      <w:tab/>
    </w:r>
    <w:r w:rsidRPr="00921C91">
      <w:rPr>
        <w:szCs w:val="18"/>
      </w:rPr>
      <w:t xml:space="preserve">EXPLANATION – Matter enclosed in bold-faced brackets </w:t>
    </w:r>
    <w:r w:rsidRPr="00FA29D5">
      <w:rPr>
        <w:rFonts w:ascii="Albertus Extra Bold" w:hAnsi="Albertus Extra Bold"/>
        <w:spacing w:val="4"/>
        <w:sz w:val="24"/>
        <w:szCs w:val="18"/>
      </w:rPr>
      <w:t>[</w:t>
    </w:r>
    <w:r w:rsidRPr="00921C91">
      <w:rPr>
        <w:szCs w:val="18"/>
      </w:rPr>
      <w:t>thus</w:t>
    </w:r>
    <w:r w:rsidRPr="00FA29D5">
      <w:rPr>
        <w:rFonts w:ascii="Albertus Extra Bold" w:hAnsi="Albertus Extra Bold"/>
        <w:spacing w:val="4"/>
        <w:sz w:val="24"/>
        <w:szCs w:val="18"/>
      </w:rPr>
      <w:t>]</w:t>
    </w:r>
    <w:r w:rsidRPr="00921C91">
      <w:rPr>
        <w:szCs w:val="18"/>
      </w:rPr>
      <w:t xml:space="preserve"> in the above bill is not enacted and is intended to be omitted in the law.</w:t>
    </w:r>
  </w:p>
  <w:p w:rsidR="000E2A5E" w:rsidRPr="00921C91" w:rsidRDefault="000E2A5E">
    <w:pPr>
      <w:pStyle w:val="Footer"/>
      <w:rPr>
        <w:szCs w:val="18"/>
      </w:rPr>
    </w:pPr>
  </w:p>
  <w:p w:rsidR="000E2A5E" w:rsidRPr="00921C91" w:rsidRDefault="000E2A5E">
    <w:pPr>
      <w:pStyle w:val="Footer"/>
      <w:rPr>
        <w:szCs w:val="18"/>
      </w:rPr>
    </w:pPr>
    <w:r>
      <w:rPr>
        <w:szCs w:val="18"/>
      </w:rPr>
      <w:tab/>
    </w:r>
    <w:r w:rsidRPr="00921C91">
      <w:rPr>
        <w:szCs w:val="18"/>
      </w:rPr>
      <w:t xml:space="preserve">Matter underlined </w:t>
    </w:r>
    <w:r w:rsidRPr="00000D7D">
      <w:rPr>
        <w:szCs w:val="18"/>
        <w:u w:val="single"/>
      </w:rPr>
      <w:t>thus</w:t>
    </w:r>
    <w:r w:rsidRPr="00921C91">
      <w:rPr>
        <w:szCs w:val="18"/>
      </w:rPr>
      <w:t xml:space="preserve"> is new matter.</w:t>
    </w:r>
  </w:p>
  <w:p w:rsidR="000E2A5E" w:rsidRDefault="000E2A5E">
    <w:pPr>
      <w:pStyle w:val="Footer"/>
    </w:pPr>
  </w:p>
  <w:p w:rsidR="00665CBC" w:rsidRPr="009B59F4" w:rsidRDefault="00665CBC" w:rsidP="00686AEB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EB4488" w:rsidRDefault="00EB4488">
      <w:r>
        <w:separator/>
      </w:r>
    </w:p>
  </w:footnote>
  <w:footnote w:type="continuationSeparator" w:id="0">
    <w:p w:rsidR="00EB4488" w:rsidRDefault="00EB4488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665CBC" w:rsidRDefault="00742D21">
    <w:pPr>
      <w:pStyle w:val="Header"/>
    </w:pPr>
    <w:r>
      <w:rPr>
        <w:noProof/>
      </w:rPr>
      <w:pict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2" o:spid="_x0000_s2049" type="#_x0000_t75" style="position:absolute;left:0;text-align:left;margin-left:0;margin-top:0;width:555.75pt;height:592.85pt;z-index:-251658752;mso-position-horizontal:center;mso-position-horizontal-relative:margin;mso-position-vertical:center;mso-position-vertical-relative:margin" wrapcoords="-29 0 -29 21573 21600 21573 21600 0 -29 0">
          <v:imagedata r:id="rId1" o:title="draft3" gain="19661f" blacklevel="22938f"/>
          <w10:wrap anchorx="margin" anchory="margin"/>
        </v:shape>
      </w:pic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665CBC" w:rsidRPr="00AF575C" w:rsidRDefault="00665CBC">
    <w:pPr>
      <w:pStyle w:val="Header"/>
      <w:rPr>
        <w:sz w:val="22"/>
        <w:szCs w:val="22"/>
      </w:rPr>
    </w:pPr>
    <w:r w:rsidRPr="00AF575C">
      <w:rPr>
        <w:sz w:val="22"/>
        <w:szCs w:val="22"/>
      </w:rPr>
      <w:t xml:space="preserve"> </w:t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665CBC" w:rsidRDefault="00665CBC" w:rsidP="00686AEB">
    <w:pPr>
      <w:pStyle w:val="Header"/>
      <w:jc w:val="center"/>
      <w:rPr>
        <w:rStyle w:val="PageNumber"/>
      </w:rPr>
    </w:pPr>
  </w:p>
  <w:p w:rsidR="00A603D8" w:rsidRDefault="00A603D8" w:rsidP="00A603D8">
    <w:pPr>
      <w:pStyle w:val="bpuHeadSpon"/>
    </w:pPr>
    <w:r w:rsidRPr="00A603D8">
      <w:rPr>
        <w:rStyle w:val="bpuHeadSponChar"/>
      </w:rPr>
      <w:t>A4887</w:t>
    </w:r>
    <w:r>
      <w:t xml:space="preserve"> VAINIERI HUTTLE</w:t>
    </w:r>
    <w:r w:rsidR="00472516">
      <w:t>, JASEY</w:t>
    </w:r>
  </w:p>
  <w:p w:rsidR="00A603D8" w:rsidRDefault="00A603D8" w:rsidP="00A603D8">
    <w:pPr>
      <w:pStyle w:val="bpuHeadSpon"/>
    </w:pPr>
    <w:r>
      <w:fldChar w:fldCharType="begin"/>
    </w:r>
    <w:r>
      <w:instrText xml:space="preserve"> PAGE  \* MERGEFORMAT </w:instrText>
    </w:r>
    <w:r>
      <w:fldChar w:fldCharType="separate"/>
    </w:r>
    <w:r w:rsidR="00742D21">
      <w:rPr>
        <w:noProof/>
      </w:rPr>
      <w:t>3</w:t>
    </w:r>
    <w:r>
      <w:fldChar w:fldCharType="end"/>
    </w:r>
  </w:p>
  <w:p w:rsidR="00A603D8" w:rsidRDefault="00A603D8" w:rsidP="00A603D8">
    <w:pPr>
      <w:pStyle w:val="bpuHeadSpon"/>
    </w:pPr>
  </w:p>
</w:hdr>
</file>

<file path=word/header4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665CBC" w:rsidRDefault="00665CBC">
    <w:pPr>
      <w:pStyle w:val="Header"/>
    </w:pPr>
  </w:p>
  <w:p w:rsidR="00A603D8" w:rsidRDefault="00A603D8" w:rsidP="00A603D8">
    <w:pPr>
      <w:pStyle w:val="bpuHeadSpon"/>
    </w:pPr>
    <w:r w:rsidRPr="00A603D8">
      <w:rPr>
        <w:rStyle w:val="bpuHeadSponChar"/>
      </w:rPr>
      <w:t>A4887</w:t>
    </w:r>
    <w:r>
      <w:t xml:space="preserve"> VAINIERI HUTTLE</w:t>
    </w:r>
    <w:r w:rsidR="00472516">
      <w:t>, JASEY</w:t>
    </w:r>
  </w:p>
  <w:p w:rsidR="00A603D8" w:rsidRDefault="00A603D8" w:rsidP="00A603D8">
    <w:pPr>
      <w:pStyle w:val="bpuHeadSpon"/>
    </w:pPr>
    <w:r>
      <w:fldChar w:fldCharType="begin"/>
    </w:r>
    <w:r>
      <w:instrText xml:space="preserve"> PAGE  \* MERGEFORMAT </w:instrText>
    </w:r>
    <w:r>
      <w:fldChar w:fldCharType="separate"/>
    </w:r>
    <w:r w:rsidR="00742D21">
      <w:rPr>
        <w:noProof/>
      </w:rPr>
      <w:t>2</w:t>
    </w:r>
    <w:r>
      <w:fldChar w:fldCharType="end"/>
    </w:r>
  </w:p>
  <w:p w:rsidR="00A603D8" w:rsidRDefault="00A603D8" w:rsidP="00A603D8">
    <w:pPr>
      <w:pStyle w:val="bpuHeadSpon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50"/>
  <w:activeWritingStyle w:appName="MSWord" w:lang="en-US" w:vendorID="64" w:dllVersion="131078" w:nlCheck="1" w:checkStyle="0"/>
  <w:proofState w:spelling="clean"/>
  <w:attachedTemplate r:id="rId1"/>
  <w:stylePaneFormatFilter w:val="3001" w:allStyles="1" w:customStyles="0" w:latentStyles="0" w:stylesInUse="0" w:headingStyles="0" w:numberingStyles="0" w:tableStyles="0" w:directFormattingOnRuns="0" w:directFormattingOnParagraphs="0" w:directFormattingOnNumbering="0" w:directFormattingOnTables="0" w:clearFormatting="1" w:top3HeadingStyles="1" w:visibleStyles="0" w:alternateStyleNames="0"/>
  <w:defaultTabStop w:val="720"/>
  <w:noPunctuationKerning/>
  <w:characterSpacingControl w:val="doNotCompress"/>
  <w:hdrShapeDefaults>
    <o:shapedefaults v:ext="edit" spidmax="2050"/>
    <o:shapelayout v:ext="edit">
      <o:idmap v:ext="edit" data="2"/>
    </o:shapelayout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EB4488"/>
    <w:rsid w:val="00004C5D"/>
    <w:rsid w:val="000051BD"/>
    <w:rsid w:val="000160A5"/>
    <w:rsid w:val="0002335B"/>
    <w:rsid w:val="00026685"/>
    <w:rsid w:val="0003549A"/>
    <w:rsid w:val="000367AE"/>
    <w:rsid w:val="00043B22"/>
    <w:rsid w:val="00050D66"/>
    <w:rsid w:val="00054975"/>
    <w:rsid w:val="00057D20"/>
    <w:rsid w:val="0006197C"/>
    <w:rsid w:val="0006281F"/>
    <w:rsid w:val="00066CC9"/>
    <w:rsid w:val="00071045"/>
    <w:rsid w:val="0008141C"/>
    <w:rsid w:val="00094A55"/>
    <w:rsid w:val="000A1F49"/>
    <w:rsid w:val="000A44A7"/>
    <w:rsid w:val="000B1054"/>
    <w:rsid w:val="000B3411"/>
    <w:rsid w:val="000C054C"/>
    <w:rsid w:val="000C12C2"/>
    <w:rsid w:val="000D11AF"/>
    <w:rsid w:val="000D6255"/>
    <w:rsid w:val="000D6262"/>
    <w:rsid w:val="000D7B4A"/>
    <w:rsid w:val="000E2A5E"/>
    <w:rsid w:val="000E4006"/>
    <w:rsid w:val="000F3DA2"/>
    <w:rsid w:val="000F475E"/>
    <w:rsid w:val="000F5FDE"/>
    <w:rsid w:val="000F7466"/>
    <w:rsid w:val="0013000E"/>
    <w:rsid w:val="00133F81"/>
    <w:rsid w:val="00135943"/>
    <w:rsid w:val="001367A8"/>
    <w:rsid w:val="001645FB"/>
    <w:rsid w:val="00173D2B"/>
    <w:rsid w:val="001743E1"/>
    <w:rsid w:val="00181676"/>
    <w:rsid w:val="00183603"/>
    <w:rsid w:val="00194E78"/>
    <w:rsid w:val="0019707B"/>
    <w:rsid w:val="00197E8B"/>
    <w:rsid w:val="00197FA4"/>
    <w:rsid w:val="001A161A"/>
    <w:rsid w:val="001A1B17"/>
    <w:rsid w:val="001A3B79"/>
    <w:rsid w:val="001A66B6"/>
    <w:rsid w:val="001B1D93"/>
    <w:rsid w:val="001B4535"/>
    <w:rsid w:val="001B4716"/>
    <w:rsid w:val="001B4EA4"/>
    <w:rsid w:val="001C22D9"/>
    <w:rsid w:val="001C7C52"/>
    <w:rsid w:val="001D25F3"/>
    <w:rsid w:val="001E15F1"/>
    <w:rsid w:val="001E16FA"/>
    <w:rsid w:val="001E6213"/>
    <w:rsid w:val="001F14C7"/>
    <w:rsid w:val="001F7405"/>
    <w:rsid w:val="00205533"/>
    <w:rsid w:val="002108BF"/>
    <w:rsid w:val="00212B8D"/>
    <w:rsid w:val="002144C5"/>
    <w:rsid w:val="00222983"/>
    <w:rsid w:val="00231979"/>
    <w:rsid w:val="002370D0"/>
    <w:rsid w:val="00255958"/>
    <w:rsid w:val="00257FA2"/>
    <w:rsid w:val="0026574A"/>
    <w:rsid w:val="002660BB"/>
    <w:rsid w:val="002720E8"/>
    <w:rsid w:val="00275293"/>
    <w:rsid w:val="002776B0"/>
    <w:rsid w:val="00285012"/>
    <w:rsid w:val="00286C7E"/>
    <w:rsid w:val="00295D7B"/>
    <w:rsid w:val="002A1029"/>
    <w:rsid w:val="002A3238"/>
    <w:rsid w:val="002A3A1A"/>
    <w:rsid w:val="002A4692"/>
    <w:rsid w:val="002A51BA"/>
    <w:rsid w:val="002A691D"/>
    <w:rsid w:val="002B2E26"/>
    <w:rsid w:val="002B3FE6"/>
    <w:rsid w:val="002C2D81"/>
    <w:rsid w:val="002C461E"/>
    <w:rsid w:val="002C6CEC"/>
    <w:rsid w:val="002D022C"/>
    <w:rsid w:val="002E09CE"/>
    <w:rsid w:val="002E69D1"/>
    <w:rsid w:val="002F3BA6"/>
    <w:rsid w:val="00315320"/>
    <w:rsid w:val="00325393"/>
    <w:rsid w:val="00325776"/>
    <w:rsid w:val="00325E27"/>
    <w:rsid w:val="00330395"/>
    <w:rsid w:val="00333704"/>
    <w:rsid w:val="00336624"/>
    <w:rsid w:val="0034025F"/>
    <w:rsid w:val="00340458"/>
    <w:rsid w:val="0034200F"/>
    <w:rsid w:val="003446A0"/>
    <w:rsid w:val="0034481B"/>
    <w:rsid w:val="00350130"/>
    <w:rsid w:val="00354334"/>
    <w:rsid w:val="0036180C"/>
    <w:rsid w:val="00363CF5"/>
    <w:rsid w:val="00364344"/>
    <w:rsid w:val="003702CA"/>
    <w:rsid w:val="00370617"/>
    <w:rsid w:val="003728E2"/>
    <w:rsid w:val="00382F1F"/>
    <w:rsid w:val="00391DA4"/>
    <w:rsid w:val="003A3C64"/>
    <w:rsid w:val="003A3F83"/>
    <w:rsid w:val="003C43EF"/>
    <w:rsid w:val="003C5A6B"/>
    <w:rsid w:val="003C7FB2"/>
    <w:rsid w:val="003D24DE"/>
    <w:rsid w:val="003E22A4"/>
    <w:rsid w:val="003E26D4"/>
    <w:rsid w:val="003E47BA"/>
    <w:rsid w:val="003F3B37"/>
    <w:rsid w:val="0040195A"/>
    <w:rsid w:val="00402DC0"/>
    <w:rsid w:val="00407DA4"/>
    <w:rsid w:val="0041495B"/>
    <w:rsid w:val="00416C4B"/>
    <w:rsid w:val="0041751E"/>
    <w:rsid w:val="004211E5"/>
    <w:rsid w:val="00422091"/>
    <w:rsid w:val="0043386C"/>
    <w:rsid w:val="00436F2D"/>
    <w:rsid w:val="00436F5D"/>
    <w:rsid w:val="00441B42"/>
    <w:rsid w:val="0045118A"/>
    <w:rsid w:val="0045355F"/>
    <w:rsid w:val="00455D51"/>
    <w:rsid w:val="00456BF9"/>
    <w:rsid w:val="00461057"/>
    <w:rsid w:val="004704A8"/>
    <w:rsid w:val="00471102"/>
    <w:rsid w:val="00471F18"/>
    <w:rsid w:val="00472516"/>
    <w:rsid w:val="00484144"/>
    <w:rsid w:val="00484C19"/>
    <w:rsid w:val="00485866"/>
    <w:rsid w:val="00490945"/>
    <w:rsid w:val="00492076"/>
    <w:rsid w:val="00493B1D"/>
    <w:rsid w:val="00497037"/>
    <w:rsid w:val="004A3009"/>
    <w:rsid w:val="004A3D60"/>
    <w:rsid w:val="004A6940"/>
    <w:rsid w:val="004A77A4"/>
    <w:rsid w:val="004B440E"/>
    <w:rsid w:val="004B5189"/>
    <w:rsid w:val="004C742C"/>
    <w:rsid w:val="004E146A"/>
    <w:rsid w:val="004E1F3E"/>
    <w:rsid w:val="004F21BD"/>
    <w:rsid w:val="004F4F1D"/>
    <w:rsid w:val="004F74DD"/>
    <w:rsid w:val="00501317"/>
    <w:rsid w:val="00503503"/>
    <w:rsid w:val="0050495C"/>
    <w:rsid w:val="00505DC9"/>
    <w:rsid w:val="00506E1E"/>
    <w:rsid w:val="005115B5"/>
    <w:rsid w:val="00513C81"/>
    <w:rsid w:val="00527BFB"/>
    <w:rsid w:val="00532A32"/>
    <w:rsid w:val="00537212"/>
    <w:rsid w:val="00540B0B"/>
    <w:rsid w:val="0054460F"/>
    <w:rsid w:val="005536CD"/>
    <w:rsid w:val="00554051"/>
    <w:rsid w:val="00557240"/>
    <w:rsid w:val="005651F3"/>
    <w:rsid w:val="005670A3"/>
    <w:rsid w:val="00572184"/>
    <w:rsid w:val="00577A15"/>
    <w:rsid w:val="00580533"/>
    <w:rsid w:val="0059131D"/>
    <w:rsid w:val="005B0C8F"/>
    <w:rsid w:val="005B3F92"/>
    <w:rsid w:val="005B479C"/>
    <w:rsid w:val="005B561E"/>
    <w:rsid w:val="005B7A3C"/>
    <w:rsid w:val="005C07E4"/>
    <w:rsid w:val="005C2124"/>
    <w:rsid w:val="005C336F"/>
    <w:rsid w:val="005C7F3C"/>
    <w:rsid w:val="005D6BD6"/>
    <w:rsid w:val="005E017C"/>
    <w:rsid w:val="005E4A6C"/>
    <w:rsid w:val="005E50C6"/>
    <w:rsid w:val="005F2A97"/>
    <w:rsid w:val="005F399B"/>
    <w:rsid w:val="006019F8"/>
    <w:rsid w:val="00605B20"/>
    <w:rsid w:val="00607D56"/>
    <w:rsid w:val="0061156F"/>
    <w:rsid w:val="00613FF5"/>
    <w:rsid w:val="00614D2C"/>
    <w:rsid w:val="006155A8"/>
    <w:rsid w:val="006171C6"/>
    <w:rsid w:val="00621B94"/>
    <w:rsid w:val="006223A4"/>
    <w:rsid w:val="00626239"/>
    <w:rsid w:val="006312C0"/>
    <w:rsid w:val="00635316"/>
    <w:rsid w:val="00635449"/>
    <w:rsid w:val="006378C5"/>
    <w:rsid w:val="00645E6A"/>
    <w:rsid w:val="00665CBC"/>
    <w:rsid w:val="00667A5C"/>
    <w:rsid w:val="00677316"/>
    <w:rsid w:val="00686AEB"/>
    <w:rsid w:val="006B7897"/>
    <w:rsid w:val="006B7FA7"/>
    <w:rsid w:val="006C086A"/>
    <w:rsid w:val="006C21C1"/>
    <w:rsid w:val="006C7327"/>
    <w:rsid w:val="006D00E5"/>
    <w:rsid w:val="006D791B"/>
    <w:rsid w:val="006E2895"/>
    <w:rsid w:val="006F180D"/>
    <w:rsid w:val="006F4334"/>
    <w:rsid w:val="006F47AF"/>
    <w:rsid w:val="006F6B8A"/>
    <w:rsid w:val="00702F63"/>
    <w:rsid w:val="00707CD3"/>
    <w:rsid w:val="00710B2E"/>
    <w:rsid w:val="007169A9"/>
    <w:rsid w:val="00716BB9"/>
    <w:rsid w:val="007256D1"/>
    <w:rsid w:val="007279FD"/>
    <w:rsid w:val="00742D21"/>
    <w:rsid w:val="0074381F"/>
    <w:rsid w:val="007502CB"/>
    <w:rsid w:val="00750F57"/>
    <w:rsid w:val="00752D79"/>
    <w:rsid w:val="00752E20"/>
    <w:rsid w:val="00756EDE"/>
    <w:rsid w:val="007611FC"/>
    <w:rsid w:val="00780161"/>
    <w:rsid w:val="00781B4D"/>
    <w:rsid w:val="007824BF"/>
    <w:rsid w:val="00783B8D"/>
    <w:rsid w:val="00794B94"/>
    <w:rsid w:val="00794BD4"/>
    <w:rsid w:val="007A0C0C"/>
    <w:rsid w:val="007A2F73"/>
    <w:rsid w:val="007A3061"/>
    <w:rsid w:val="007A5A0B"/>
    <w:rsid w:val="007B28F7"/>
    <w:rsid w:val="007C0E14"/>
    <w:rsid w:val="007C7DE4"/>
    <w:rsid w:val="007D40CB"/>
    <w:rsid w:val="007D5796"/>
    <w:rsid w:val="007D59C0"/>
    <w:rsid w:val="007D7D9C"/>
    <w:rsid w:val="007F485D"/>
    <w:rsid w:val="007F6050"/>
    <w:rsid w:val="008126D6"/>
    <w:rsid w:val="00813627"/>
    <w:rsid w:val="0082317A"/>
    <w:rsid w:val="00832816"/>
    <w:rsid w:val="00837109"/>
    <w:rsid w:val="00840365"/>
    <w:rsid w:val="008406A3"/>
    <w:rsid w:val="00841D2C"/>
    <w:rsid w:val="00845F3C"/>
    <w:rsid w:val="008461B8"/>
    <w:rsid w:val="008462F1"/>
    <w:rsid w:val="00847EF1"/>
    <w:rsid w:val="008538FA"/>
    <w:rsid w:val="008573B0"/>
    <w:rsid w:val="00866563"/>
    <w:rsid w:val="00867AC2"/>
    <w:rsid w:val="0087056E"/>
    <w:rsid w:val="00875402"/>
    <w:rsid w:val="00880A0F"/>
    <w:rsid w:val="00884D51"/>
    <w:rsid w:val="008916EC"/>
    <w:rsid w:val="00891E4F"/>
    <w:rsid w:val="008A31C5"/>
    <w:rsid w:val="008A4F9A"/>
    <w:rsid w:val="008A764E"/>
    <w:rsid w:val="008B2850"/>
    <w:rsid w:val="008B494E"/>
    <w:rsid w:val="008C79B3"/>
    <w:rsid w:val="008D77BD"/>
    <w:rsid w:val="008E454C"/>
    <w:rsid w:val="008F1E5A"/>
    <w:rsid w:val="00901BDA"/>
    <w:rsid w:val="009121D8"/>
    <w:rsid w:val="009124CA"/>
    <w:rsid w:val="00916F7A"/>
    <w:rsid w:val="00917FE3"/>
    <w:rsid w:val="0092525D"/>
    <w:rsid w:val="009318C7"/>
    <w:rsid w:val="00931C09"/>
    <w:rsid w:val="009348C2"/>
    <w:rsid w:val="009440D0"/>
    <w:rsid w:val="009523A3"/>
    <w:rsid w:val="00960958"/>
    <w:rsid w:val="00963A46"/>
    <w:rsid w:val="00966A3E"/>
    <w:rsid w:val="00971493"/>
    <w:rsid w:val="00971AD9"/>
    <w:rsid w:val="00973069"/>
    <w:rsid w:val="00973523"/>
    <w:rsid w:val="00980766"/>
    <w:rsid w:val="009835D4"/>
    <w:rsid w:val="009865D4"/>
    <w:rsid w:val="00997152"/>
    <w:rsid w:val="009972CD"/>
    <w:rsid w:val="009A0E9C"/>
    <w:rsid w:val="009A45DA"/>
    <w:rsid w:val="009B06D2"/>
    <w:rsid w:val="009B34EC"/>
    <w:rsid w:val="009B5D67"/>
    <w:rsid w:val="009B6176"/>
    <w:rsid w:val="009C0D22"/>
    <w:rsid w:val="009C0DF2"/>
    <w:rsid w:val="009C2DD9"/>
    <w:rsid w:val="009C3E09"/>
    <w:rsid w:val="009C5630"/>
    <w:rsid w:val="009D0E5D"/>
    <w:rsid w:val="009D0F63"/>
    <w:rsid w:val="009D7934"/>
    <w:rsid w:val="009D7CCF"/>
    <w:rsid w:val="009E5961"/>
    <w:rsid w:val="009F4FAC"/>
    <w:rsid w:val="00A017C0"/>
    <w:rsid w:val="00A11228"/>
    <w:rsid w:val="00A222C2"/>
    <w:rsid w:val="00A305D6"/>
    <w:rsid w:val="00A342C4"/>
    <w:rsid w:val="00A50F6B"/>
    <w:rsid w:val="00A52237"/>
    <w:rsid w:val="00A53C28"/>
    <w:rsid w:val="00A551D6"/>
    <w:rsid w:val="00A603D8"/>
    <w:rsid w:val="00A6251B"/>
    <w:rsid w:val="00A6754E"/>
    <w:rsid w:val="00A70F58"/>
    <w:rsid w:val="00A72987"/>
    <w:rsid w:val="00A7346B"/>
    <w:rsid w:val="00A84C4F"/>
    <w:rsid w:val="00A932A1"/>
    <w:rsid w:val="00A96E06"/>
    <w:rsid w:val="00AA6197"/>
    <w:rsid w:val="00AA6C70"/>
    <w:rsid w:val="00AB16FD"/>
    <w:rsid w:val="00AB4813"/>
    <w:rsid w:val="00AC6466"/>
    <w:rsid w:val="00AC7639"/>
    <w:rsid w:val="00AD08BB"/>
    <w:rsid w:val="00AD0EC0"/>
    <w:rsid w:val="00AD70D6"/>
    <w:rsid w:val="00AD75BC"/>
    <w:rsid w:val="00AD7BB0"/>
    <w:rsid w:val="00AD7BC9"/>
    <w:rsid w:val="00AE1871"/>
    <w:rsid w:val="00AF1A8C"/>
    <w:rsid w:val="00AF5B05"/>
    <w:rsid w:val="00B0116D"/>
    <w:rsid w:val="00B01173"/>
    <w:rsid w:val="00B02F35"/>
    <w:rsid w:val="00B05A3C"/>
    <w:rsid w:val="00B07100"/>
    <w:rsid w:val="00B07970"/>
    <w:rsid w:val="00B1138C"/>
    <w:rsid w:val="00B2574A"/>
    <w:rsid w:val="00B35D8A"/>
    <w:rsid w:val="00B45B34"/>
    <w:rsid w:val="00B55B7D"/>
    <w:rsid w:val="00B57047"/>
    <w:rsid w:val="00B61D86"/>
    <w:rsid w:val="00B6342D"/>
    <w:rsid w:val="00B726BD"/>
    <w:rsid w:val="00B732BC"/>
    <w:rsid w:val="00B8608F"/>
    <w:rsid w:val="00B90E33"/>
    <w:rsid w:val="00B91033"/>
    <w:rsid w:val="00B9676B"/>
    <w:rsid w:val="00BA2EA5"/>
    <w:rsid w:val="00BA364B"/>
    <w:rsid w:val="00BB1190"/>
    <w:rsid w:val="00BB31D0"/>
    <w:rsid w:val="00BB3A11"/>
    <w:rsid w:val="00BB4DDB"/>
    <w:rsid w:val="00BB5D79"/>
    <w:rsid w:val="00BB5F02"/>
    <w:rsid w:val="00BC0C97"/>
    <w:rsid w:val="00BC7892"/>
    <w:rsid w:val="00BE24D6"/>
    <w:rsid w:val="00BE7EFA"/>
    <w:rsid w:val="00BF06AD"/>
    <w:rsid w:val="00BF2C67"/>
    <w:rsid w:val="00C04F4D"/>
    <w:rsid w:val="00C120AC"/>
    <w:rsid w:val="00C12E48"/>
    <w:rsid w:val="00C13D14"/>
    <w:rsid w:val="00C1577E"/>
    <w:rsid w:val="00C15F53"/>
    <w:rsid w:val="00C23F09"/>
    <w:rsid w:val="00C25356"/>
    <w:rsid w:val="00C328D0"/>
    <w:rsid w:val="00C46BC1"/>
    <w:rsid w:val="00C502EB"/>
    <w:rsid w:val="00C51774"/>
    <w:rsid w:val="00C5235F"/>
    <w:rsid w:val="00C54CE2"/>
    <w:rsid w:val="00C66BF3"/>
    <w:rsid w:val="00C70140"/>
    <w:rsid w:val="00C73CA7"/>
    <w:rsid w:val="00C822F6"/>
    <w:rsid w:val="00C82AC2"/>
    <w:rsid w:val="00C8456C"/>
    <w:rsid w:val="00C91E19"/>
    <w:rsid w:val="00C92402"/>
    <w:rsid w:val="00C92867"/>
    <w:rsid w:val="00C93B93"/>
    <w:rsid w:val="00CA037D"/>
    <w:rsid w:val="00CA0837"/>
    <w:rsid w:val="00CA2442"/>
    <w:rsid w:val="00CA4725"/>
    <w:rsid w:val="00CB6246"/>
    <w:rsid w:val="00CC0A17"/>
    <w:rsid w:val="00CD0F93"/>
    <w:rsid w:val="00CD1BD1"/>
    <w:rsid w:val="00CD528D"/>
    <w:rsid w:val="00CE24AE"/>
    <w:rsid w:val="00CE78BF"/>
    <w:rsid w:val="00CF65EB"/>
    <w:rsid w:val="00CF72AD"/>
    <w:rsid w:val="00D02441"/>
    <w:rsid w:val="00D039F4"/>
    <w:rsid w:val="00D10496"/>
    <w:rsid w:val="00D10A00"/>
    <w:rsid w:val="00D11173"/>
    <w:rsid w:val="00D1215F"/>
    <w:rsid w:val="00D16561"/>
    <w:rsid w:val="00D17FF8"/>
    <w:rsid w:val="00D268AC"/>
    <w:rsid w:val="00D27FF3"/>
    <w:rsid w:val="00D31F2D"/>
    <w:rsid w:val="00D343D0"/>
    <w:rsid w:val="00D3664D"/>
    <w:rsid w:val="00D500E9"/>
    <w:rsid w:val="00D507BC"/>
    <w:rsid w:val="00D602EA"/>
    <w:rsid w:val="00D6090A"/>
    <w:rsid w:val="00D62FA3"/>
    <w:rsid w:val="00D63B6F"/>
    <w:rsid w:val="00D64A90"/>
    <w:rsid w:val="00D7691D"/>
    <w:rsid w:val="00D9410B"/>
    <w:rsid w:val="00D9695B"/>
    <w:rsid w:val="00DA2417"/>
    <w:rsid w:val="00DA5585"/>
    <w:rsid w:val="00DA7923"/>
    <w:rsid w:val="00DB02AC"/>
    <w:rsid w:val="00DB6AA2"/>
    <w:rsid w:val="00DE10D1"/>
    <w:rsid w:val="00DE2514"/>
    <w:rsid w:val="00DE6851"/>
    <w:rsid w:val="00DF03EE"/>
    <w:rsid w:val="00DF7DB1"/>
    <w:rsid w:val="00E01B71"/>
    <w:rsid w:val="00E05CC9"/>
    <w:rsid w:val="00E15573"/>
    <w:rsid w:val="00E25A5B"/>
    <w:rsid w:val="00E373C7"/>
    <w:rsid w:val="00E4267B"/>
    <w:rsid w:val="00E42F13"/>
    <w:rsid w:val="00E452DF"/>
    <w:rsid w:val="00E543CF"/>
    <w:rsid w:val="00E546FD"/>
    <w:rsid w:val="00E608F1"/>
    <w:rsid w:val="00E611B9"/>
    <w:rsid w:val="00E7144F"/>
    <w:rsid w:val="00E73D74"/>
    <w:rsid w:val="00E75272"/>
    <w:rsid w:val="00E76A79"/>
    <w:rsid w:val="00E80692"/>
    <w:rsid w:val="00E80C24"/>
    <w:rsid w:val="00E93836"/>
    <w:rsid w:val="00EA7C16"/>
    <w:rsid w:val="00EB4488"/>
    <w:rsid w:val="00EC5281"/>
    <w:rsid w:val="00EC791D"/>
    <w:rsid w:val="00EC7CA6"/>
    <w:rsid w:val="00ED3C5D"/>
    <w:rsid w:val="00ED4553"/>
    <w:rsid w:val="00ED4BE8"/>
    <w:rsid w:val="00EF22E6"/>
    <w:rsid w:val="00F00D08"/>
    <w:rsid w:val="00F10C26"/>
    <w:rsid w:val="00F15583"/>
    <w:rsid w:val="00F200EE"/>
    <w:rsid w:val="00F22481"/>
    <w:rsid w:val="00F2542E"/>
    <w:rsid w:val="00F2652C"/>
    <w:rsid w:val="00F27278"/>
    <w:rsid w:val="00F3204F"/>
    <w:rsid w:val="00F344E3"/>
    <w:rsid w:val="00F34D58"/>
    <w:rsid w:val="00F41A9D"/>
    <w:rsid w:val="00F44314"/>
    <w:rsid w:val="00F54B9C"/>
    <w:rsid w:val="00F56E96"/>
    <w:rsid w:val="00F573DD"/>
    <w:rsid w:val="00F61E59"/>
    <w:rsid w:val="00F63D99"/>
    <w:rsid w:val="00F6426B"/>
    <w:rsid w:val="00F709B3"/>
    <w:rsid w:val="00F71A5E"/>
    <w:rsid w:val="00F73DDD"/>
    <w:rsid w:val="00FA0AFC"/>
    <w:rsid w:val="00FA1C82"/>
    <w:rsid w:val="00FA2ED1"/>
    <w:rsid w:val="00FA4A52"/>
    <w:rsid w:val="00FA6F1E"/>
    <w:rsid w:val="00FB4045"/>
    <w:rsid w:val="00FB4D8E"/>
    <w:rsid w:val="00FC0D0A"/>
    <w:rsid w:val="00FC1B0B"/>
    <w:rsid w:val="00FC209D"/>
    <w:rsid w:val="00FD2F97"/>
    <w:rsid w:val="00FE6ECB"/>
    <w:rsid w:val="00FF50C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1"/>
    </o:shapelayout>
  </w:shapeDefaults>
  <w:decimalSymbol w:val="."/>
  <w:listSeparator w:val=","/>
  <w14:docId w14:val="36F3EEE4"/>
  <w15:docId w15:val="{0D1040BD-6E6D-4F0C-A0FC-FBAF76BFBB3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B01173"/>
    <w:pPr>
      <w:tabs>
        <w:tab w:val="left" w:pos="288"/>
        <w:tab w:val="left" w:pos="720"/>
        <w:tab w:val="left" w:pos="1440"/>
        <w:tab w:val="left" w:pos="2160"/>
        <w:tab w:val="left" w:pos="2880"/>
        <w:tab w:val="left" w:pos="3600"/>
        <w:tab w:val="left" w:pos="4320"/>
        <w:tab w:val="left" w:pos="5040"/>
        <w:tab w:val="left" w:pos="5760"/>
        <w:tab w:val="left" w:pos="6480"/>
        <w:tab w:val="left" w:pos="7200"/>
        <w:tab w:val="left" w:pos="7920"/>
        <w:tab w:val="left" w:pos="8280"/>
        <w:tab w:val="left" w:pos="9360"/>
        <w:tab w:val="left" w:pos="10080"/>
        <w:tab w:val="left" w:pos="10800"/>
        <w:tab w:val="left" w:pos="11520"/>
        <w:tab w:val="left" w:pos="12240"/>
        <w:tab w:val="left" w:pos="12960"/>
        <w:tab w:val="left" w:pos="13680"/>
        <w:tab w:val="left" w:pos="14400"/>
        <w:tab w:val="left" w:pos="15120"/>
        <w:tab w:val="left" w:pos="15840"/>
        <w:tab w:val="left" w:pos="16560"/>
        <w:tab w:val="left" w:pos="17280"/>
        <w:tab w:val="left" w:pos="18000"/>
        <w:tab w:val="left" w:pos="18720"/>
      </w:tabs>
      <w:spacing w:line="288" w:lineRule="auto"/>
      <w:jc w:val="both"/>
    </w:pPr>
    <w:rPr>
      <w:spacing w:val="4"/>
      <w:sz w:val="24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11ptChar">
    <w:name w:val="11ptChar"/>
    <w:rsid w:val="00B01173"/>
    <w:rPr>
      <w:rFonts w:ascii="Times New Roman" w:hAnsi="Times New Roman"/>
      <w:sz w:val="24"/>
      <w:szCs w:val="22"/>
    </w:rPr>
  </w:style>
  <w:style w:type="character" w:customStyle="1" w:styleId="BillHead">
    <w:name w:val="BillHead"/>
    <w:rsid w:val="00B01173"/>
    <w:rPr>
      <w:rFonts w:ascii="Times New Roman" w:hAnsi="Times New Roman"/>
      <w:b/>
      <w:smallCaps/>
      <w:sz w:val="24"/>
      <w:szCs w:val="20"/>
    </w:rPr>
  </w:style>
  <w:style w:type="character" w:customStyle="1" w:styleId="BillHeading2">
    <w:name w:val="BillHeading2"/>
    <w:rsid w:val="00B01173"/>
    <w:rPr>
      <w:rFonts w:ascii="Times New Roman" w:hAnsi="Times New Roman"/>
      <w:b/>
      <w:smallCaps/>
      <w:sz w:val="24"/>
      <w:szCs w:val="18"/>
    </w:rPr>
  </w:style>
  <w:style w:type="character" w:customStyle="1" w:styleId="BillHeadUnBold">
    <w:name w:val="BillHeadUnBold"/>
    <w:rsid w:val="00B01173"/>
    <w:rPr>
      <w:rFonts w:ascii="Times New Roman" w:hAnsi="Times New Roman"/>
      <w:smallCaps/>
      <w:sz w:val="18"/>
      <w:szCs w:val="18"/>
    </w:rPr>
  </w:style>
  <w:style w:type="character" w:customStyle="1" w:styleId="BillLanguage">
    <w:name w:val="BillLanguage"/>
    <w:rsid w:val="00B01173"/>
    <w:rPr>
      <w:rFonts w:ascii="Times New Roman" w:hAnsi="Times New Roman"/>
      <w:i/>
      <w:sz w:val="24"/>
      <w:szCs w:val="18"/>
    </w:rPr>
  </w:style>
  <w:style w:type="paragraph" w:customStyle="1" w:styleId="bpuBill">
    <w:name w:val="bpuBill"/>
    <w:basedOn w:val="Normal"/>
    <w:autoRedefine/>
    <w:rsid w:val="005C2124"/>
    <w:pPr>
      <w:tabs>
        <w:tab w:val="clear" w:pos="288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6480"/>
        <w:tab w:val="clear" w:pos="7200"/>
        <w:tab w:val="clear" w:pos="7920"/>
        <w:tab w:val="clear" w:pos="8280"/>
        <w:tab w:val="clear" w:pos="9360"/>
        <w:tab w:val="clear" w:pos="10080"/>
        <w:tab w:val="clear" w:pos="10800"/>
        <w:tab w:val="clear" w:pos="11520"/>
        <w:tab w:val="clear" w:pos="12240"/>
        <w:tab w:val="clear" w:pos="12960"/>
        <w:tab w:val="clear" w:pos="13680"/>
        <w:tab w:val="clear" w:pos="14400"/>
        <w:tab w:val="clear" w:pos="15120"/>
        <w:tab w:val="clear" w:pos="15840"/>
        <w:tab w:val="clear" w:pos="16560"/>
        <w:tab w:val="clear" w:pos="17280"/>
        <w:tab w:val="clear" w:pos="18000"/>
        <w:tab w:val="clear" w:pos="18720"/>
      </w:tabs>
      <w:jc w:val="center"/>
    </w:pPr>
    <w:rPr>
      <w:b/>
      <w:spacing w:val="0"/>
      <w:sz w:val="52"/>
      <w:szCs w:val="18"/>
    </w:rPr>
  </w:style>
  <w:style w:type="paragraph" w:customStyle="1" w:styleId="bpuHeadSpon">
    <w:name w:val="bpuHeadSpon"/>
    <w:basedOn w:val="Normal"/>
    <w:rsid w:val="00B01173"/>
    <w:pPr>
      <w:tabs>
        <w:tab w:val="clear" w:pos="288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6480"/>
        <w:tab w:val="clear" w:pos="7200"/>
        <w:tab w:val="clear" w:pos="7920"/>
        <w:tab w:val="clear" w:pos="8280"/>
        <w:tab w:val="clear" w:pos="9360"/>
        <w:tab w:val="clear" w:pos="10080"/>
        <w:tab w:val="clear" w:pos="10800"/>
        <w:tab w:val="clear" w:pos="11520"/>
        <w:tab w:val="clear" w:pos="12240"/>
        <w:tab w:val="clear" w:pos="12960"/>
        <w:tab w:val="clear" w:pos="13680"/>
        <w:tab w:val="clear" w:pos="14400"/>
        <w:tab w:val="clear" w:pos="15120"/>
        <w:tab w:val="clear" w:pos="15840"/>
        <w:tab w:val="clear" w:pos="16560"/>
        <w:tab w:val="clear" w:pos="17280"/>
        <w:tab w:val="clear" w:pos="18000"/>
        <w:tab w:val="clear" w:pos="18720"/>
      </w:tabs>
      <w:spacing w:line="240" w:lineRule="auto"/>
      <w:jc w:val="center"/>
    </w:pPr>
    <w:rPr>
      <w:spacing w:val="0"/>
      <w:szCs w:val="18"/>
    </w:rPr>
  </w:style>
  <w:style w:type="character" w:customStyle="1" w:styleId="bpuHeadSponChar">
    <w:name w:val="bpuHeadSponChar"/>
    <w:rsid w:val="00B01173"/>
    <w:rPr>
      <w:rFonts w:ascii="Times New Roman" w:hAnsi="Times New Roman"/>
      <w:b/>
      <w:sz w:val="24"/>
    </w:rPr>
  </w:style>
  <w:style w:type="paragraph" w:customStyle="1" w:styleId="bpuIntro">
    <w:name w:val="bpuIntro"/>
    <w:basedOn w:val="Normal"/>
    <w:autoRedefine/>
    <w:rsid w:val="000B3411"/>
    <w:pPr>
      <w:tabs>
        <w:tab w:val="clear" w:pos="288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6480"/>
        <w:tab w:val="clear" w:pos="7200"/>
        <w:tab w:val="clear" w:pos="7920"/>
        <w:tab w:val="clear" w:pos="8280"/>
        <w:tab w:val="clear" w:pos="9360"/>
        <w:tab w:val="clear" w:pos="10080"/>
        <w:tab w:val="clear" w:pos="10800"/>
        <w:tab w:val="clear" w:pos="11520"/>
        <w:tab w:val="clear" w:pos="12240"/>
        <w:tab w:val="clear" w:pos="12960"/>
        <w:tab w:val="clear" w:pos="13680"/>
        <w:tab w:val="clear" w:pos="14400"/>
        <w:tab w:val="clear" w:pos="15120"/>
        <w:tab w:val="clear" w:pos="15840"/>
        <w:tab w:val="clear" w:pos="16560"/>
        <w:tab w:val="clear" w:pos="17280"/>
        <w:tab w:val="clear" w:pos="18000"/>
        <w:tab w:val="clear" w:pos="18720"/>
      </w:tabs>
      <w:jc w:val="center"/>
    </w:pPr>
    <w:rPr>
      <w:spacing w:val="0"/>
      <w:sz w:val="22"/>
      <w:szCs w:val="18"/>
    </w:rPr>
  </w:style>
  <w:style w:type="paragraph" w:customStyle="1" w:styleId="bpuLegislature">
    <w:name w:val="bpuLegislature"/>
    <w:basedOn w:val="Normal"/>
    <w:rsid w:val="000B3411"/>
    <w:pPr>
      <w:tabs>
        <w:tab w:val="clear" w:pos="288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6480"/>
        <w:tab w:val="clear" w:pos="7200"/>
        <w:tab w:val="clear" w:pos="7920"/>
        <w:tab w:val="clear" w:pos="8280"/>
        <w:tab w:val="clear" w:pos="9360"/>
        <w:tab w:val="clear" w:pos="10080"/>
        <w:tab w:val="clear" w:pos="10800"/>
        <w:tab w:val="clear" w:pos="11520"/>
        <w:tab w:val="clear" w:pos="12240"/>
        <w:tab w:val="clear" w:pos="12960"/>
        <w:tab w:val="clear" w:pos="13680"/>
        <w:tab w:val="clear" w:pos="14400"/>
        <w:tab w:val="clear" w:pos="15120"/>
        <w:tab w:val="clear" w:pos="15840"/>
        <w:tab w:val="clear" w:pos="16560"/>
        <w:tab w:val="clear" w:pos="17280"/>
        <w:tab w:val="clear" w:pos="18000"/>
        <w:tab w:val="clear" w:pos="18720"/>
      </w:tabs>
      <w:jc w:val="center"/>
    </w:pPr>
    <w:rPr>
      <w:b/>
      <w:spacing w:val="0"/>
      <w:sz w:val="48"/>
      <w:szCs w:val="18"/>
    </w:rPr>
  </w:style>
  <w:style w:type="paragraph" w:customStyle="1" w:styleId="bpuNormText">
    <w:name w:val="bpuNormText"/>
    <w:basedOn w:val="Normal"/>
    <w:autoRedefine/>
    <w:rsid w:val="009E5961"/>
    <w:pPr>
      <w:tabs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5760"/>
        <w:tab w:val="clear" w:pos="6480"/>
        <w:tab w:val="clear" w:pos="7200"/>
        <w:tab w:val="clear" w:pos="7920"/>
        <w:tab w:val="clear" w:pos="8280"/>
        <w:tab w:val="clear" w:pos="9360"/>
        <w:tab w:val="clear" w:pos="10080"/>
        <w:tab w:val="clear" w:pos="10800"/>
        <w:tab w:val="clear" w:pos="11520"/>
        <w:tab w:val="clear" w:pos="12240"/>
        <w:tab w:val="clear" w:pos="12960"/>
        <w:tab w:val="clear" w:pos="13680"/>
        <w:tab w:val="clear" w:pos="14400"/>
        <w:tab w:val="clear" w:pos="15120"/>
        <w:tab w:val="clear" w:pos="15840"/>
        <w:tab w:val="clear" w:pos="16560"/>
        <w:tab w:val="clear" w:pos="17280"/>
        <w:tab w:val="clear" w:pos="18000"/>
        <w:tab w:val="clear" w:pos="18720"/>
      </w:tabs>
    </w:pPr>
    <w:rPr>
      <w:spacing w:val="0"/>
      <w:szCs w:val="20"/>
    </w:rPr>
  </w:style>
  <w:style w:type="paragraph" w:customStyle="1" w:styleId="bpuReprint">
    <w:name w:val="bpuReprint"/>
    <w:basedOn w:val="Normal"/>
    <w:next w:val="bpuBill"/>
    <w:rsid w:val="00B01173"/>
    <w:pPr>
      <w:jc w:val="center"/>
    </w:pPr>
    <w:rPr>
      <w:sz w:val="44"/>
    </w:rPr>
  </w:style>
  <w:style w:type="paragraph" w:customStyle="1" w:styleId="bpuSponsor">
    <w:name w:val="bpuSponsor"/>
    <w:basedOn w:val="Normal"/>
    <w:next w:val="Normal"/>
    <w:autoRedefine/>
    <w:rsid w:val="000B3411"/>
    <w:pPr>
      <w:tabs>
        <w:tab w:val="clear" w:pos="288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6480"/>
        <w:tab w:val="clear" w:pos="7200"/>
        <w:tab w:val="clear" w:pos="7920"/>
        <w:tab w:val="clear" w:pos="8280"/>
        <w:tab w:val="clear" w:pos="9360"/>
        <w:tab w:val="clear" w:pos="10080"/>
        <w:tab w:val="clear" w:pos="10800"/>
        <w:tab w:val="clear" w:pos="11520"/>
        <w:tab w:val="clear" w:pos="12240"/>
        <w:tab w:val="clear" w:pos="12960"/>
        <w:tab w:val="clear" w:pos="13680"/>
        <w:tab w:val="clear" w:pos="14400"/>
        <w:tab w:val="clear" w:pos="15120"/>
        <w:tab w:val="clear" w:pos="15840"/>
        <w:tab w:val="clear" w:pos="16560"/>
        <w:tab w:val="clear" w:pos="17280"/>
        <w:tab w:val="clear" w:pos="18000"/>
        <w:tab w:val="clear" w:pos="18720"/>
      </w:tabs>
    </w:pPr>
    <w:rPr>
      <w:b/>
      <w:spacing w:val="0"/>
      <w:szCs w:val="18"/>
    </w:rPr>
  </w:style>
  <w:style w:type="paragraph" w:customStyle="1" w:styleId="bpuState">
    <w:name w:val="bpuState"/>
    <w:basedOn w:val="Normal"/>
    <w:autoRedefine/>
    <w:rsid w:val="000B3411"/>
    <w:pPr>
      <w:tabs>
        <w:tab w:val="clear" w:pos="288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6480"/>
        <w:tab w:val="clear" w:pos="7200"/>
        <w:tab w:val="clear" w:pos="7920"/>
        <w:tab w:val="clear" w:pos="8280"/>
        <w:tab w:val="clear" w:pos="9360"/>
        <w:tab w:val="clear" w:pos="10080"/>
        <w:tab w:val="clear" w:pos="10800"/>
        <w:tab w:val="clear" w:pos="11520"/>
        <w:tab w:val="clear" w:pos="12240"/>
        <w:tab w:val="clear" w:pos="12960"/>
        <w:tab w:val="clear" w:pos="13680"/>
        <w:tab w:val="clear" w:pos="14400"/>
        <w:tab w:val="clear" w:pos="15120"/>
        <w:tab w:val="clear" w:pos="15840"/>
        <w:tab w:val="clear" w:pos="16560"/>
        <w:tab w:val="clear" w:pos="17280"/>
        <w:tab w:val="clear" w:pos="18000"/>
        <w:tab w:val="clear" w:pos="18720"/>
      </w:tabs>
      <w:jc w:val="center"/>
    </w:pPr>
    <w:rPr>
      <w:rFonts w:ascii="Arial" w:hAnsi="Arial"/>
      <w:b/>
      <w:spacing w:val="0"/>
      <w:sz w:val="64"/>
      <w:szCs w:val="64"/>
    </w:rPr>
  </w:style>
  <w:style w:type="character" w:customStyle="1" w:styleId="charMarlett">
    <w:name w:val="charMarlett"/>
    <w:rsid w:val="00B01173"/>
    <w:rPr>
      <w:rFonts w:ascii="Marlett" w:hAnsi="Marlett"/>
      <w:sz w:val="24"/>
      <w:szCs w:val="18"/>
    </w:rPr>
  </w:style>
  <w:style w:type="paragraph" w:styleId="DocumentMap">
    <w:name w:val="Document Map"/>
    <w:basedOn w:val="Normal"/>
    <w:semiHidden/>
    <w:rsid w:val="00B01173"/>
    <w:pPr>
      <w:shd w:val="clear" w:color="auto" w:fill="000080"/>
      <w:tabs>
        <w:tab w:val="clear" w:pos="288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5760"/>
        <w:tab w:val="clear" w:pos="6480"/>
        <w:tab w:val="clear" w:pos="7200"/>
        <w:tab w:val="clear" w:pos="7920"/>
        <w:tab w:val="clear" w:pos="8280"/>
        <w:tab w:val="clear" w:pos="9360"/>
        <w:tab w:val="clear" w:pos="10080"/>
        <w:tab w:val="clear" w:pos="10800"/>
        <w:tab w:val="clear" w:pos="11520"/>
        <w:tab w:val="clear" w:pos="12240"/>
        <w:tab w:val="clear" w:pos="12960"/>
        <w:tab w:val="clear" w:pos="13680"/>
        <w:tab w:val="clear" w:pos="14400"/>
        <w:tab w:val="clear" w:pos="15120"/>
        <w:tab w:val="clear" w:pos="15840"/>
        <w:tab w:val="clear" w:pos="16560"/>
        <w:tab w:val="clear" w:pos="17280"/>
        <w:tab w:val="clear" w:pos="18000"/>
        <w:tab w:val="clear" w:pos="18720"/>
      </w:tabs>
      <w:spacing w:line="240" w:lineRule="auto"/>
    </w:pPr>
    <w:rPr>
      <w:rFonts w:ascii="Tahoma" w:hAnsi="Tahoma" w:cs="Tahoma"/>
      <w:spacing w:val="0"/>
    </w:rPr>
  </w:style>
  <w:style w:type="paragraph" w:customStyle="1" w:styleId="ElevenPt">
    <w:name w:val="ElevenPt"/>
    <w:basedOn w:val="Normal"/>
    <w:rsid w:val="00B01173"/>
    <w:pPr>
      <w:tabs>
        <w:tab w:val="clear" w:pos="288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5760"/>
        <w:tab w:val="clear" w:pos="6480"/>
        <w:tab w:val="clear" w:pos="7200"/>
        <w:tab w:val="clear" w:pos="7920"/>
        <w:tab w:val="clear" w:pos="8280"/>
        <w:tab w:val="clear" w:pos="9360"/>
        <w:tab w:val="clear" w:pos="10080"/>
        <w:tab w:val="clear" w:pos="10800"/>
        <w:tab w:val="clear" w:pos="11520"/>
        <w:tab w:val="clear" w:pos="12240"/>
        <w:tab w:val="clear" w:pos="12960"/>
        <w:tab w:val="clear" w:pos="13680"/>
        <w:tab w:val="clear" w:pos="14400"/>
        <w:tab w:val="clear" w:pos="15120"/>
        <w:tab w:val="clear" w:pos="15840"/>
        <w:tab w:val="clear" w:pos="16560"/>
        <w:tab w:val="clear" w:pos="17280"/>
        <w:tab w:val="clear" w:pos="18000"/>
        <w:tab w:val="clear" w:pos="18720"/>
      </w:tabs>
      <w:spacing w:line="240" w:lineRule="auto"/>
    </w:pPr>
    <w:rPr>
      <w:spacing w:val="0"/>
      <w:sz w:val="22"/>
      <w:szCs w:val="20"/>
    </w:rPr>
  </w:style>
  <w:style w:type="paragraph" w:styleId="Footer">
    <w:name w:val="footer"/>
    <w:rsid w:val="00B01173"/>
    <w:pPr>
      <w:tabs>
        <w:tab w:val="left" w:pos="180"/>
      </w:tabs>
    </w:pPr>
    <w:rPr>
      <w:b/>
      <w:sz w:val="18"/>
      <w:szCs w:val="24"/>
    </w:rPr>
  </w:style>
  <w:style w:type="paragraph" w:customStyle="1" w:styleId="FronterPage">
    <w:name w:val="FronterPage"/>
    <w:rsid w:val="00B01173"/>
    <w:pPr>
      <w:tabs>
        <w:tab w:val="left" w:pos="-1440"/>
        <w:tab w:val="left" w:pos="-720"/>
        <w:tab w:val="left" w:pos="0"/>
        <w:tab w:val="left" w:pos="288"/>
        <w:tab w:val="left" w:pos="720"/>
        <w:tab w:val="left" w:pos="1440"/>
        <w:tab w:val="left" w:pos="2160"/>
        <w:tab w:val="left" w:pos="2880"/>
        <w:tab w:val="left" w:pos="3600"/>
        <w:tab w:val="left" w:pos="4320"/>
        <w:tab w:val="left" w:pos="5040"/>
        <w:tab w:val="left" w:pos="5760"/>
        <w:tab w:val="left" w:pos="6480"/>
        <w:tab w:val="left" w:pos="7200"/>
        <w:tab w:val="left" w:pos="7920"/>
        <w:tab w:val="left" w:pos="8280"/>
        <w:tab w:val="left" w:pos="9360"/>
        <w:tab w:val="left" w:pos="10080"/>
        <w:tab w:val="left" w:pos="10800"/>
        <w:tab w:val="left" w:pos="11520"/>
        <w:tab w:val="left" w:pos="12240"/>
        <w:tab w:val="left" w:pos="12960"/>
        <w:tab w:val="left" w:pos="13680"/>
        <w:tab w:val="left" w:pos="14400"/>
        <w:tab w:val="left" w:pos="15120"/>
        <w:tab w:val="left" w:pos="15840"/>
        <w:tab w:val="left" w:pos="16560"/>
        <w:tab w:val="left" w:pos="17280"/>
        <w:tab w:val="left" w:pos="18000"/>
        <w:tab w:val="left" w:pos="18720"/>
      </w:tabs>
      <w:jc w:val="both"/>
    </w:pPr>
    <w:rPr>
      <w:szCs w:val="18"/>
    </w:rPr>
  </w:style>
  <w:style w:type="paragraph" w:customStyle="1" w:styleId="FronterPage12pt">
    <w:name w:val="FronterPage12pt"/>
    <w:basedOn w:val="FronterPage"/>
    <w:rsid w:val="00B01173"/>
    <w:rPr>
      <w:sz w:val="24"/>
    </w:rPr>
  </w:style>
  <w:style w:type="paragraph" w:customStyle="1" w:styleId="FronterPageBillHeading">
    <w:name w:val="FronterPageBillHeading"/>
    <w:basedOn w:val="FronterPage"/>
    <w:next w:val="FronterPage"/>
    <w:rsid w:val="00B01173"/>
    <w:pPr>
      <w:ind w:left="288" w:hanging="288"/>
    </w:pPr>
    <w:rPr>
      <w:smallCaps/>
      <w:sz w:val="24"/>
      <w:szCs w:val="22"/>
    </w:rPr>
  </w:style>
  <w:style w:type="paragraph" w:customStyle="1" w:styleId="FronterPageTBox2">
    <w:name w:val="FronterPageTBox2"/>
    <w:rsid w:val="00B01173"/>
    <w:pPr>
      <w:tabs>
        <w:tab w:val="left" w:pos="-1440"/>
        <w:tab w:val="left" w:pos="-720"/>
        <w:tab w:val="left" w:pos="0"/>
        <w:tab w:val="left" w:pos="288"/>
        <w:tab w:val="left" w:pos="720"/>
        <w:tab w:val="left" w:pos="1440"/>
        <w:tab w:val="left" w:pos="2160"/>
        <w:tab w:val="left" w:pos="2880"/>
        <w:tab w:val="left" w:pos="3600"/>
        <w:tab w:val="left" w:pos="4320"/>
        <w:tab w:val="left" w:pos="5040"/>
        <w:tab w:val="left" w:pos="5760"/>
        <w:tab w:val="left" w:pos="6480"/>
        <w:tab w:val="left" w:pos="7200"/>
        <w:tab w:val="left" w:pos="7920"/>
        <w:tab w:val="left" w:pos="8280"/>
        <w:tab w:val="left" w:pos="9360"/>
        <w:tab w:val="left" w:pos="10080"/>
        <w:tab w:val="left" w:pos="10800"/>
        <w:tab w:val="left" w:pos="11520"/>
        <w:tab w:val="left" w:pos="12240"/>
        <w:tab w:val="left" w:pos="12960"/>
        <w:tab w:val="left" w:pos="15120"/>
        <w:tab w:val="left" w:pos="15840"/>
        <w:tab w:val="left" w:pos="16560"/>
        <w:tab w:val="left" w:pos="17280"/>
        <w:tab w:val="left" w:pos="18000"/>
        <w:tab w:val="left" w:pos="18720"/>
      </w:tabs>
    </w:pPr>
    <w:rPr>
      <w:szCs w:val="24"/>
    </w:rPr>
  </w:style>
  <w:style w:type="paragraph" w:customStyle="1" w:styleId="FronterPageTextBox">
    <w:name w:val="FronterPageTextBox"/>
    <w:rsid w:val="00B01173"/>
    <w:rPr>
      <w:b/>
      <w:sz w:val="24"/>
      <w:szCs w:val="24"/>
    </w:rPr>
  </w:style>
  <w:style w:type="paragraph" w:customStyle="1" w:styleId="FronterSameAs">
    <w:name w:val="FronterSameAs"/>
    <w:basedOn w:val="FronterPageTextBox"/>
    <w:rsid w:val="00B01173"/>
    <w:pPr>
      <w:tabs>
        <w:tab w:val="right" w:pos="991"/>
        <w:tab w:val="left" w:pos="1171"/>
        <w:tab w:val="left" w:pos="3600"/>
        <w:tab w:val="right" w:pos="5400"/>
        <w:tab w:val="left" w:pos="5587"/>
        <w:tab w:val="left" w:pos="7920"/>
      </w:tabs>
    </w:pPr>
    <w:rPr>
      <w:b w:val="0"/>
    </w:rPr>
  </w:style>
  <w:style w:type="paragraph" w:customStyle="1" w:styleId="HangingAnAct">
    <w:name w:val="HangingAnAct"/>
    <w:basedOn w:val="Normal"/>
    <w:next w:val="Normal"/>
    <w:link w:val="HangingAnActChar"/>
    <w:rsid w:val="00980766"/>
    <w:pPr>
      <w:tabs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5760"/>
        <w:tab w:val="clear" w:pos="6480"/>
        <w:tab w:val="clear" w:pos="7200"/>
        <w:tab w:val="clear" w:pos="7920"/>
        <w:tab w:val="clear" w:pos="8280"/>
        <w:tab w:val="clear" w:pos="9360"/>
        <w:tab w:val="clear" w:pos="10080"/>
        <w:tab w:val="clear" w:pos="10800"/>
        <w:tab w:val="clear" w:pos="11520"/>
        <w:tab w:val="clear" w:pos="12240"/>
        <w:tab w:val="clear" w:pos="12960"/>
        <w:tab w:val="clear" w:pos="13680"/>
        <w:tab w:val="clear" w:pos="14400"/>
        <w:tab w:val="clear" w:pos="15120"/>
        <w:tab w:val="clear" w:pos="15840"/>
        <w:tab w:val="clear" w:pos="16560"/>
        <w:tab w:val="clear" w:pos="17280"/>
        <w:tab w:val="clear" w:pos="18000"/>
        <w:tab w:val="clear" w:pos="18720"/>
      </w:tabs>
      <w:ind w:left="288" w:hanging="288"/>
    </w:pPr>
  </w:style>
  <w:style w:type="character" w:customStyle="1" w:styleId="HangingAnActChar">
    <w:name w:val="HangingAnAct Char"/>
    <w:link w:val="HangingAnAct"/>
    <w:rsid w:val="00980766"/>
    <w:rPr>
      <w:spacing w:val="4"/>
      <w:sz w:val="24"/>
      <w:szCs w:val="24"/>
      <w:lang w:val="en-US" w:eastAsia="en-US" w:bidi="ar-SA"/>
    </w:rPr>
  </w:style>
  <w:style w:type="paragraph" w:styleId="Header">
    <w:name w:val="header"/>
    <w:basedOn w:val="Normal"/>
    <w:rsid w:val="00B01173"/>
    <w:pPr>
      <w:tabs>
        <w:tab w:val="clear" w:pos="288"/>
        <w:tab w:val="clear" w:pos="720"/>
        <w:tab w:val="clear" w:pos="1440"/>
        <w:tab w:val="clear" w:pos="2160"/>
        <w:tab w:val="clear" w:pos="2880"/>
        <w:tab w:val="clear" w:pos="3600"/>
        <w:tab w:val="clear" w:pos="5040"/>
        <w:tab w:val="clear" w:pos="5760"/>
        <w:tab w:val="clear" w:pos="6480"/>
        <w:tab w:val="clear" w:pos="7200"/>
        <w:tab w:val="clear" w:pos="7920"/>
        <w:tab w:val="clear" w:pos="8280"/>
        <w:tab w:val="clear" w:pos="9360"/>
        <w:tab w:val="clear" w:pos="10080"/>
        <w:tab w:val="clear" w:pos="10800"/>
        <w:tab w:val="clear" w:pos="11520"/>
        <w:tab w:val="clear" w:pos="12240"/>
        <w:tab w:val="clear" w:pos="12960"/>
        <w:tab w:val="clear" w:pos="13680"/>
        <w:tab w:val="clear" w:pos="14400"/>
        <w:tab w:val="clear" w:pos="15120"/>
        <w:tab w:val="clear" w:pos="15840"/>
        <w:tab w:val="clear" w:pos="16560"/>
        <w:tab w:val="clear" w:pos="17280"/>
        <w:tab w:val="clear" w:pos="18000"/>
        <w:tab w:val="clear" w:pos="18720"/>
        <w:tab w:val="center" w:pos="4320"/>
        <w:tab w:val="right" w:pos="8640"/>
      </w:tabs>
      <w:spacing w:line="240" w:lineRule="auto"/>
    </w:pPr>
    <w:rPr>
      <w:spacing w:val="0"/>
    </w:rPr>
  </w:style>
  <w:style w:type="character" w:styleId="PageNumber">
    <w:name w:val="page number"/>
    <w:basedOn w:val="DefaultParagraphFont"/>
    <w:rsid w:val="00B01173"/>
  </w:style>
  <w:style w:type="character" w:customStyle="1" w:styleId="Para10pt">
    <w:name w:val="Para10pt"/>
    <w:rsid w:val="00B01173"/>
    <w:rPr>
      <w:rFonts w:ascii="Times New Roman" w:hAnsi="Times New Roman"/>
      <w:sz w:val="20"/>
      <w:szCs w:val="20"/>
    </w:rPr>
  </w:style>
  <w:style w:type="paragraph" w:customStyle="1" w:styleId="Pg2Footer">
    <w:name w:val="Pg2Footer"/>
    <w:basedOn w:val="Normal"/>
    <w:rsid w:val="00B01173"/>
    <w:pPr>
      <w:tabs>
        <w:tab w:val="clear" w:pos="288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5760"/>
        <w:tab w:val="clear" w:pos="6480"/>
        <w:tab w:val="clear" w:pos="7200"/>
        <w:tab w:val="clear" w:pos="7920"/>
        <w:tab w:val="clear" w:pos="8280"/>
        <w:tab w:val="clear" w:pos="9360"/>
        <w:tab w:val="clear" w:pos="10080"/>
        <w:tab w:val="clear" w:pos="10800"/>
        <w:tab w:val="clear" w:pos="11520"/>
        <w:tab w:val="clear" w:pos="12240"/>
        <w:tab w:val="clear" w:pos="12960"/>
        <w:tab w:val="clear" w:pos="13680"/>
        <w:tab w:val="clear" w:pos="14400"/>
        <w:tab w:val="clear" w:pos="15120"/>
        <w:tab w:val="clear" w:pos="15840"/>
        <w:tab w:val="clear" w:pos="16560"/>
        <w:tab w:val="clear" w:pos="17280"/>
        <w:tab w:val="clear" w:pos="18000"/>
        <w:tab w:val="clear" w:pos="18720"/>
      </w:tabs>
      <w:spacing w:line="240" w:lineRule="auto"/>
    </w:pPr>
    <w:rPr>
      <w:b/>
      <w:spacing w:val="0"/>
      <w:sz w:val="16"/>
    </w:rPr>
  </w:style>
  <w:style w:type="paragraph" w:customStyle="1" w:styleId="StyleFronterPage11pt">
    <w:name w:val="Style FronterPage + 11 pt"/>
    <w:basedOn w:val="FronterPage"/>
    <w:rsid w:val="00B01173"/>
    <w:rPr>
      <w:sz w:val="24"/>
    </w:rPr>
  </w:style>
  <w:style w:type="paragraph" w:customStyle="1" w:styleId="StyleFronterPageLoweredby3pt">
    <w:name w:val="Style FronterPage + Lowered by  3 pt"/>
    <w:basedOn w:val="FronterPage"/>
    <w:rsid w:val="00B01173"/>
    <w:rPr>
      <w:position w:val="-6"/>
    </w:rPr>
  </w:style>
  <w:style w:type="paragraph" w:customStyle="1" w:styleId="StyleFronterSameAsPatternSolid100White">
    <w:name w:val="Style FronterSameAs + Pattern: Solid (100%) (White)"/>
    <w:basedOn w:val="FronterSameAs"/>
    <w:rsid w:val="00B01173"/>
    <w:pPr>
      <w:shd w:val="solid" w:color="FFFFFF" w:fill="FFFFFF"/>
    </w:pPr>
    <w:rPr>
      <w:szCs w:val="20"/>
    </w:rPr>
  </w:style>
  <w:style w:type="paragraph" w:customStyle="1" w:styleId="Style1">
    <w:name w:val="Style1"/>
    <w:basedOn w:val="Normal"/>
    <w:rsid w:val="00B01173"/>
    <w:pPr>
      <w:tabs>
        <w:tab w:val="clear" w:pos="288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5760"/>
        <w:tab w:val="clear" w:pos="6480"/>
        <w:tab w:val="clear" w:pos="7200"/>
        <w:tab w:val="clear" w:pos="7920"/>
        <w:tab w:val="clear" w:pos="8280"/>
        <w:tab w:val="clear" w:pos="9360"/>
        <w:tab w:val="clear" w:pos="10080"/>
        <w:tab w:val="clear" w:pos="10800"/>
        <w:tab w:val="clear" w:pos="11520"/>
        <w:tab w:val="clear" w:pos="12240"/>
        <w:tab w:val="clear" w:pos="12960"/>
        <w:tab w:val="clear" w:pos="13680"/>
        <w:tab w:val="clear" w:pos="14400"/>
        <w:tab w:val="clear" w:pos="15120"/>
        <w:tab w:val="clear" w:pos="15840"/>
        <w:tab w:val="clear" w:pos="16560"/>
        <w:tab w:val="clear" w:pos="17280"/>
        <w:tab w:val="clear" w:pos="18000"/>
        <w:tab w:val="clear" w:pos="18720"/>
      </w:tabs>
      <w:spacing w:line="240" w:lineRule="auto"/>
      <w:ind w:left="720"/>
    </w:pPr>
    <w:rPr>
      <w:spacing w:val="0"/>
      <w:sz w:val="20"/>
      <w:szCs w:val="20"/>
    </w:rPr>
  </w:style>
  <w:style w:type="table" w:customStyle="1" w:styleId="TableSenate">
    <w:name w:val="Table Senate"/>
    <w:basedOn w:val="TableNormal"/>
    <w:rsid w:val="00B01173"/>
    <w:rPr>
      <w:sz w:val="24"/>
      <w:szCs w:val="24"/>
    </w:rPr>
    <w:tblPr>
      <w:tblCellMar>
        <w:left w:w="115" w:type="dxa"/>
        <w:bottom w:w="288" w:type="dxa"/>
        <w:right w:w="115" w:type="dxa"/>
      </w:tblCellMar>
    </w:tblPr>
    <w:trPr>
      <w:cantSplit/>
    </w:trPr>
  </w:style>
  <w:style w:type="table" w:customStyle="1" w:styleId="TableSenateColumn">
    <w:name w:val="Table Senate Column"/>
    <w:basedOn w:val="TableNormal"/>
    <w:rsid w:val="00B01173"/>
    <w:rPr>
      <w:sz w:val="24"/>
      <w:szCs w:val="24"/>
    </w:rPr>
    <w:tblPr>
      <w:tblCellMar>
        <w:left w:w="115" w:type="dxa"/>
        <w:bottom w:w="288" w:type="dxa"/>
        <w:right w:w="115" w:type="dxa"/>
      </w:tblCellMar>
    </w:tblPr>
    <w:trPr>
      <w:cantSplit/>
    </w:trPr>
    <w:tblStylePr w:type="firstRow">
      <w:rPr>
        <w:rFonts w:ascii="Times New Roman" w:hAnsi="Times New Roman"/>
        <w:b/>
        <w:sz w:val="24"/>
      </w:rPr>
    </w:tblStylePr>
    <w:tblStylePr w:type="firstCol">
      <w:rPr>
        <w:rFonts w:ascii="Times New Roman" w:hAnsi="Times New Roman"/>
        <w:b/>
        <w:sz w:val="24"/>
      </w:rPr>
    </w:tblStylePr>
  </w:style>
  <w:style w:type="table" w:customStyle="1" w:styleId="TableSenateHeaderRow">
    <w:name w:val="Table Senate Header Row"/>
    <w:basedOn w:val="TableNormal"/>
    <w:rsid w:val="00B01173"/>
    <w:rPr>
      <w:sz w:val="24"/>
      <w:szCs w:val="24"/>
    </w:rPr>
    <w:tblPr>
      <w:tblCellMar>
        <w:left w:w="115" w:type="dxa"/>
        <w:bottom w:w="288" w:type="dxa"/>
        <w:right w:w="115" w:type="dxa"/>
      </w:tblCellMar>
    </w:tblPr>
    <w:trPr>
      <w:cantSplit/>
      <w:tblHeader/>
    </w:trPr>
    <w:tblStylePr w:type="firstRow">
      <w:rPr>
        <w:rFonts w:ascii="Times New Roman" w:hAnsi="Times New Roman"/>
        <w:b/>
        <w:sz w:val="24"/>
      </w:rPr>
    </w:tblStylePr>
  </w:style>
  <w:style w:type="character" w:customStyle="1" w:styleId="Whereas">
    <w:name w:val="Whereas"/>
    <w:rsid w:val="00B01173"/>
    <w:rPr>
      <w:rFonts w:ascii="Times New Roman" w:hAnsi="Times New Roman"/>
      <w:b/>
      <w:smallCaps/>
      <w:sz w:val="22"/>
      <w:szCs w:val="22"/>
    </w:rPr>
  </w:style>
  <w:style w:type="character" w:customStyle="1" w:styleId="Style10pt">
    <w:name w:val="Style 10 pt"/>
    <w:rsid w:val="00B01173"/>
    <w:rPr>
      <w:rFonts w:ascii="Times New Roman" w:hAnsi="Times New Roman"/>
      <w:sz w:val="24"/>
    </w:rPr>
  </w:style>
  <w:style w:type="paragraph" w:customStyle="1" w:styleId="FronterPageNOCAPS">
    <w:name w:val="FronterPageNOCAPS"/>
    <w:basedOn w:val="FronterPageBillHeading"/>
    <w:next w:val="FronterPage12pt"/>
    <w:rsid w:val="000367AE"/>
    <w:pPr>
      <w:ind w:firstLine="0"/>
    </w:pPr>
    <w:rPr>
      <w:smallCaps w:val="0"/>
      <w:szCs w:val="24"/>
    </w:rPr>
  </w:style>
  <w:style w:type="paragraph" w:customStyle="1" w:styleId="bpuWpGraphic">
    <w:name w:val="bpuWpGraphic"/>
    <w:basedOn w:val="Normal"/>
    <w:next w:val="Normal"/>
    <w:autoRedefine/>
    <w:rsid w:val="00B01173"/>
    <w:pPr>
      <w:tabs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5760"/>
        <w:tab w:val="clear" w:pos="6480"/>
        <w:tab w:val="clear" w:pos="7920"/>
        <w:tab w:val="clear" w:pos="8280"/>
      </w:tabs>
      <w:jc w:val="center"/>
    </w:pPr>
  </w:style>
  <w:style w:type="paragraph" w:customStyle="1" w:styleId="sponUdate">
    <w:name w:val="sponUdate"/>
    <w:basedOn w:val="Footer"/>
    <w:next w:val="Footer"/>
    <w:rsid w:val="00B01173"/>
    <w:pPr>
      <w:jc w:val="center"/>
    </w:pPr>
    <w:rPr>
      <w:sz w:val="24"/>
    </w:rPr>
  </w:style>
  <w:style w:type="character" w:customStyle="1" w:styleId="fronterpagebillhead">
    <w:name w:val="fronterpagebillhead"/>
    <w:rsid w:val="00997152"/>
    <w:rPr>
      <w:rFonts w:ascii="Times New Roman" w:hAnsi="Times New Roman"/>
      <w:smallCaps/>
      <w:sz w:val="24"/>
      <w:szCs w:val="24"/>
    </w:rPr>
  </w:style>
  <w:style w:type="table" w:styleId="TableGrid">
    <w:name w:val="Table Grid"/>
    <w:basedOn w:val="TableNormal"/>
    <w:rsid w:val="004C742C"/>
    <w:pPr>
      <w:tabs>
        <w:tab w:val="left" w:pos="288"/>
        <w:tab w:val="left" w:pos="720"/>
        <w:tab w:val="left" w:pos="1440"/>
        <w:tab w:val="left" w:pos="2160"/>
        <w:tab w:val="left" w:pos="2880"/>
        <w:tab w:val="left" w:pos="3600"/>
        <w:tab w:val="left" w:pos="4320"/>
        <w:tab w:val="left" w:pos="5040"/>
        <w:tab w:val="left" w:pos="5760"/>
        <w:tab w:val="left" w:pos="6480"/>
        <w:tab w:val="left" w:pos="7200"/>
        <w:tab w:val="left" w:pos="7920"/>
        <w:tab w:val="left" w:pos="8280"/>
        <w:tab w:val="left" w:pos="9360"/>
        <w:tab w:val="left" w:pos="10080"/>
        <w:tab w:val="left" w:pos="10800"/>
        <w:tab w:val="left" w:pos="11520"/>
        <w:tab w:val="left" w:pos="12240"/>
        <w:tab w:val="left" w:pos="12960"/>
        <w:tab w:val="left" w:pos="13680"/>
        <w:tab w:val="left" w:pos="14400"/>
        <w:tab w:val="left" w:pos="15120"/>
        <w:tab w:val="left" w:pos="15840"/>
        <w:tab w:val="left" w:pos="16560"/>
        <w:tab w:val="left" w:pos="17280"/>
        <w:tab w:val="left" w:pos="18000"/>
        <w:tab w:val="left" w:pos="18720"/>
      </w:tabs>
      <w:spacing w:line="288" w:lineRule="auto"/>
      <w:jc w:val="both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FPHangingAnAct">
    <w:name w:val="FPHangingAnAct"/>
    <w:basedOn w:val="Normal"/>
    <w:next w:val="Normal"/>
    <w:link w:val="FPHangingAnActChar"/>
    <w:rsid w:val="003C5A6B"/>
    <w:pPr>
      <w:spacing w:line="240" w:lineRule="auto"/>
      <w:ind w:left="576" w:hanging="288"/>
    </w:pPr>
  </w:style>
  <w:style w:type="character" w:customStyle="1" w:styleId="FPHangingAnActChar">
    <w:name w:val="FPHangingAnAct Char"/>
    <w:link w:val="FPHangingAnAct"/>
    <w:rsid w:val="003C5A6B"/>
    <w:rPr>
      <w:spacing w:val="4"/>
      <w:sz w:val="24"/>
      <w:szCs w:val="24"/>
      <w:lang w:val="en-US" w:eastAsia="en-US" w:bidi="ar-SA"/>
    </w:rPr>
  </w:style>
  <w:style w:type="character" w:customStyle="1" w:styleId="LeftBrackt">
    <w:name w:val="LeftBrackt"/>
    <w:rsid w:val="001B4716"/>
    <w:rPr>
      <w:rFonts w:ascii="Albertus Extra Bold" w:hAnsi="Albertus Extra Bold"/>
      <w:b/>
    </w:rPr>
  </w:style>
  <w:style w:type="character" w:customStyle="1" w:styleId="RightBrackt">
    <w:name w:val="RightBrackt"/>
    <w:rsid w:val="001B4716"/>
    <w:rPr>
      <w:rFonts w:ascii="Albertus Extra Bold" w:hAnsi="Albertus Extra Bold"/>
      <w:b/>
    </w:rPr>
  </w:style>
  <w:style w:type="character" w:customStyle="1" w:styleId="BoldItal">
    <w:name w:val="BoldItal"/>
    <w:uiPriority w:val="1"/>
    <w:qFormat/>
    <w:rsid w:val="00AF1A8C"/>
    <w:rPr>
      <w:b/>
      <w:i/>
    </w:rPr>
  </w:style>
  <w:style w:type="paragraph" w:styleId="BalloonText">
    <w:name w:val="Balloon Text"/>
    <w:basedOn w:val="Normal"/>
    <w:link w:val="BalloonTextChar"/>
    <w:semiHidden/>
    <w:unhideWhenUsed/>
    <w:rsid w:val="00071045"/>
    <w:pPr>
      <w:spacing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semiHidden/>
    <w:rsid w:val="00071045"/>
    <w:rPr>
      <w:rFonts w:ascii="Segoe UI" w:hAnsi="Segoe UI" w:cs="Segoe UI"/>
      <w:spacing w:val="4"/>
      <w:sz w:val="18"/>
      <w:szCs w:val="18"/>
    </w:rPr>
  </w:style>
  <w:style w:type="character" w:styleId="LineNumber">
    <w:name w:val="line number"/>
    <w:basedOn w:val="DefaultParagraphFont"/>
    <w:semiHidden/>
    <w:unhideWhenUsed/>
    <w:rsid w:val="00A603D8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7081400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740406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792500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650031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844175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849960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oleObject" Target="embeddings/oleObject1.bin"/><Relationship Id="rId13" Type="http://schemas.openxmlformats.org/officeDocument/2006/relationships/image" Target="media/image3.png"/><Relationship Id="rId1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image" Target="media/image1.wmf"/><Relationship Id="rId12" Type="http://schemas.openxmlformats.org/officeDocument/2006/relationships/footer" Target="footer1.xml"/><Relationship Id="rId17" Type="http://schemas.openxmlformats.org/officeDocument/2006/relationships/footer" Target="footer3.xml"/><Relationship Id="rId2" Type="http://schemas.openxmlformats.org/officeDocument/2006/relationships/styles" Target="styles.xml"/><Relationship Id="rId16" Type="http://schemas.openxmlformats.org/officeDocument/2006/relationships/header" Target="header4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11" Type="http://schemas.openxmlformats.org/officeDocument/2006/relationships/header" Target="header2.xml"/><Relationship Id="rId5" Type="http://schemas.openxmlformats.org/officeDocument/2006/relationships/footnotes" Target="footnotes.xml"/><Relationship Id="rId15" Type="http://schemas.openxmlformats.org/officeDocument/2006/relationships/footer" Target="footer2.xml"/><Relationship Id="rId10" Type="http://schemas.openxmlformats.org/officeDocument/2006/relationships/header" Target="header1.xml"/><Relationship Id="rId19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oleObject" Target="embeddings/oleObject2.bin"/><Relationship Id="rId14" Type="http://schemas.openxmlformats.org/officeDocument/2006/relationships/header" Target="header3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Word%20Templates\2020%20Bill%20Drafting\DraftingShell.dot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AFD578C0-3CAC-49EB-82EF-FFA744BE6AF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DraftingShell.dotm</Template>
  <TotalTime>0</TotalTime>
  <Pages>3</Pages>
  <Words>478</Words>
  <Characters>2611</Characters>
  <Application>Microsoft Office Word</Application>
  <DocSecurity>0</DocSecurity>
  <Lines>87</Lines>
  <Paragraphs>37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A4887</vt:lpstr>
    </vt:vector>
  </TitlesOfParts>
  <Manager>R230</Manager>
  <Company>NJ Office of Legislative Services</Company>
  <LinksUpToDate>false</LinksUpToDate>
  <CharactersWithSpaces>3105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A4887</dc:title>
  <dc:subject/>
  <dc:creator>Assemblywoman  VAINIERI HUTTLE</dc:creator>
  <cp:keywords>A4887|3|LP |160|301|276|F|0|</cp:keywords>
  <dc:description>INTRODUCED OCTOBER 26, 20120</dc:description>
  <cp:lastModifiedBy>Todaro, Vivian</cp:lastModifiedBy>
  <cp:revision>2</cp:revision>
  <cp:lastPrinted>2020-11-06T18:35:00Z</cp:lastPrinted>
  <dcterms:created xsi:type="dcterms:W3CDTF">2020-11-06T18:36:00Z</dcterms:created>
  <dcterms:modified xsi:type="dcterms:W3CDTF">2020-11-06T18:36:00Z</dcterms:modified>
  <cp:category>_x000d_
_x000d_
_x000d_
_x000d_
_x000d_
_x000d_
_x000c_</cp:category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docTemplate">
    <vt:lpwstr>DraftingShell</vt:lpwstr>
  </property>
  <property fmtid="{D5CDD505-2E9C-101B-9397-08002B2CF9AE}" pid="3" name="Session">
    <vt:lpwstr>2020</vt:lpwstr>
  </property>
</Properties>
</file>