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765F48" w14:textId="0D71E830" w:rsidR="00303FB1" w:rsidRDefault="00303FB1" w:rsidP="00303FB1">
      <w:pPr>
        <w:pStyle w:val="bpuBill"/>
      </w:pPr>
      <w:bookmarkStart w:id="0" w:name="bpuFrontPg"/>
      <w:bookmarkStart w:id="1" w:name="_GoBack"/>
      <w:bookmarkEnd w:id="0"/>
      <w:bookmarkEnd w:id="1"/>
      <w:r>
        <w:t xml:space="preserve">ASSEMBLY, No. 4898 </w:t>
      </w:r>
    </w:p>
    <w:p w14:paraId="65E5390D" w14:textId="661294E3" w:rsidR="00303FB1" w:rsidRPr="009D38FF" w:rsidRDefault="00303FB1" w:rsidP="00303FB1">
      <w:pPr>
        <w:pStyle w:val="bpuWpGraphic"/>
      </w:pPr>
      <w:r>
        <w:object w:dxaOrig="8985" w:dyaOrig="255" w14:anchorId="25CA89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58680" r:id="rId7"/>
        </w:object>
      </w:r>
    </w:p>
    <w:p w14:paraId="4BCAEA09" w14:textId="77777777" w:rsidR="00303FB1" w:rsidRDefault="00303FB1" w:rsidP="00303FB1">
      <w:pPr>
        <w:pStyle w:val="bpuState"/>
      </w:pPr>
      <w:r>
        <w:t>STATE OF NEW JERSEY</w:t>
      </w:r>
    </w:p>
    <w:p w14:paraId="39196AB7" w14:textId="77777777" w:rsidR="00303FB1" w:rsidRDefault="00303FB1" w:rsidP="00303FB1">
      <w:pPr>
        <w:pStyle w:val="bpuLegislature"/>
      </w:pPr>
      <w:r>
        <w:t>219th LEGISLATURE</w:t>
      </w:r>
    </w:p>
    <w:p w14:paraId="46D88FC9" w14:textId="20CAC9AC" w:rsidR="00303FB1" w:rsidRDefault="00303FB1" w:rsidP="00303FB1">
      <w:pPr>
        <w:pStyle w:val="bpuWpGraphic"/>
      </w:pPr>
      <w:r>
        <w:object w:dxaOrig="8985" w:dyaOrig="255" w14:anchorId="1F1FC4BA">
          <v:shape id="_x0000_i1026" type="#_x0000_t75" style="width:6in;height:12pt" o:ole="">
            <v:imagedata r:id="rId6" o:title=""/>
          </v:shape>
          <o:OLEObject Type="Embed" ProgID="WPWin6.1" ShapeID="_x0000_i1026" DrawAspect="Content" ObjectID="_1665558681" r:id="rId8"/>
        </w:object>
      </w:r>
      <w:r>
        <w:t xml:space="preserve">  </w:t>
      </w:r>
    </w:p>
    <w:p w14:paraId="5F6630FD" w14:textId="77777777" w:rsidR="00303FB1" w:rsidRDefault="00303FB1" w:rsidP="00303FB1">
      <w:pPr>
        <w:pStyle w:val="bpuIntro"/>
      </w:pPr>
      <w:r>
        <w:t>INTRODUCED OCTOBER 29, 2020</w:t>
      </w:r>
    </w:p>
    <w:p w14:paraId="2FB38D5A" w14:textId="77777777" w:rsidR="00303FB1" w:rsidRDefault="00303FB1" w:rsidP="00303FB1">
      <w:pPr>
        <w:pStyle w:val="bpuIntro"/>
      </w:pPr>
    </w:p>
    <w:p w14:paraId="117558DC" w14:textId="77777777" w:rsidR="00303FB1" w:rsidRDefault="00303FB1" w:rsidP="00303FB1">
      <w:pPr>
        <w:pStyle w:val="bpuIntro"/>
        <w:sectPr w:rsidR="00303FB1" w:rsidSect="00303FB1">
          <w:headerReference w:type="even" r:id="rId9"/>
          <w:headerReference w:type="default" r:id="rId10"/>
          <w:pgSz w:w="12240" w:h="20160" w:code="5"/>
          <w:pgMar w:top="2160" w:right="1440" w:bottom="1440" w:left="1440" w:header="72" w:footer="720" w:gutter="0"/>
          <w:pgNumType w:start="1"/>
          <w:cols w:space="720"/>
          <w:docGrid w:linePitch="360"/>
        </w:sectPr>
      </w:pPr>
    </w:p>
    <w:p w14:paraId="42E9FDCF" w14:textId="77777777" w:rsidR="00303FB1" w:rsidRDefault="00303FB1" w:rsidP="00303FB1">
      <w:pPr>
        <w:pStyle w:val="bpuIntro"/>
      </w:pPr>
    </w:p>
    <w:p w14:paraId="03574DCD" w14:textId="77777777" w:rsidR="00303FB1" w:rsidRDefault="00303FB1" w:rsidP="00303FB1">
      <w:pPr>
        <w:pStyle w:val="bpuSponsor"/>
      </w:pPr>
      <w:r>
        <w:t>Sponsored by:</w:t>
      </w:r>
    </w:p>
    <w:p w14:paraId="720E14EE" w14:textId="77777777" w:rsidR="00303FB1" w:rsidRDefault="00303FB1" w:rsidP="00303FB1">
      <w:pPr>
        <w:pStyle w:val="bpuSponsor"/>
      </w:pPr>
      <w:r>
        <w:t>Assemblyman  GARY S. SCHAER</w:t>
      </w:r>
    </w:p>
    <w:p w14:paraId="12116046" w14:textId="77777777" w:rsidR="00303FB1" w:rsidRDefault="00303FB1" w:rsidP="00303FB1">
      <w:pPr>
        <w:pStyle w:val="bpuSponsor"/>
      </w:pPr>
      <w:r>
        <w:t>District 36 (Bergen and Passaic)</w:t>
      </w:r>
    </w:p>
    <w:p w14:paraId="085A1948" w14:textId="77777777" w:rsidR="00303FB1" w:rsidRDefault="00303FB1" w:rsidP="00303FB1">
      <w:pPr>
        <w:pStyle w:val="bpuSponsor"/>
      </w:pPr>
    </w:p>
    <w:p w14:paraId="2C148401" w14:textId="77777777" w:rsidR="00303FB1" w:rsidRDefault="00303FB1" w:rsidP="00303FB1">
      <w:pPr>
        <w:pStyle w:val="bpuSponsor"/>
      </w:pPr>
    </w:p>
    <w:p w14:paraId="1846989F" w14:textId="77777777" w:rsidR="00303FB1" w:rsidRDefault="00303FB1" w:rsidP="00303FB1">
      <w:pPr>
        <w:pStyle w:val="bpuSponsor"/>
      </w:pPr>
    </w:p>
    <w:p w14:paraId="78DC5AE6" w14:textId="77777777" w:rsidR="00303FB1" w:rsidRDefault="00303FB1" w:rsidP="00303FB1">
      <w:pPr>
        <w:pStyle w:val="bpuSponsor"/>
      </w:pPr>
    </w:p>
    <w:p w14:paraId="70A06476" w14:textId="77777777" w:rsidR="00303FB1" w:rsidRDefault="00303FB1" w:rsidP="00303FB1">
      <w:pPr>
        <w:pStyle w:val="bpuSponsor"/>
      </w:pPr>
      <w:r>
        <w:t>SYNOPSIS</w:t>
      </w:r>
    </w:p>
    <w:p w14:paraId="3F7998E1" w14:textId="77777777" w:rsidR="00303FB1" w:rsidRDefault="00303FB1" w:rsidP="00303FB1">
      <w:pPr>
        <w:pStyle w:val="bpuNormText"/>
      </w:pPr>
      <w:r>
        <w:tab/>
        <w:t xml:space="preserve">Increases amount of required deposit into Surplus Revenue Fund by 20 percent of average revenue growth of preceding six fiscal years. </w:t>
      </w:r>
    </w:p>
    <w:p w14:paraId="6985F5F3" w14:textId="77777777" w:rsidR="00303FB1" w:rsidRDefault="00303FB1" w:rsidP="00303FB1">
      <w:pPr>
        <w:pStyle w:val="bpuNormText"/>
      </w:pPr>
    </w:p>
    <w:p w14:paraId="2FFBA5DB" w14:textId="77777777" w:rsidR="00303FB1" w:rsidRDefault="00303FB1" w:rsidP="00303FB1">
      <w:pPr>
        <w:pStyle w:val="bpuSponsor"/>
      </w:pPr>
      <w:r>
        <w:t xml:space="preserve">CURRENT VERSION OF TEXT </w:t>
      </w:r>
    </w:p>
    <w:p w14:paraId="244309F0" w14:textId="77777777" w:rsidR="00303FB1" w:rsidRDefault="00303FB1" w:rsidP="00303FB1">
      <w:pPr>
        <w:pStyle w:val="bpuNormText"/>
      </w:pPr>
      <w:r>
        <w:tab/>
        <w:t>As introduced.</w:t>
      </w:r>
    </w:p>
    <w:p w14:paraId="39886984" w14:textId="3AE0F3DC" w:rsidR="00303FB1" w:rsidRDefault="00303FB1" w:rsidP="00303FB1">
      <w:pPr>
        <w:pStyle w:val="bpuNormText"/>
      </w:pPr>
      <w:r>
        <w:rPr>
          <w:noProof/>
        </w:rPr>
        <w:drawing>
          <wp:anchor distT="0" distB="0" distL="114300" distR="114300" simplePos="0" relativeHeight="251659264" behindDoc="1" locked="0" layoutInCell="1" allowOverlap="1" wp14:anchorId="62F81730" wp14:editId="719E454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B932B79" w14:textId="77777777" w:rsidR="00303FB1" w:rsidRDefault="00303FB1" w:rsidP="008916EC">
      <w:pPr>
        <w:pStyle w:val="FronterPage"/>
        <w:tabs>
          <w:tab w:val="clear" w:pos="720"/>
          <w:tab w:val="clear" w:pos="1440"/>
          <w:tab w:val="clear" w:pos="2160"/>
          <w:tab w:val="clear" w:pos="2880"/>
          <w:tab w:val="clear" w:pos="3600"/>
          <w:tab w:val="clear" w:pos="4320"/>
          <w:tab w:val="clear" w:pos="5040"/>
        </w:tabs>
        <w:sectPr w:rsidR="00303FB1" w:rsidSect="00303FB1">
          <w:type w:val="continuous"/>
          <w:pgSz w:w="12240" w:h="20160" w:code="5"/>
          <w:pgMar w:top="1440" w:right="2275" w:bottom="1440" w:left="2275" w:header="72" w:footer="720" w:gutter="0"/>
          <w:pgNumType w:start="1"/>
          <w:cols w:space="720"/>
          <w:docGrid w:linePitch="360"/>
        </w:sectPr>
      </w:pPr>
    </w:p>
    <w:p w14:paraId="7D9F59F3" w14:textId="77777777" w:rsidR="00686AEB" w:rsidRPr="00677316" w:rsidRDefault="009B6C2B" w:rsidP="003E47BA">
      <w:pPr>
        <w:pStyle w:val="HangingAnAct"/>
        <w:rPr>
          <w:rStyle w:val="HangingAnActChar"/>
        </w:rPr>
      </w:pPr>
      <w:r>
        <w:rPr>
          <w:rStyle w:val="BillHead"/>
        </w:rPr>
        <w:lastRenderedPageBreak/>
        <w:t>An Act</w:t>
      </w:r>
      <w:r w:rsidR="00686AEB" w:rsidRPr="006B7FA7">
        <w:rPr>
          <w:rStyle w:val="HangingAnActChar"/>
        </w:rPr>
        <w:t xml:space="preserve"> </w:t>
      </w:r>
      <w:r w:rsidR="00142C57" w:rsidRPr="00142C57">
        <w:rPr>
          <w:rStyle w:val="HangingAnActChar"/>
        </w:rPr>
        <w:t>concerning the Surplus Revenue Fund, amending P.L.1990, c.44.</w:t>
      </w:r>
    </w:p>
    <w:p w14:paraId="654AC09A" w14:textId="77777777" w:rsidR="000B1054" w:rsidRPr="00D71D68" w:rsidRDefault="000B1054" w:rsidP="000B1054"/>
    <w:p w14:paraId="7FCBC190" w14:textId="77777777" w:rsidR="00686AEB" w:rsidRPr="00AA7880" w:rsidRDefault="00686AEB" w:rsidP="00686AEB">
      <w:r>
        <w:tab/>
      </w:r>
      <w:r w:rsidR="009B6C2B">
        <w:rPr>
          <w:rStyle w:val="BillHeading2"/>
        </w:rPr>
        <w:t>Be It Enacted</w:t>
      </w:r>
      <w:r>
        <w:rPr>
          <w:rStyle w:val="BillHeading2"/>
        </w:rPr>
        <w:t xml:space="preserve"> </w:t>
      </w:r>
      <w:r w:rsidR="009B6C2B">
        <w:rPr>
          <w:rStyle w:val="BillLanguage"/>
        </w:rPr>
        <w:t>by the Senate and General Assembly of the State of New Jersey:</w:t>
      </w:r>
    </w:p>
    <w:p w14:paraId="46CDA78D" w14:textId="77777777" w:rsidR="00686AEB" w:rsidRDefault="00686AEB" w:rsidP="00686AEB"/>
    <w:p w14:paraId="5AA197F9" w14:textId="77777777" w:rsidR="00347F55" w:rsidRDefault="00347F55" w:rsidP="00686AEB">
      <w:r>
        <w:tab/>
        <w:t>1.</w:t>
      </w:r>
      <w:r>
        <w:tab/>
      </w:r>
      <w:r w:rsidRPr="00347F55">
        <w:t>Section 3 of P.L.1990, c.44 (C.52:9H-16) is amended to read as follows:</w:t>
      </w:r>
    </w:p>
    <w:p w14:paraId="04501DCD" w14:textId="77777777" w:rsidR="00347F55" w:rsidRDefault="00347F55" w:rsidP="00347F55">
      <w:r>
        <w:tab/>
        <w:t>3.</w:t>
      </w:r>
      <w:r>
        <w:tab/>
        <w:t>The amount to be annually credited to the Surplus Revenue Fund shall be determined by the State Treasurer in the following manner:</w:t>
      </w:r>
    </w:p>
    <w:p w14:paraId="1093FBFF" w14:textId="77777777" w:rsidR="00347F55" w:rsidRDefault="00347F55" w:rsidP="00347F55">
      <w:r>
        <w:tab/>
        <w:t>a.</w:t>
      </w:r>
      <w:r>
        <w:tab/>
      </w:r>
      <w:r w:rsidRPr="00347F55">
        <w:rPr>
          <w:rFonts w:ascii="Albertus Extra Bold" w:hAnsi="Albertus Extra Bold"/>
          <w:b/>
        </w:rPr>
        <w:t>[</w:t>
      </w:r>
      <w:r>
        <w:t>He</w:t>
      </w:r>
      <w:r w:rsidRPr="00347F55">
        <w:rPr>
          <w:rFonts w:ascii="Albertus Extra Bold" w:hAnsi="Albertus Extra Bold"/>
          <w:b/>
        </w:rPr>
        <w:t>]</w:t>
      </w:r>
      <w:r>
        <w:t xml:space="preserve"> </w:t>
      </w:r>
      <w:r w:rsidRPr="00347F55">
        <w:rPr>
          <w:u w:val="single"/>
        </w:rPr>
        <w:t>The State Treasurer</w:t>
      </w:r>
      <w:r>
        <w:t xml:space="preserve"> shall identify the amount of General Fund anticipated revenue certified by the Governor upon approval of the annual appropriation act for the fiscal year immediately preceding the fiscal year in which a credit to the "Surplus Revenue Fund" is required.  </w:t>
      </w:r>
    </w:p>
    <w:p w14:paraId="183713CC" w14:textId="77777777" w:rsidR="00347F55" w:rsidRDefault="00347F55" w:rsidP="00347F55">
      <w:r>
        <w:tab/>
        <w:t>b.</w:t>
      </w:r>
      <w:r>
        <w:tab/>
      </w:r>
      <w:r w:rsidRPr="00347F55">
        <w:rPr>
          <w:rFonts w:ascii="Albertus Extra Bold" w:hAnsi="Albertus Extra Bold"/>
          <w:b/>
        </w:rPr>
        <w:t>[</w:t>
      </w:r>
      <w:r>
        <w:t>He</w:t>
      </w:r>
      <w:r w:rsidRPr="00347F55">
        <w:rPr>
          <w:rFonts w:ascii="Albertus Extra Bold" w:hAnsi="Albertus Extra Bold"/>
          <w:b/>
        </w:rPr>
        <w:t>]</w:t>
      </w:r>
      <w:r>
        <w:t xml:space="preserve"> </w:t>
      </w:r>
      <w:r w:rsidRPr="00347F55">
        <w:rPr>
          <w:u w:val="single"/>
        </w:rPr>
        <w:t>The State Treasurer</w:t>
      </w:r>
      <w:r>
        <w:t xml:space="preserve"> shall determine, from the annual financial report of the General Fund for the fiscal year immediately preceding the fiscal year in which a credit to the "Surplus Revenue Fund" is required, the amount of revenue actually deposited in the General Fund in that fiscal year.  </w:t>
      </w:r>
      <w:r w:rsidRPr="00347F55">
        <w:rPr>
          <w:rFonts w:ascii="Albertus Extra Bold" w:hAnsi="Albertus Extra Bold"/>
          <w:b/>
        </w:rPr>
        <w:t>[</w:t>
      </w:r>
      <w:r>
        <w:t>If in any preceding fiscal year for which a determination under this subsection is to be made, there is a law enacted which will increase the revenue to the General Fund, the yield from that increase for that preceding fiscal year in which the increase is in effect shall be disregarded in determining the amount to be credited to the "Surplus Revenue Fund."</w:t>
      </w:r>
      <w:r w:rsidRPr="00347F55">
        <w:rPr>
          <w:rFonts w:ascii="Albertus Extra Bold" w:hAnsi="Albertus Extra Bold"/>
          <w:b/>
        </w:rPr>
        <w:t>]</w:t>
      </w:r>
    </w:p>
    <w:p w14:paraId="13FF2864" w14:textId="77777777" w:rsidR="00C51FA3" w:rsidRPr="00C51FA3" w:rsidRDefault="00C51FA3" w:rsidP="00347F55">
      <w:pPr>
        <w:rPr>
          <w:u w:val="single"/>
        </w:rPr>
      </w:pPr>
      <w:r>
        <w:tab/>
      </w:r>
      <w:r w:rsidRPr="00C51FA3">
        <w:rPr>
          <w:u w:val="single"/>
        </w:rPr>
        <w:t>c.</w:t>
      </w:r>
      <w:r w:rsidRPr="00C51FA3">
        <w:rPr>
          <w:u w:val="single"/>
        </w:rPr>
        <w:tab/>
      </w:r>
      <w:r>
        <w:rPr>
          <w:u w:val="single"/>
        </w:rPr>
        <w:t xml:space="preserve">The State Treasurer shall determine, from the annual financial reports of the General Fund for the six fiscal years immediately preceding the fiscal year in which a credit to the </w:t>
      </w:r>
      <w:r w:rsidRPr="00C51FA3">
        <w:rPr>
          <w:u w:val="single"/>
        </w:rPr>
        <w:t>"Surplus Revenue Fund" is required,</w:t>
      </w:r>
      <w:r>
        <w:rPr>
          <w:u w:val="single"/>
        </w:rPr>
        <w:t xml:space="preserve"> the average growth in revenue </w:t>
      </w:r>
      <w:r w:rsidR="00CD0922">
        <w:rPr>
          <w:u w:val="single"/>
        </w:rPr>
        <w:t>of</w:t>
      </w:r>
      <w:r>
        <w:rPr>
          <w:u w:val="single"/>
        </w:rPr>
        <w:t xml:space="preserve"> those six fiscal years.</w:t>
      </w:r>
    </w:p>
    <w:p w14:paraId="3EBD4F68" w14:textId="329F81A3" w:rsidR="00347F55" w:rsidRDefault="00347F55" w:rsidP="00DA319B">
      <w:pPr>
        <w:tabs>
          <w:tab w:val="clear" w:pos="1440"/>
          <w:tab w:val="left" w:pos="1170"/>
        </w:tabs>
      </w:pPr>
      <w:r>
        <w:tab/>
      </w:r>
      <w:r w:rsidR="00C51FA3" w:rsidRPr="00C51FA3">
        <w:rPr>
          <w:rFonts w:ascii="Albertus Extra Bold" w:hAnsi="Albertus Extra Bold"/>
          <w:b/>
        </w:rPr>
        <w:t>[</w:t>
      </w:r>
      <w:r>
        <w:t>c.</w:t>
      </w:r>
      <w:r w:rsidR="00C51FA3" w:rsidRPr="00C51FA3">
        <w:rPr>
          <w:rFonts w:ascii="Albertus Extra Bold" w:hAnsi="Albertus Extra Bold"/>
          <w:b/>
        </w:rPr>
        <w:t>]</w:t>
      </w:r>
      <w:r w:rsidR="00C51FA3">
        <w:t xml:space="preserve"> </w:t>
      </w:r>
      <w:r w:rsidR="00C51FA3" w:rsidRPr="00C51FA3">
        <w:rPr>
          <w:u w:val="single"/>
        </w:rPr>
        <w:t>d.</w:t>
      </w:r>
      <w:r>
        <w:tab/>
        <w:t>The amount of the credit to the "Surplus Revenue Fund" shall be an amount equivalent to</w:t>
      </w:r>
      <w:r w:rsidR="00C51FA3" w:rsidRPr="00C51FA3">
        <w:rPr>
          <w:u w:val="single"/>
        </w:rPr>
        <w:t>: (1)</w:t>
      </w:r>
      <w:r>
        <w:t xml:space="preserve"> </w:t>
      </w:r>
      <w:r w:rsidR="009E1074" w:rsidRPr="00D66B76">
        <w:rPr>
          <w:rFonts w:ascii="Albertus Extra Bold" w:hAnsi="Albertus Extra Bold"/>
          <w:b/>
        </w:rPr>
        <w:t>[</w:t>
      </w:r>
      <w:r>
        <w:t>50%</w:t>
      </w:r>
      <w:r w:rsidR="009E1074" w:rsidRPr="00D66B76">
        <w:rPr>
          <w:rFonts w:ascii="Albertus Extra Bold" w:hAnsi="Albertus Extra Bold"/>
          <w:b/>
        </w:rPr>
        <w:t>]</w:t>
      </w:r>
      <w:r w:rsidR="009E1074">
        <w:t xml:space="preserve"> </w:t>
      </w:r>
      <w:r w:rsidR="009E1074">
        <w:rPr>
          <w:u w:val="single"/>
        </w:rPr>
        <w:t>50 percent</w:t>
      </w:r>
      <w:r>
        <w:t xml:space="preserve"> of the excess, if there be any, of the amount determined in subsection b. of this section over the amount determined in subsection a. of this section</w:t>
      </w:r>
      <w:r w:rsidR="00C51FA3" w:rsidRPr="00C51FA3">
        <w:rPr>
          <w:u w:val="single"/>
        </w:rPr>
        <w:t>; and (2) 20</w:t>
      </w:r>
      <w:r w:rsidR="000F21C8">
        <w:rPr>
          <w:u w:val="single"/>
        </w:rPr>
        <w:t xml:space="preserve"> percent</w:t>
      </w:r>
      <w:r w:rsidR="00C51FA3" w:rsidRPr="00C51FA3">
        <w:rPr>
          <w:u w:val="single"/>
        </w:rPr>
        <w:t xml:space="preserve"> of the amount determined in subsection c. of this section</w:t>
      </w:r>
      <w:r>
        <w:t>.  If actual revenue collections pursuant to the "New Jersey Gross Income Tax Act," N.J.S.54A:1-1 et seq., for the fiscal year immediately preceding the fiscal year in which a credit to the "Surplus Revenue Fund" is required are less than the amount of revenue collections pursuant to that act as certified by the Governor upon approval of the annual appropriation act for that fiscal year, the amount of the credit to the "Surplus Revenue Fund" otherwise calculated pursuant to this section shall be reduced by the difference between the amount so certified and the actual</w:t>
      </w:r>
      <w:r w:rsidR="00DA319B">
        <w:t> </w:t>
      </w:r>
      <w:r>
        <w:t>collections.</w:t>
      </w:r>
    </w:p>
    <w:p w14:paraId="7F9C22C4" w14:textId="77777777" w:rsidR="00347F55" w:rsidRDefault="00347F55" w:rsidP="00686AEB">
      <w:r w:rsidRPr="00347F55">
        <w:t>(</w:t>
      </w:r>
      <w:proofErr w:type="spellStart"/>
      <w:r w:rsidRPr="00347F55">
        <w:t>cf</w:t>
      </w:r>
      <w:proofErr w:type="spellEnd"/>
      <w:r w:rsidRPr="00347F55">
        <w:t>: P.L.1990, c.44, s.3)</w:t>
      </w:r>
    </w:p>
    <w:p w14:paraId="23EEBF2D" w14:textId="77777777" w:rsidR="00347F55" w:rsidRPr="00D71D68" w:rsidRDefault="00347F55" w:rsidP="00686AEB"/>
    <w:p w14:paraId="1928F27F" w14:textId="133E3F51" w:rsidR="00686AEB" w:rsidRPr="00AA7880" w:rsidRDefault="00686AEB" w:rsidP="00686AEB">
      <w:r>
        <w:tab/>
      </w:r>
      <w:r w:rsidR="00347F55">
        <w:t>2.</w:t>
      </w:r>
      <w:r w:rsidR="00347F55">
        <w:tab/>
      </w:r>
      <w:r w:rsidR="009B6C2B">
        <w:t>This act shall take effect</w:t>
      </w:r>
      <w:r w:rsidR="00347F55">
        <w:t xml:space="preserve"> immediately</w:t>
      </w:r>
      <w:r w:rsidR="004B0916">
        <w:t xml:space="preserve"> and shall </w:t>
      </w:r>
      <w:r w:rsidR="00D66B76">
        <w:t xml:space="preserve">first </w:t>
      </w:r>
      <w:r w:rsidR="004B0916">
        <w:t xml:space="preserve">apply to the first full </w:t>
      </w:r>
      <w:r w:rsidR="00D66B76">
        <w:t xml:space="preserve">State </w:t>
      </w:r>
      <w:r w:rsidR="004B0916">
        <w:t>fiscal year next following enactment</w:t>
      </w:r>
      <w:r w:rsidR="00347F55">
        <w:t>.</w:t>
      </w:r>
    </w:p>
    <w:p w14:paraId="52EBC11C" w14:textId="77777777" w:rsidR="00686AEB" w:rsidRDefault="00686AEB" w:rsidP="00686AEB"/>
    <w:p w14:paraId="395C3A3F" w14:textId="77777777" w:rsidR="00347F55" w:rsidRPr="00CE7BD8" w:rsidRDefault="00347F55" w:rsidP="00686AEB"/>
    <w:p w14:paraId="22334C05" w14:textId="77777777" w:rsidR="00686AEB" w:rsidRPr="00AA7880" w:rsidRDefault="00686AEB" w:rsidP="00686AEB">
      <w:pPr>
        <w:jc w:val="center"/>
      </w:pPr>
      <w:r w:rsidRPr="00D71D68">
        <w:t>STATEMENT</w:t>
      </w:r>
    </w:p>
    <w:p w14:paraId="24F81A15" w14:textId="77777777" w:rsidR="00686AEB" w:rsidRDefault="00686AEB" w:rsidP="00686AEB"/>
    <w:p w14:paraId="5D0D6F4B" w14:textId="01F59292" w:rsidR="008D416C" w:rsidRDefault="007D376B" w:rsidP="00686AEB">
      <w:r>
        <w:tab/>
        <w:t xml:space="preserve">This bill increases the amount to be deposited </w:t>
      </w:r>
      <w:r w:rsidR="00142C57">
        <w:t xml:space="preserve">into the Surplus Revenue Fund.  </w:t>
      </w:r>
      <w:r w:rsidR="00045CBC">
        <w:t xml:space="preserve">Current law provides </w:t>
      </w:r>
      <w:r w:rsidR="0027560E">
        <w:t xml:space="preserve">that </w:t>
      </w:r>
      <w:r w:rsidR="0054472E">
        <w:t>if</w:t>
      </w:r>
      <w:r w:rsidR="00045CBC">
        <w:t xml:space="preserve"> t</w:t>
      </w:r>
      <w:r w:rsidR="008D416C">
        <w:t>he</w:t>
      </w:r>
      <w:r w:rsidR="0054472E">
        <w:t xml:space="preserve"> actual</w:t>
      </w:r>
      <w:r w:rsidR="008D416C">
        <w:t xml:space="preserve"> amount of </w:t>
      </w:r>
      <w:r w:rsidR="0054472E">
        <w:t>revenue deposited in the General</w:t>
      </w:r>
      <w:r w:rsidR="008D416C">
        <w:t xml:space="preserve"> Fund</w:t>
      </w:r>
      <w:r w:rsidR="0054472E">
        <w:t xml:space="preserve"> exceeds the amount anticipated in the annual appropriations act, then the Surplus Revenue Fund </w:t>
      </w:r>
      <w:r w:rsidR="005E761B">
        <w:t xml:space="preserve">is to </w:t>
      </w:r>
      <w:r w:rsidR="0054472E">
        <w:t>be credited annually with</w:t>
      </w:r>
      <w:r w:rsidR="00045CBC" w:rsidRPr="00045CBC">
        <w:t xml:space="preserve"> an amount equivalent to</w:t>
      </w:r>
      <w:r w:rsidR="008D416C">
        <w:t xml:space="preserve"> 50 percent</w:t>
      </w:r>
      <w:r w:rsidR="00045CBC" w:rsidRPr="00045CBC">
        <w:t xml:space="preserve"> of the </w:t>
      </w:r>
      <w:r w:rsidR="0054472E">
        <w:t>difference between the anticipated revenue collections in the General Fund and the amount of actual revenue collections</w:t>
      </w:r>
      <w:r w:rsidR="00FB71F7">
        <w:t xml:space="preserve"> </w:t>
      </w:r>
      <w:r w:rsidR="00982BBB">
        <w:t>for</w:t>
      </w:r>
      <w:r w:rsidR="00FB71F7">
        <w:t xml:space="preserve"> the previous fiscal year</w:t>
      </w:r>
      <w:r w:rsidR="008D416C">
        <w:t>.</w:t>
      </w:r>
      <w:r w:rsidR="00C94DF1">
        <w:t xml:space="preserve">  The bill </w:t>
      </w:r>
      <w:r w:rsidR="007C28AD">
        <w:t>requires, in addition to the amount required under current law,</w:t>
      </w:r>
      <w:r w:rsidR="00C94DF1">
        <w:t xml:space="preserve"> </w:t>
      </w:r>
      <w:r w:rsidR="00C94DF1" w:rsidRPr="00C94DF1">
        <w:t>20 percent of the average growth in revenue of the immediately preceding six fiscal years</w:t>
      </w:r>
      <w:r w:rsidR="007C28AD">
        <w:t xml:space="preserve"> to also be deposited into the Surplus Revenue Fund</w:t>
      </w:r>
      <w:r w:rsidR="00C94DF1">
        <w:t>.</w:t>
      </w:r>
    </w:p>
    <w:p w14:paraId="67737E04" w14:textId="0756E89E" w:rsidR="00ED1C9E" w:rsidRDefault="00ED1C9E" w:rsidP="00686AEB">
      <w:r>
        <w:tab/>
        <w:t xml:space="preserve">The bill also </w:t>
      </w:r>
      <w:r w:rsidR="00F66987">
        <w:t xml:space="preserve">revises provisions of current law concerning the calculation of the amount credited to the Surplus Revenue Fund.  Under current law, </w:t>
      </w:r>
      <w:r w:rsidR="00FB71F7">
        <w:t>if the State enacted a law during the previous fiscal year that resulted in an increase in revenue to the General Fund, then th</w:t>
      </w:r>
      <w:r w:rsidR="004B0916">
        <w:t>at</w:t>
      </w:r>
      <w:r w:rsidR="00FB71F7">
        <w:t xml:space="preserve"> revenue increase cannot be considered when</w:t>
      </w:r>
      <w:r w:rsidR="00FB71F7" w:rsidRPr="00FB71F7">
        <w:t xml:space="preserve"> determining the amount to be credit</w:t>
      </w:r>
      <w:r w:rsidR="00FB71F7">
        <w:t>ed to the Surplus Revenue Fu</w:t>
      </w:r>
      <w:r w:rsidR="00DA319B">
        <w:t xml:space="preserve">nd in the current fiscal year. </w:t>
      </w:r>
      <w:r w:rsidR="00FB71F7">
        <w:t xml:space="preserve">The bill </w:t>
      </w:r>
      <w:r w:rsidR="004B0916">
        <w:t>removes</w:t>
      </w:r>
      <w:r w:rsidR="00FB71F7">
        <w:t xml:space="preserve"> this requirement</w:t>
      </w:r>
      <w:r w:rsidR="00982BBB">
        <w:t xml:space="preserve">, thereby </w:t>
      </w:r>
      <w:r w:rsidR="00B92441">
        <w:t>increasing the amounts that would be credited to the Surplus Revenue Fund</w:t>
      </w:r>
      <w:r w:rsidR="009E1074">
        <w:t xml:space="preserve">. </w:t>
      </w:r>
    </w:p>
    <w:sectPr w:rsidR="00ED1C9E" w:rsidSect="00303FB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5F0F97" w14:textId="77777777" w:rsidR="00E90228" w:rsidRDefault="00E90228">
      <w:r>
        <w:separator/>
      </w:r>
    </w:p>
  </w:endnote>
  <w:endnote w:type="continuationSeparator" w:id="0">
    <w:p w14:paraId="6DF33F47" w14:textId="77777777" w:rsidR="00E90228" w:rsidRDefault="00E90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BBEE3"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59838" w14:textId="77777777" w:rsidR="009B6C2B" w:rsidRPr="00921C91" w:rsidRDefault="009B6C2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67D864A" w14:textId="77777777" w:rsidR="009B6C2B" w:rsidRPr="00921C91" w:rsidRDefault="009B6C2B">
    <w:pPr>
      <w:pStyle w:val="Footer"/>
      <w:rPr>
        <w:szCs w:val="18"/>
      </w:rPr>
    </w:pPr>
  </w:p>
  <w:p w14:paraId="7895BEF0" w14:textId="77777777" w:rsidR="009B6C2B" w:rsidRPr="00921C91" w:rsidRDefault="009B6C2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3CAF945" w14:textId="77777777" w:rsidR="009B6C2B" w:rsidRDefault="009B6C2B">
    <w:pPr>
      <w:pStyle w:val="Footer"/>
    </w:pPr>
  </w:p>
  <w:p w14:paraId="3CC99E1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90546D" w14:textId="77777777" w:rsidR="00E90228" w:rsidRDefault="00E90228">
      <w:r>
        <w:separator/>
      </w:r>
    </w:p>
  </w:footnote>
  <w:footnote w:type="continuationSeparator" w:id="0">
    <w:p w14:paraId="6B9C6C98" w14:textId="77777777" w:rsidR="00E90228" w:rsidRDefault="00E902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635DD" w14:textId="77777777" w:rsidR="00665CBC" w:rsidRDefault="00090F22">
    <w:pPr>
      <w:pStyle w:val="Header"/>
    </w:pPr>
    <w:r>
      <w:rPr>
        <w:noProof/>
      </w:rPr>
      <w:pict w14:anchorId="56F224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6C148" w14:textId="180BD86D"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2652C" w14:textId="716105FB" w:rsidR="00665CBC" w:rsidRDefault="00665CBC" w:rsidP="00686AEB">
    <w:pPr>
      <w:pStyle w:val="Header"/>
      <w:jc w:val="center"/>
      <w:rPr>
        <w:rStyle w:val="PageNumber"/>
      </w:rPr>
    </w:pPr>
  </w:p>
  <w:p w14:paraId="322F5570" w14:textId="6D4EDB4A" w:rsidR="00303FB1" w:rsidRDefault="00303FB1" w:rsidP="00303FB1">
    <w:pPr>
      <w:pStyle w:val="bpuHeadSpon"/>
    </w:pPr>
    <w:r w:rsidRPr="00303FB1">
      <w:rPr>
        <w:rStyle w:val="bpuHeadSponChar"/>
      </w:rPr>
      <w:t>A4898</w:t>
    </w:r>
    <w:r>
      <w:t xml:space="preserve"> SCHAER</w:t>
    </w:r>
  </w:p>
  <w:p w14:paraId="053F9E85" w14:textId="1D7B3D91" w:rsidR="00303FB1" w:rsidRDefault="00303FB1" w:rsidP="00303FB1">
    <w:pPr>
      <w:pStyle w:val="bpuHeadSpon"/>
    </w:pPr>
    <w:r>
      <w:fldChar w:fldCharType="begin"/>
    </w:r>
    <w:r>
      <w:instrText xml:space="preserve"> PAGE  \* MERGEFORMAT </w:instrText>
    </w:r>
    <w:r>
      <w:fldChar w:fldCharType="separate"/>
    </w:r>
    <w:r w:rsidR="00090F22">
      <w:rPr>
        <w:noProof/>
      </w:rPr>
      <w:t>3</w:t>
    </w:r>
    <w:r>
      <w:fldChar w:fldCharType="end"/>
    </w:r>
  </w:p>
  <w:p w14:paraId="21BF503A" w14:textId="77777777" w:rsidR="00303FB1" w:rsidRDefault="00303FB1" w:rsidP="00303F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5F17B" w14:textId="769EC067" w:rsidR="00665CBC" w:rsidRDefault="00665CBC">
    <w:pPr>
      <w:pStyle w:val="Header"/>
    </w:pPr>
  </w:p>
  <w:p w14:paraId="43481C10" w14:textId="5A81AE39" w:rsidR="00303FB1" w:rsidRDefault="00303FB1" w:rsidP="00303FB1">
    <w:pPr>
      <w:pStyle w:val="bpuHeadSpon"/>
    </w:pPr>
    <w:r w:rsidRPr="00303FB1">
      <w:rPr>
        <w:rStyle w:val="bpuHeadSponChar"/>
      </w:rPr>
      <w:t>A4898</w:t>
    </w:r>
    <w:r>
      <w:t xml:space="preserve"> SCHAER</w:t>
    </w:r>
  </w:p>
  <w:p w14:paraId="3C05AB08" w14:textId="49B5BF26" w:rsidR="00303FB1" w:rsidRDefault="00303FB1" w:rsidP="00303FB1">
    <w:pPr>
      <w:pStyle w:val="bpuHeadSpon"/>
    </w:pPr>
    <w:r>
      <w:fldChar w:fldCharType="begin"/>
    </w:r>
    <w:r>
      <w:instrText xml:space="preserve"> PAGE  \* MERGEFORMAT </w:instrText>
    </w:r>
    <w:r>
      <w:fldChar w:fldCharType="separate"/>
    </w:r>
    <w:r w:rsidR="00090F22">
      <w:rPr>
        <w:noProof/>
      </w:rPr>
      <w:t>2</w:t>
    </w:r>
    <w:r>
      <w:fldChar w:fldCharType="end"/>
    </w:r>
  </w:p>
  <w:p w14:paraId="09656024" w14:textId="77777777" w:rsidR="00303FB1" w:rsidRDefault="00303FB1" w:rsidP="00303F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28"/>
    <w:rsid w:val="000051BD"/>
    <w:rsid w:val="000160A5"/>
    <w:rsid w:val="0002335B"/>
    <w:rsid w:val="0003549A"/>
    <w:rsid w:val="000367AE"/>
    <w:rsid w:val="00043B22"/>
    <w:rsid w:val="00045CBC"/>
    <w:rsid w:val="00054975"/>
    <w:rsid w:val="00057D20"/>
    <w:rsid w:val="0006197C"/>
    <w:rsid w:val="0006281F"/>
    <w:rsid w:val="0008141C"/>
    <w:rsid w:val="00090F22"/>
    <w:rsid w:val="00094A55"/>
    <w:rsid w:val="000A44A7"/>
    <w:rsid w:val="000B1054"/>
    <w:rsid w:val="000B3411"/>
    <w:rsid w:val="000C054C"/>
    <w:rsid w:val="000C12C2"/>
    <w:rsid w:val="000D11AF"/>
    <w:rsid w:val="000D6255"/>
    <w:rsid w:val="000D6262"/>
    <w:rsid w:val="000D7B4A"/>
    <w:rsid w:val="000E4006"/>
    <w:rsid w:val="000F21C8"/>
    <w:rsid w:val="000F3DA2"/>
    <w:rsid w:val="000F5FDE"/>
    <w:rsid w:val="000F7466"/>
    <w:rsid w:val="0013000E"/>
    <w:rsid w:val="00133F81"/>
    <w:rsid w:val="00135943"/>
    <w:rsid w:val="00142C57"/>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60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FB1"/>
    <w:rsid w:val="00315320"/>
    <w:rsid w:val="00325776"/>
    <w:rsid w:val="00325E27"/>
    <w:rsid w:val="00330395"/>
    <w:rsid w:val="00333704"/>
    <w:rsid w:val="00336624"/>
    <w:rsid w:val="0034025F"/>
    <w:rsid w:val="00340458"/>
    <w:rsid w:val="0034200F"/>
    <w:rsid w:val="003446A0"/>
    <w:rsid w:val="0034481B"/>
    <w:rsid w:val="00346915"/>
    <w:rsid w:val="00347F55"/>
    <w:rsid w:val="00350130"/>
    <w:rsid w:val="00354334"/>
    <w:rsid w:val="0036180C"/>
    <w:rsid w:val="00363CF5"/>
    <w:rsid w:val="00364344"/>
    <w:rsid w:val="003702CA"/>
    <w:rsid w:val="00370617"/>
    <w:rsid w:val="00382F1F"/>
    <w:rsid w:val="003840E5"/>
    <w:rsid w:val="00391DA4"/>
    <w:rsid w:val="003A3C64"/>
    <w:rsid w:val="003A3F83"/>
    <w:rsid w:val="003C3B45"/>
    <w:rsid w:val="003C43EF"/>
    <w:rsid w:val="003C5A6B"/>
    <w:rsid w:val="003C7FB2"/>
    <w:rsid w:val="003D24DE"/>
    <w:rsid w:val="003E26D4"/>
    <w:rsid w:val="003E47BA"/>
    <w:rsid w:val="003F3B37"/>
    <w:rsid w:val="003F7815"/>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91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472E"/>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61B"/>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1D3"/>
    <w:rsid w:val="00756EDE"/>
    <w:rsid w:val="00764456"/>
    <w:rsid w:val="00781B4D"/>
    <w:rsid w:val="007824BF"/>
    <w:rsid w:val="00783B8D"/>
    <w:rsid w:val="00794B94"/>
    <w:rsid w:val="00794BD4"/>
    <w:rsid w:val="007A2F73"/>
    <w:rsid w:val="007A3061"/>
    <w:rsid w:val="007A5A0B"/>
    <w:rsid w:val="007C0E14"/>
    <w:rsid w:val="007C28AD"/>
    <w:rsid w:val="007C3F49"/>
    <w:rsid w:val="007C7DE4"/>
    <w:rsid w:val="007D376B"/>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6E0"/>
    <w:rsid w:val="008538FA"/>
    <w:rsid w:val="008573B0"/>
    <w:rsid w:val="00866563"/>
    <w:rsid w:val="00867AC2"/>
    <w:rsid w:val="0087056E"/>
    <w:rsid w:val="00875402"/>
    <w:rsid w:val="00884D51"/>
    <w:rsid w:val="008916EC"/>
    <w:rsid w:val="00891E4F"/>
    <w:rsid w:val="008A31C5"/>
    <w:rsid w:val="008A4F9A"/>
    <w:rsid w:val="008B2850"/>
    <w:rsid w:val="008C79B3"/>
    <w:rsid w:val="008D416C"/>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BBB"/>
    <w:rsid w:val="009835D4"/>
    <w:rsid w:val="009865D4"/>
    <w:rsid w:val="00997152"/>
    <w:rsid w:val="009972CD"/>
    <w:rsid w:val="009A0E9C"/>
    <w:rsid w:val="009A45DA"/>
    <w:rsid w:val="009B06D2"/>
    <w:rsid w:val="009B34EC"/>
    <w:rsid w:val="009B5D67"/>
    <w:rsid w:val="009B6176"/>
    <w:rsid w:val="009B6C2B"/>
    <w:rsid w:val="009C0D22"/>
    <w:rsid w:val="009C2DD9"/>
    <w:rsid w:val="009C3E09"/>
    <w:rsid w:val="009C5630"/>
    <w:rsid w:val="009D0E5D"/>
    <w:rsid w:val="009D0F63"/>
    <w:rsid w:val="009D7934"/>
    <w:rsid w:val="009D7CCF"/>
    <w:rsid w:val="009E1074"/>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441"/>
    <w:rsid w:val="00B9676B"/>
    <w:rsid w:val="00BA2EA5"/>
    <w:rsid w:val="00BA364B"/>
    <w:rsid w:val="00BB1190"/>
    <w:rsid w:val="00BB31D0"/>
    <w:rsid w:val="00BB3A11"/>
    <w:rsid w:val="00BB4DDB"/>
    <w:rsid w:val="00BB5D79"/>
    <w:rsid w:val="00BB5F02"/>
    <w:rsid w:val="00BC36EF"/>
    <w:rsid w:val="00BC7892"/>
    <w:rsid w:val="00BE24D6"/>
    <w:rsid w:val="00BE7EFA"/>
    <w:rsid w:val="00BF06AD"/>
    <w:rsid w:val="00BF2C67"/>
    <w:rsid w:val="00C04F4D"/>
    <w:rsid w:val="00C12E48"/>
    <w:rsid w:val="00C13D14"/>
    <w:rsid w:val="00C15F53"/>
    <w:rsid w:val="00C23F09"/>
    <w:rsid w:val="00C25356"/>
    <w:rsid w:val="00C328D0"/>
    <w:rsid w:val="00C43E4D"/>
    <w:rsid w:val="00C46BC1"/>
    <w:rsid w:val="00C51FA3"/>
    <w:rsid w:val="00C5235F"/>
    <w:rsid w:val="00C54CE2"/>
    <w:rsid w:val="00C66BF3"/>
    <w:rsid w:val="00C70140"/>
    <w:rsid w:val="00C73CA7"/>
    <w:rsid w:val="00C822F6"/>
    <w:rsid w:val="00C82AC2"/>
    <w:rsid w:val="00C8456C"/>
    <w:rsid w:val="00C84645"/>
    <w:rsid w:val="00C91E19"/>
    <w:rsid w:val="00C92402"/>
    <w:rsid w:val="00C92867"/>
    <w:rsid w:val="00C93B93"/>
    <w:rsid w:val="00C94DF1"/>
    <w:rsid w:val="00CA037D"/>
    <w:rsid w:val="00CA0837"/>
    <w:rsid w:val="00CA2442"/>
    <w:rsid w:val="00CA4725"/>
    <w:rsid w:val="00CB6246"/>
    <w:rsid w:val="00CC0A17"/>
    <w:rsid w:val="00CD0922"/>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369"/>
    <w:rsid w:val="00D6090A"/>
    <w:rsid w:val="00D62FA3"/>
    <w:rsid w:val="00D63B6F"/>
    <w:rsid w:val="00D64A90"/>
    <w:rsid w:val="00D66B76"/>
    <w:rsid w:val="00D9410B"/>
    <w:rsid w:val="00D9695B"/>
    <w:rsid w:val="00DA2417"/>
    <w:rsid w:val="00DA319B"/>
    <w:rsid w:val="00DA5585"/>
    <w:rsid w:val="00DB02AC"/>
    <w:rsid w:val="00DB6AA2"/>
    <w:rsid w:val="00DD5546"/>
    <w:rsid w:val="00DE10D1"/>
    <w:rsid w:val="00DE2514"/>
    <w:rsid w:val="00DE6851"/>
    <w:rsid w:val="00DF03EE"/>
    <w:rsid w:val="00E01B71"/>
    <w:rsid w:val="00E05CC9"/>
    <w:rsid w:val="00E15573"/>
    <w:rsid w:val="00E223A1"/>
    <w:rsid w:val="00E25A5B"/>
    <w:rsid w:val="00E373C7"/>
    <w:rsid w:val="00E4267B"/>
    <w:rsid w:val="00E42F13"/>
    <w:rsid w:val="00E448CF"/>
    <w:rsid w:val="00E452DF"/>
    <w:rsid w:val="00E543CF"/>
    <w:rsid w:val="00E546FD"/>
    <w:rsid w:val="00E608F1"/>
    <w:rsid w:val="00E611B9"/>
    <w:rsid w:val="00E7144F"/>
    <w:rsid w:val="00E73D74"/>
    <w:rsid w:val="00E76A79"/>
    <w:rsid w:val="00E80692"/>
    <w:rsid w:val="00E80C24"/>
    <w:rsid w:val="00E90228"/>
    <w:rsid w:val="00E93836"/>
    <w:rsid w:val="00EA7C16"/>
    <w:rsid w:val="00EC5281"/>
    <w:rsid w:val="00EC791D"/>
    <w:rsid w:val="00EC7CA6"/>
    <w:rsid w:val="00ED1C9E"/>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6987"/>
    <w:rsid w:val="00F709B3"/>
    <w:rsid w:val="00F71A5E"/>
    <w:rsid w:val="00FA0AFC"/>
    <w:rsid w:val="00FA1C82"/>
    <w:rsid w:val="00FA2ED1"/>
    <w:rsid w:val="00FA4A52"/>
    <w:rsid w:val="00FB4045"/>
    <w:rsid w:val="00FB4D8E"/>
    <w:rsid w:val="00FB71F7"/>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D02651"/>
  <w15:docId w15:val="{6CA65B9F-9E53-4E56-80D1-976BF0797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F21C8"/>
    <w:rPr>
      <w:sz w:val="16"/>
      <w:szCs w:val="16"/>
    </w:rPr>
  </w:style>
  <w:style w:type="paragraph" w:styleId="CommentText">
    <w:name w:val="annotation text"/>
    <w:basedOn w:val="Normal"/>
    <w:link w:val="CommentTextChar"/>
    <w:unhideWhenUsed/>
    <w:rsid w:val="000F21C8"/>
    <w:pPr>
      <w:spacing w:line="240" w:lineRule="auto"/>
    </w:pPr>
    <w:rPr>
      <w:sz w:val="20"/>
      <w:szCs w:val="20"/>
    </w:rPr>
  </w:style>
  <w:style w:type="character" w:customStyle="1" w:styleId="CommentTextChar">
    <w:name w:val="Comment Text Char"/>
    <w:basedOn w:val="DefaultParagraphFont"/>
    <w:link w:val="CommentText"/>
    <w:rsid w:val="000F21C8"/>
    <w:rPr>
      <w:spacing w:val="4"/>
    </w:rPr>
  </w:style>
  <w:style w:type="paragraph" w:styleId="CommentSubject">
    <w:name w:val="annotation subject"/>
    <w:basedOn w:val="CommentText"/>
    <w:next w:val="CommentText"/>
    <w:link w:val="CommentSubjectChar"/>
    <w:semiHidden/>
    <w:unhideWhenUsed/>
    <w:rsid w:val="000F21C8"/>
    <w:rPr>
      <w:b/>
      <w:bCs/>
    </w:rPr>
  </w:style>
  <w:style w:type="character" w:customStyle="1" w:styleId="CommentSubjectChar">
    <w:name w:val="Comment Subject Char"/>
    <w:basedOn w:val="CommentTextChar"/>
    <w:link w:val="CommentSubject"/>
    <w:semiHidden/>
    <w:rsid w:val="000F21C8"/>
    <w:rPr>
      <w:b/>
      <w:bCs/>
      <w:spacing w:val="4"/>
    </w:rPr>
  </w:style>
  <w:style w:type="paragraph" w:styleId="BalloonText">
    <w:name w:val="Balloon Text"/>
    <w:basedOn w:val="Normal"/>
    <w:link w:val="BalloonTextChar"/>
    <w:semiHidden/>
    <w:unhideWhenUsed/>
    <w:rsid w:val="000F21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21C8"/>
    <w:rPr>
      <w:rFonts w:ascii="Segoe UI" w:hAnsi="Segoe UI" w:cs="Segoe UI"/>
      <w:spacing w:val="4"/>
      <w:sz w:val="18"/>
      <w:szCs w:val="18"/>
    </w:rPr>
  </w:style>
  <w:style w:type="character" w:styleId="LineNumber">
    <w:name w:val="line number"/>
    <w:basedOn w:val="DefaultParagraphFont"/>
    <w:semiHidden/>
    <w:unhideWhenUsed/>
    <w:rsid w:val="00303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702</Words>
  <Characters>3534</Characters>
  <Application>Microsoft Office Word</Application>
  <DocSecurity>0</DocSecurity>
  <Lines>98</Lines>
  <Paragraphs>24</Paragraphs>
  <ScaleCrop>false</ScaleCrop>
  <HeadingPairs>
    <vt:vector size="2" baseType="variant">
      <vt:variant>
        <vt:lpstr>Title</vt:lpstr>
      </vt:variant>
      <vt:variant>
        <vt:i4>1</vt:i4>
      </vt:variant>
    </vt:vector>
  </HeadingPairs>
  <TitlesOfParts>
    <vt:vector size="1" baseType="lpstr">
      <vt:lpstr>A4898</vt:lpstr>
    </vt:vector>
  </TitlesOfParts>
  <Manager>R224</Manager>
  <Company>NJ Office of Legislative Services</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A4898</dc:title>
  <dc:subject/>
  <dc:creator>Assemblyman  SCHAER</dc:creator>
  <cp:keywords>A4898|3|RF |308|243|294|F|0|</cp:keywords>
  <dc:description>INTRODUCED OCTOBER 29, 2020</dc:description>
  <cp:lastModifiedBy>Franks, Denise</cp:lastModifiedBy>
  <cp:revision>2</cp:revision>
  <cp:lastPrinted>2020-10-27T16:15:00Z</cp:lastPrinted>
  <dcterms:created xsi:type="dcterms:W3CDTF">2020-10-30T14:24:00Z</dcterms:created>
  <dcterms:modified xsi:type="dcterms:W3CDTF">2020-10-30T14:24:00Z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