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0E9" w:rsidRDefault="002070E9" w:rsidP="002070E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4913 </w:t>
      </w:r>
    </w:p>
    <w:p w:rsidR="002070E9" w:rsidRPr="009D38FF" w:rsidRDefault="002070E9" w:rsidP="002070E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165068" r:id="rId7"/>
        </w:object>
      </w:r>
    </w:p>
    <w:p w:rsidR="002070E9" w:rsidRDefault="002070E9" w:rsidP="002070E9">
      <w:pPr>
        <w:pStyle w:val="bpuState"/>
      </w:pPr>
      <w:r>
        <w:t>STATE OF NEW JERSEY</w:t>
      </w:r>
    </w:p>
    <w:p w:rsidR="002070E9" w:rsidRDefault="002070E9" w:rsidP="002070E9">
      <w:pPr>
        <w:pStyle w:val="bpuLegislature"/>
      </w:pPr>
      <w:r>
        <w:t>219th LEGISLATURE</w:t>
      </w:r>
    </w:p>
    <w:p w:rsidR="002070E9" w:rsidRDefault="002070E9" w:rsidP="002070E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165069" r:id="rId8"/>
        </w:object>
      </w:r>
      <w:r>
        <w:t xml:space="preserve">  </w:t>
      </w:r>
    </w:p>
    <w:p w:rsidR="002070E9" w:rsidRDefault="002070E9" w:rsidP="002070E9">
      <w:pPr>
        <w:pStyle w:val="bpuIntro"/>
      </w:pPr>
      <w:r>
        <w:t>INTRODUCED NOVEMBER 5, 2020</w:t>
      </w:r>
    </w:p>
    <w:p w:rsidR="002070E9" w:rsidRDefault="002070E9" w:rsidP="002070E9">
      <w:pPr>
        <w:pStyle w:val="bpuIntro"/>
      </w:pPr>
    </w:p>
    <w:p w:rsidR="002070E9" w:rsidRDefault="002070E9" w:rsidP="002070E9">
      <w:pPr>
        <w:pStyle w:val="bpuIntro"/>
        <w:sectPr w:rsidR="002070E9" w:rsidSect="002070E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070E9" w:rsidRDefault="002070E9" w:rsidP="002070E9">
      <w:pPr>
        <w:pStyle w:val="bpuIntro"/>
      </w:pPr>
    </w:p>
    <w:p w:rsidR="002070E9" w:rsidRDefault="002070E9" w:rsidP="002070E9">
      <w:pPr>
        <w:pStyle w:val="bpuSponsor"/>
      </w:pPr>
      <w:r>
        <w:t>Sponsored by:</w:t>
      </w:r>
    </w:p>
    <w:p w:rsidR="002070E9" w:rsidRDefault="002070E9" w:rsidP="002070E9">
      <w:pPr>
        <w:pStyle w:val="bpuSponsor"/>
      </w:pPr>
      <w:r>
        <w:t>Assemblyman  RONALD S. DANCER</w:t>
      </w:r>
    </w:p>
    <w:p w:rsidR="002070E9" w:rsidRDefault="002070E9" w:rsidP="002070E9">
      <w:pPr>
        <w:pStyle w:val="bpuSponsor"/>
      </w:pPr>
      <w:r>
        <w:t>District 12 (Burlington, Middlesex, Monmouth and Ocean)</w:t>
      </w:r>
    </w:p>
    <w:p w:rsidR="002070E9" w:rsidRDefault="002070E9" w:rsidP="002070E9">
      <w:pPr>
        <w:pStyle w:val="bpuSponsor"/>
      </w:pPr>
    </w:p>
    <w:p w:rsidR="002070E9" w:rsidRDefault="002070E9" w:rsidP="002070E9">
      <w:pPr>
        <w:pStyle w:val="bpuSponsor"/>
      </w:pPr>
    </w:p>
    <w:p w:rsidR="002070E9" w:rsidRDefault="002070E9" w:rsidP="002070E9">
      <w:pPr>
        <w:pStyle w:val="bpuSponsor"/>
      </w:pPr>
    </w:p>
    <w:p w:rsidR="002070E9" w:rsidRDefault="002070E9" w:rsidP="002070E9">
      <w:pPr>
        <w:pStyle w:val="bpuSponsor"/>
      </w:pPr>
    </w:p>
    <w:p w:rsidR="002070E9" w:rsidRDefault="002070E9" w:rsidP="002070E9">
      <w:pPr>
        <w:pStyle w:val="bpuSponsor"/>
      </w:pPr>
      <w:r>
        <w:t>SYNOPSIS</w:t>
      </w:r>
    </w:p>
    <w:p w:rsidR="002070E9" w:rsidRDefault="002070E9" w:rsidP="002070E9">
      <w:pPr>
        <w:pStyle w:val="bpuNormText"/>
      </w:pPr>
      <w:r>
        <w:tab/>
        <w:t xml:space="preserve">Directs BPU to undertake public awareness campaign concerning telecommunications carriers, including mobile and Voice over Internet Protocol service providers, and disclosure of customer information. </w:t>
      </w:r>
    </w:p>
    <w:p w:rsidR="002070E9" w:rsidRDefault="002070E9" w:rsidP="002070E9">
      <w:pPr>
        <w:pStyle w:val="bpuNormText"/>
      </w:pPr>
    </w:p>
    <w:p w:rsidR="002070E9" w:rsidRDefault="002070E9" w:rsidP="002070E9">
      <w:pPr>
        <w:pStyle w:val="bpuSponsor"/>
      </w:pPr>
      <w:r>
        <w:t xml:space="preserve">CURRENT VERSION OF TEXT </w:t>
      </w:r>
    </w:p>
    <w:p w:rsidR="002070E9" w:rsidRDefault="002070E9" w:rsidP="002070E9">
      <w:pPr>
        <w:pStyle w:val="bpuNormText"/>
      </w:pPr>
      <w:r>
        <w:tab/>
        <w:t>As introduced.</w:t>
      </w:r>
    </w:p>
    <w:p w:rsidR="002070E9" w:rsidRDefault="002070E9" w:rsidP="002070E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070E9" w:rsidRDefault="002070E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070E9" w:rsidSect="002070E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A12CF" w:rsidRPr="003178F0" w:rsidRDefault="00EA12CF" w:rsidP="00EA12CF">
      <w:pPr>
        <w:pStyle w:val="HangingAnAct"/>
      </w:pPr>
      <w:r w:rsidRPr="00EA12C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3178F0">
        <w:t>concerning telecommunications carriers and customer information and supplementing Title 48 of the Revised Statutes.</w:t>
      </w:r>
    </w:p>
    <w:p w:rsidR="00EA12CF" w:rsidRDefault="00EA12CF" w:rsidP="00EA12CF"/>
    <w:p w:rsidR="008614D8" w:rsidRPr="00AA7880" w:rsidRDefault="008614D8" w:rsidP="008614D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614D8" w:rsidRPr="00D71D68" w:rsidRDefault="008614D8" w:rsidP="00EA12CF"/>
    <w:p w:rsidR="00EA12CF" w:rsidRDefault="00EA12CF" w:rsidP="00EA12CF">
      <w:r>
        <w:rPr>
          <w:rStyle w:val="BillLanguage"/>
          <w:i w:val="0"/>
        </w:rPr>
        <w:tab/>
        <w:t>1.</w:t>
      </w:r>
      <w:r>
        <w:rPr>
          <w:rStyle w:val="BillLanguage"/>
          <w:i w:val="0"/>
        </w:rPr>
        <w:tab/>
      </w:r>
      <w:r>
        <w:t xml:space="preserve">As used in </w:t>
      </w:r>
      <w:r w:rsidRPr="00AC2A0E">
        <w:t>P.L.    , c.    (C.      ) (pending before the Legislature as this bill)</w:t>
      </w:r>
      <w:r>
        <w:t>:</w:t>
      </w:r>
    </w:p>
    <w:p w:rsidR="00EA12CF" w:rsidRDefault="00EA12CF" w:rsidP="00EA12CF">
      <w:r>
        <w:tab/>
        <w:t>“Board” means the Board of Public Utilities.</w:t>
      </w:r>
    </w:p>
    <w:p w:rsidR="00EA12CF" w:rsidRPr="00496D6D" w:rsidRDefault="00EA12CF" w:rsidP="00EA12CF">
      <w:r>
        <w:tab/>
        <w:t>“Customer proprietary network information” shall have the same meaning as provided in subsection (h) of section 222 of</w:t>
      </w:r>
      <w:r w:rsidRPr="00496D6D">
        <w:t xml:space="preserve"> the Communications Act of 1934</w:t>
      </w:r>
      <w:r>
        <w:t xml:space="preserve"> (</w:t>
      </w:r>
      <w:r w:rsidRPr="00496D6D">
        <w:t>47 U</w:t>
      </w:r>
      <w:r>
        <w:t>.</w:t>
      </w:r>
      <w:r w:rsidRPr="00496D6D">
        <w:t>S</w:t>
      </w:r>
      <w:r>
        <w:t>.</w:t>
      </w:r>
      <w:r w:rsidRPr="00496D6D">
        <w:t>C</w:t>
      </w:r>
      <w:r>
        <w:t>. c.</w:t>
      </w:r>
      <w:r w:rsidRPr="00496D6D">
        <w:t>222</w:t>
      </w:r>
      <w:r>
        <w:t>(h)).</w:t>
      </w:r>
    </w:p>
    <w:p w:rsidR="00EA12CF" w:rsidRDefault="00EA12CF" w:rsidP="00EA12CF">
      <w:r>
        <w:tab/>
        <w:t xml:space="preserve">“Telecommunications carrier” means a </w:t>
      </w:r>
      <w:r w:rsidRPr="005C322D">
        <w:t>telephone company regulated as a public utility under Title 48 of the Revised Statutes</w:t>
      </w:r>
      <w:r>
        <w:t xml:space="preserve">, an interexchange telecommunications carrier and a local exchange telecommunications company as those terms are defined in section 2 of P.L.1991, c.428 (C.48:2-21.17), </w:t>
      </w:r>
      <w:r w:rsidRPr="00E32FEE">
        <w:t>a</w:t>
      </w:r>
      <w:r>
        <w:t xml:space="preserve"> provider of</w:t>
      </w:r>
      <w:r w:rsidRPr="00E32FEE">
        <w:t xml:space="preserve"> VoIP service as that</w:t>
      </w:r>
      <w:r>
        <w:t xml:space="preserve"> term is defined in section 3 of P.L.2007, c.195 (C.</w:t>
      </w:r>
      <w:r w:rsidRPr="00E40022">
        <w:t>48:17-34</w:t>
      </w:r>
      <w:r>
        <w:t>)</w:t>
      </w:r>
      <w:r w:rsidRPr="00E32FEE">
        <w:t xml:space="preserve">, </w:t>
      </w:r>
      <w:r>
        <w:t>or a mobile telecommunications company as that term is defined in section 1 of P.L.2004, c.48 (C.</w:t>
      </w:r>
      <w:r w:rsidRPr="00C45E93">
        <w:t>52:17C-17</w:t>
      </w:r>
      <w:r>
        <w:t>), and that conducts business in the State.</w:t>
      </w:r>
    </w:p>
    <w:p w:rsidR="00EA12CF" w:rsidRDefault="00EA12CF" w:rsidP="00EA12CF"/>
    <w:p w:rsidR="00EA12CF" w:rsidRDefault="00EA12CF" w:rsidP="00EA12CF">
      <w:r>
        <w:tab/>
        <w:t>2.</w:t>
      </w:r>
      <w:r>
        <w:tab/>
        <w:t>a.  The Board of Public Utilities, in consultation with the Division of Consumer Affairs in the Department of Law and Public Safety, shall develop and undertake a public awareness campaign to promote awareness among State residents about the disclosure of customer proprietary network information by a telecommunications carrier.  The campaign may incorporate print and electronic media.</w:t>
      </w:r>
    </w:p>
    <w:p w:rsidR="00EA12CF" w:rsidRDefault="00EA12CF" w:rsidP="00EA12CF">
      <w:r>
        <w:tab/>
        <w:t>b.</w:t>
      </w:r>
      <w:r>
        <w:tab/>
        <w:t xml:space="preserve">The public awareness campaign shall include, but not be limited to, the following: </w:t>
      </w:r>
    </w:p>
    <w:p w:rsidR="00EA12CF" w:rsidRDefault="00EA12CF" w:rsidP="00EA12CF">
      <w:r>
        <w:tab/>
        <w:t>(1)</w:t>
      </w:r>
      <w:r>
        <w:tab/>
        <w:t>a comprehensive summary of State and federal law concerning the disclosure of customer proprietary network information by a telecommunications carrier;</w:t>
      </w:r>
    </w:p>
    <w:p w:rsidR="00EA12CF" w:rsidRDefault="00EA12CF" w:rsidP="00EA12CF">
      <w:r>
        <w:tab/>
        <w:t>(2)</w:t>
      </w:r>
      <w:r>
        <w:tab/>
        <w:t>the circumstances under which a telecommunications carrier may disclose customer proprietary network information; and</w:t>
      </w:r>
    </w:p>
    <w:p w:rsidR="00EA12CF" w:rsidRDefault="00EA12CF" w:rsidP="00EA12CF">
      <w:r>
        <w:tab/>
        <w:t>(3)</w:t>
      </w:r>
      <w:r>
        <w:tab/>
        <w:t>information on accessing and understanding the privacy policies of a telecommunications carrier.</w:t>
      </w:r>
    </w:p>
    <w:p w:rsidR="00EA12CF" w:rsidRDefault="00EA12CF" w:rsidP="00EA12CF">
      <w:r>
        <w:tab/>
        <w:t>c.</w:t>
      </w:r>
      <w:r>
        <w:tab/>
        <w:t>The board shall make available electronically on its website information about State and federal law concerning the disclosure of customer proprietary network information by a telecommunications carrier.</w:t>
      </w:r>
    </w:p>
    <w:p w:rsidR="00EA12CF" w:rsidRDefault="00EA12CF" w:rsidP="00EA12CF"/>
    <w:p w:rsidR="00325A75" w:rsidRDefault="00EA12CF" w:rsidP="00325A75">
      <w:r>
        <w:tab/>
        <w:t>3.</w:t>
      </w:r>
      <w:r>
        <w:tab/>
        <w:t xml:space="preserve">The board shall develop and adopt regulations, pursuant to the </w:t>
      </w:r>
      <w:r w:rsidRPr="007F16BE">
        <w:t>"Administrative Procedure Act," P.L.1968, c.410 (C.52:14B-1 et seq.)</w:t>
      </w:r>
      <w:r>
        <w:t xml:space="preserve">, requiring telecommunications carriers, except Voice over Internet Protocol service providers, to conspicuously display a summary of the carrier’s privacy policy on the periodic bill of each customer and to conspicuously display the carrier’s privacy policy </w:t>
      </w:r>
      <w:r>
        <w:lastRenderedPageBreak/>
        <w:t>in 10-point bold-faced type in customer contracts for telecommunications service.</w:t>
      </w:r>
      <w:r w:rsidR="00325A75">
        <w:br w:type="page"/>
      </w:r>
    </w:p>
    <w:p w:rsidR="00EA12CF" w:rsidRDefault="00EA12CF" w:rsidP="00EA12CF">
      <w:r>
        <w:lastRenderedPageBreak/>
        <w:tab/>
        <w:t>4.</w:t>
      </w:r>
      <w:r>
        <w:tab/>
        <w:t>This act shall take effect on the 60th day after the date of enactment.</w:t>
      </w:r>
    </w:p>
    <w:p w:rsidR="00EA12CF" w:rsidRPr="00CE7BD8" w:rsidRDefault="00EA12CF" w:rsidP="00EA12CF"/>
    <w:p w:rsidR="00EA12CF" w:rsidRDefault="00EA12CF" w:rsidP="00EA12CF">
      <w:pPr>
        <w:jc w:val="center"/>
      </w:pPr>
    </w:p>
    <w:p w:rsidR="00EA12CF" w:rsidRPr="00AA7880" w:rsidRDefault="00EA12CF" w:rsidP="00EA12CF">
      <w:pPr>
        <w:jc w:val="center"/>
      </w:pPr>
      <w:r w:rsidRPr="00D71D68">
        <w:t>STATEMENT</w:t>
      </w:r>
    </w:p>
    <w:p w:rsidR="00EA12CF" w:rsidRDefault="00EA12CF" w:rsidP="00EA12CF"/>
    <w:p w:rsidR="00EA12CF" w:rsidRDefault="00EA12CF" w:rsidP="00EA12CF">
      <w:r>
        <w:tab/>
        <w:t>This bill directs the Board of Public Utilities (BPU), in consultation with the Division of Consumer Affairs in the Department of Law and Public Safety, to develop a public awareness campaign to promote awareness among State residents about the disclosure of customer propriety network information by telecommunications carriers.  The campaign may include print and electronic media.</w:t>
      </w:r>
    </w:p>
    <w:p w:rsidR="00EA12CF" w:rsidRDefault="00EA12CF" w:rsidP="00EA12CF">
      <w:r>
        <w:tab/>
        <w:t xml:space="preserve">The public awareness campaign that the BPU is directed to develop includes, but is not limited </w:t>
      </w:r>
      <w:r w:rsidR="005B35B1">
        <w:t xml:space="preserve">to, the following information: </w:t>
      </w:r>
      <w:r>
        <w:t>1) a comprehensive summary of State and federal law concerning the disclosure of customer proprietary network information by telecommunications ca</w:t>
      </w:r>
      <w:r w:rsidR="005B35B1">
        <w:t xml:space="preserve">rriers; </w:t>
      </w:r>
      <w:r>
        <w:t>2) the circumstances under which a telecommunications carrier may disclose customer propri</w:t>
      </w:r>
      <w:r w:rsidR="005B35B1">
        <w:t xml:space="preserve">etary network information; and </w:t>
      </w:r>
      <w:r>
        <w:t>3) information on accessing and understanding the privacy policies of telecommunications carriers.</w:t>
      </w:r>
    </w:p>
    <w:p w:rsidR="00EA12CF" w:rsidRDefault="00EA12CF" w:rsidP="00EA12CF">
      <w:r>
        <w:tab/>
        <w:t>This bill directs the board to make available electronically on its website information about State and federal law concerning the disclosure of customer proprietary network information by telecommunications carriers.</w:t>
      </w:r>
    </w:p>
    <w:p w:rsidR="00EA12CF" w:rsidRDefault="00EA12CF" w:rsidP="00EA12CF">
      <w:r>
        <w:tab/>
        <w:t>This bill also directs the BPU to develop regulations requiring telecommunications carriers, except Voice over Internet Protocol (VoIP) service providers, to conspicuously display a summary of the carrier’s privacy policy on the monthly bill of each customer and to conspicuously display the carrier’s privacy policy in 10-point bold-faced type in customer contracts for telecommunications service.</w:t>
      </w:r>
    </w:p>
    <w:p w:rsidR="00EA12CF" w:rsidRDefault="00EA12CF" w:rsidP="00EA12CF">
      <w:r>
        <w:tab/>
        <w:t xml:space="preserve">In this bill, “customer proprietary network information” is defined the same as is provided in federal law and “telecommunications carrier” is defined as a </w:t>
      </w:r>
      <w:r w:rsidRPr="005C322D">
        <w:t>telephone company regulated as a public utility under Title 48 of the Revised Statutes</w:t>
      </w:r>
      <w:r>
        <w:t xml:space="preserve">, an interexchange telecommunications carrier and a local exchange telecommunications company, </w:t>
      </w:r>
      <w:r w:rsidRPr="00E32FEE">
        <w:t>a VoIP</w:t>
      </w:r>
      <w:r>
        <w:t xml:space="preserve"> service provider, or a mobile telecommunications carrier</w:t>
      </w:r>
      <w:r w:rsidRPr="00A02543">
        <w:t xml:space="preserve"> </w:t>
      </w:r>
      <w:r>
        <w:t>as those terms are defined in State law and that conducts business in the State.</w:t>
      </w:r>
    </w:p>
    <w:sectPr w:rsidR="00EA12CF" w:rsidSect="002070E9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02E" w:rsidRDefault="0096102E">
      <w:r>
        <w:separator/>
      </w:r>
    </w:p>
  </w:endnote>
  <w:endnote w:type="continuationSeparator" w:id="0">
    <w:p w:rsidR="0096102E" w:rsidRDefault="0096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02E" w:rsidRDefault="0096102E">
      <w:r>
        <w:separator/>
      </w:r>
    </w:p>
  </w:footnote>
  <w:footnote w:type="continuationSeparator" w:id="0">
    <w:p w:rsidR="0096102E" w:rsidRDefault="00961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12B4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070E9" w:rsidRDefault="002070E9" w:rsidP="002070E9">
    <w:pPr>
      <w:pStyle w:val="bpuHeadSpon"/>
    </w:pPr>
    <w:r w:rsidRPr="002070E9">
      <w:rPr>
        <w:rStyle w:val="bpuHeadSponChar"/>
      </w:rPr>
      <w:t>A4913</w:t>
    </w:r>
    <w:r>
      <w:t xml:space="preserve"> DANCER</w:t>
    </w:r>
  </w:p>
  <w:p w:rsidR="002070E9" w:rsidRDefault="002070E9" w:rsidP="002070E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12B4D">
      <w:rPr>
        <w:noProof/>
      </w:rPr>
      <w:t>4</w:t>
    </w:r>
    <w:r>
      <w:fldChar w:fldCharType="end"/>
    </w:r>
  </w:p>
  <w:p w:rsidR="002070E9" w:rsidRDefault="002070E9" w:rsidP="002070E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070E9" w:rsidRDefault="002070E9" w:rsidP="002070E9">
    <w:pPr>
      <w:pStyle w:val="bpuHeadSpon"/>
    </w:pPr>
    <w:r w:rsidRPr="002070E9">
      <w:rPr>
        <w:rStyle w:val="bpuHeadSponChar"/>
      </w:rPr>
      <w:t>A4913</w:t>
    </w:r>
    <w:r>
      <w:t xml:space="preserve"> DANCER</w:t>
    </w:r>
  </w:p>
  <w:p w:rsidR="002070E9" w:rsidRDefault="002070E9" w:rsidP="002070E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12B4D">
      <w:rPr>
        <w:noProof/>
      </w:rPr>
      <w:t>2</w:t>
    </w:r>
    <w:r>
      <w:fldChar w:fldCharType="end"/>
    </w:r>
  </w:p>
  <w:p w:rsidR="002070E9" w:rsidRDefault="002070E9" w:rsidP="002070E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02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70E9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A75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3D9D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BA8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55B1"/>
    <w:rsid w:val="005B35B1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14D8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102E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E1B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25F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2A54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6A4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6E9E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12CF"/>
    <w:rsid w:val="00EA7C16"/>
    <w:rsid w:val="00EC5281"/>
    <w:rsid w:val="00EC791D"/>
    <w:rsid w:val="00EC7CA6"/>
    <w:rsid w:val="00ED3C5D"/>
    <w:rsid w:val="00ED4553"/>
    <w:rsid w:val="00F00D08"/>
    <w:rsid w:val="00F12B4D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C8D221F-6C41-4862-BEFB-A5FD367B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07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725</Words>
  <Characters>4343</Characters>
  <Application>Microsoft Office Word</Application>
  <DocSecurity>0</DocSecurity>
  <Lines>115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A4913</vt:lpstr>
    </vt:vector>
  </TitlesOfParts>
  <Manager>R225</Manager>
  <Company>NJ Office of Legislative Services</Company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A4913</dc:title>
  <dc:subject/>
  <dc:creator>Assemblyman  DANCER</dc:creator>
  <cp:keywords>A4913|3|AU |269|0|269|N|0|</cp:keywords>
  <dc:description>INTRODUCED NOVEMBER 5, 2020</dc:description>
  <cp:lastModifiedBy>Siracusa, Nicole</cp:lastModifiedBy>
  <cp:revision>2</cp:revision>
  <cp:lastPrinted>2005-10-12T19:02:00Z</cp:lastPrinted>
  <dcterms:created xsi:type="dcterms:W3CDTF">2020-11-06T15:49:00Z</dcterms:created>
  <dcterms:modified xsi:type="dcterms:W3CDTF">2020-11-06T15:49:00Z</dcterms:modified>
  <cp:category>ss.1-3: C.48:17-39 et seq.; s.4: Eff. date and Note to ss.1-3 to 2020/86 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