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67D" w:rsidRDefault="00BC167D" w:rsidP="00BC167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4914 </w:t>
      </w:r>
    </w:p>
    <w:p w:rsidR="00BC167D" w:rsidRPr="009D38FF" w:rsidRDefault="00BC167D" w:rsidP="00BC16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250520" r:id="rId7"/>
        </w:object>
      </w:r>
    </w:p>
    <w:p w:rsidR="00BC167D" w:rsidRDefault="00BC167D" w:rsidP="00BC167D">
      <w:pPr>
        <w:pStyle w:val="bpuState"/>
      </w:pPr>
      <w:r>
        <w:t>STATE OF NEW JERSEY</w:t>
      </w:r>
    </w:p>
    <w:p w:rsidR="00BC167D" w:rsidRDefault="00BC167D" w:rsidP="00BC167D">
      <w:pPr>
        <w:pStyle w:val="bpuLegislature"/>
      </w:pPr>
      <w:r>
        <w:t>219th LEGISLATURE</w:t>
      </w:r>
    </w:p>
    <w:p w:rsidR="00BC167D" w:rsidRDefault="00BC167D" w:rsidP="00BC167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250521" r:id="rId8"/>
        </w:object>
      </w:r>
      <w:r>
        <w:t xml:space="preserve">  </w:t>
      </w:r>
    </w:p>
    <w:p w:rsidR="00BC167D" w:rsidRDefault="00BC167D" w:rsidP="00BC167D">
      <w:pPr>
        <w:pStyle w:val="bpuIntro"/>
      </w:pPr>
      <w:r>
        <w:t>INTRODUCED NOVEMBER 5, 2020</w:t>
      </w:r>
    </w:p>
    <w:p w:rsidR="00BC167D" w:rsidRDefault="00BC167D" w:rsidP="00BC167D">
      <w:pPr>
        <w:pStyle w:val="bpuIntro"/>
      </w:pPr>
    </w:p>
    <w:p w:rsidR="00BC167D" w:rsidRDefault="00BC167D" w:rsidP="00BC167D">
      <w:pPr>
        <w:pStyle w:val="bpuIntro"/>
        <w:sectPr w:rsidR="00BC167D" w:rsidSect="00D33CF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C167D" w:rsidRDefault="00BC167D" w:rsidP="00BC167D">
      <w:pPr>
        <w:pStyle w:val="bpuIntro"/>
      </w:pPr>
    </w:p>
    <w:p w:rsidR="00BC167D" w:rsidRDefault="00BC167D" w:rsidP="00BC167D">
      <w:pPr>
        <w:pStyle w:val="bpuSponsor"/>
      </w:pPr>
      <w:r>
        <w:t>Sponsored by:</w:t>
      </w:r>
    </w:p>
    <w:p w:rsidR="00BC167D" w:rsidRDefault="00BC167D" w:rsidP="00BC167D">
      <w:pPr>
        <w:pStyle w:val="bpuSponsor"/>
      </w:pPr>
      <w:r>
        <w:t>Assemblyman  RONALD S. DANCER</w:t>
      </w:r>
    </w:p>
    <w:p w:rsidR="00BC167D" w:rsidRDefault="00BC167D" w:rsidP="00BC167D">
      <w:pPr>
        <w:pStyle w:val="bpuSponsor"/>
      </w:pPr>
      <w:r>
        <w:t>District 12 (Burlington, Middlesex, Monmouth and Ocean)</w:t>
      </w:r>
    </w:p>
    <w:p w:rsidR="00BC167D" w:rsidRDefault="00BC167D" w:rsidP="00BC167D">
      <w:pPr>
        <w:pStyle w:val="bpuSponsor"/>
      </w:pPr>
    </w:p>
    <w:p w:rsidR="00046747" w:rsidRDefault="00D33CF2" w:rsidP="00D33CF2">
      <w:pPr>
        <w:pStyle w:val="bpuSponsor"/>
      </w:pPr>
      <w:r>
        <w:t>Co-Sponsored by:</w:t>
      </w:r>
    </w:p>
    <w:p w:rsidR="00D33CF2" w:rsidRPr="00D33CF2" w:rsidRDefault="00D33CF2" w:rsidP="00D33CF2">
      <w:pPr>
        <w:pStyle w:val="bpuSponsor"/>
      </w:pPr>
      <w:r w:rsidRPr="00D33CF2">
        <w:t xml:space="preserve">Assemblymen </w:t>
      </w:r>
      <w:proofErr w:type="spellStart"/>
      <w:r w:rsidRPr="00D33CF2">
        <w:t>Simonsen</w:t>
      </w:r>
      <w:proofErr w:type="spellEnd"/>
      <w:r w:rsidRPr="00D33CF2">
        <w:t xml:space="preserve">, McClellan and </w:t>
      </w:r>
      <w:proofErr w:type="spellStart"/>
      <w:r w:rsidRPr="00D33CF2">
        <w:t>Scharfenberger</w:t>
      </w:r>
      <w:proofErr w:type="spellEnd"/>
    </w:p>
    <w:p w:rsidR="00046747" w:rsidRDefault="00046747" w:rsidP="00046747"/>
    <w:p w:rsidR="00D33CF2" w:rsidRPr="00046747" w:rsidRDefault="00D33CF2" w:rsidP="00046747"/>
    <w:p w:rsidR="00BC167D" w:rsidRDefault="00BC167D" w:rsidP="00BC167D">
      <w:pPr>
        <w:pStyle w:val="bpuSponsor"/>
      </w:pPr>
    </w:p>
    <w:p w:rsidR="00BC167D" w:rsidRDefault="00BC167D" w:rsidP="00BC167D">
      <w:pPr>
        <w:pStyle w:val="bpuSponsor"/>
      </w:pPr>
    </w:p>
    <w:p w:rsidR="00BC167D" w:rsidRDefault="00BC167D" w:rsidP="00BC167D">
      <w:pPr>
        <w:pStyle w:val="bpuSponsor"/>
      </w:pPr>
      <w:r>
        <w:t>SYNOPSIS</w:t>
      </w:r>
    </w:p>
    <w:p w:rsidR="00BC167D" w:rsidRDefault="00BC167D" w:rsidP="00BC167D">
      <w:pPr>
        <w:pStyle w:val="bpuNormText"/>
      </w:pPr>
      <w:r>
        <w:tab/>
        <w:t xml:space="preserve">Requires electric public utilities to obtain written consent and provide written disclosure prior to installing smart meters. </w:t>
      </w:r>
    </w:p>
    <w:p w:rsidR="00BC167D" w:rsidRDefault="00BC167D" w:rsidP="00BC167D">
      <w:pPr>
        <w:pStyle w:val="bpuNormText"/>
      </w:pPr>
    </w:p>
    <w:p w:rsidR="00BC167D" w:rsidRDefault="00BC167D" w:rsidP="00BC167D">
      <w:pPr>
        <w:pStyle w:val="bpuSponsor"/>
      </w:pPr>
      <w:r>
        <w:t xml:space="preserve">CURRENT VERSION OF TEXT </w:t>
      </w:r>
    </w:p>
    <w:p w:rsidR="00BC167D" w:rsidRDefault="00BC167D" w:rsidP="00BC167D">
      <w:pPr>
        <w:pStyle w:val="bpuNormText"/>
      </w:pPr>
      <w:r>
        <w:tab/>
        <w:t>As introduced.</w:t>
      </w:r>
    </w:p>
    <w:p w:rsidR="00BC167D" w:rsidRDefault="00BC167D" w:rsidP="00BC16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C167D" w:rsidRDefault="00BC16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C167D" w:rsidSect="00BC16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120B6" w:rsidRPr="00EA0444" w:rsidRDefault="000120B6" w:rsidP="000120B6">
      <w:pPr>
        <w:pStyle w:val="HangingAnAct"/>
        <w:rPr>
          <w:rStyle w:val="HangingAnActChar"/>
        </w:rPr>
      </w:pPr>
      <w:r w:rsidRPr="000120B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A0444">
        <w:rPr>
          <w:rStyle w:val="HangingAnActChar"/>
        </w:rPr>
        <w:t xml:space="preserve">concerning the </w:t>
      </w:r>
      <w:r w:rsidR="0008558D">
        <w:rPr>
          <w:rStyle w:val="HangingAnActChar"/>
        </w:rPr>
        <w:t>installation of smart meters</w:t>
      </w:r>
      <w:r w:rsidRPr="00EA0444">
        <w:rPr>
          <w:rStyle w:val="HangingAnActChar"/>
        </w:rPr>
        <w:t xml:space="preserve"> and supplementing Title 48 of the Revised Statutes.</w:t>
      </w:r>
    </w:p>
    <w:p w:rsidR="000120B6" w:rsidRPr="00D71D68" w:rsidRDefault="000120B6" w:rsidP="000120B6"/>
    <w:p w:rsidR="000120B6" w:rsidRPr="00AA7880" w:rsidRDefault="000120B6" w:rsidP="000120B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120B6" w:rsidRDefault="000120B6" w:rsidP="000120B6"/>
    <w:p w:rsidR="000120B6" w:rsidRDefault="000120B6" w:rsidP="000120B6">
      <w:r>
        <w:tab/>
        <w:t>1.</w:t>
      </w:r>
      <w:r>
        <w:tab/>
        <w:t xml:space="preserve">a.  </w:t>
      </w:r>
      <w:r w:rsidRPr="00AB6C04">
        <w:t xml:space="preserve">An </w:t>
      </w:r>
      <w:r>
        <w:t xml:space="preserve">electric public utility </w:t>
      </w:r>
      <w:r w:rsidRPr="00AB6C04">
        <w:t>shall not</w:t>
      </w:r>
      <w:r>
        <w:t xml:space="preserve"> install an advanced or smart energy meter unless the electric public utility has obtained the customer’s written consent, as determined by the board, and has provided the customer with a written disclosure detailing the type of data that will be transmitted from a customer’s advanced or smart energy meter to the electric public utility, how the data will be used, and any potential disclosure of the data to a third-party.</w:t>
      </w:r>
    </w:p>
    <w:p w:rsidR="000120B6" w:rsidRDefault="000120B6" w:rsidP="000120B6">
      <w:pPr>
        <w:widowControl w:val="0"/>
      </w:pPr>
      <w:r>
        <w:tab/>
        <w:t>b.</w:t>
      </w:r>
      <w:r>
        <w:tab/>
        <w:t>As used in this section:</w:t>
      </w:r>
    </w:p>
    <w:p w:rsidR="000120B6" w:rsidRPr="002C372D" w:rsidRDefault="000120B6" w:rsidP="000120B6">
      <w:pPr>
        <w:widowControl w:val="0"/>
      </w:pPr>
      <w:r>
        <w:tab/>
      </w:r>
      <w:r w:rsidRPr="002C372D">
        <w:t xml:space="preserve">“Advanced or smart energy meter” means an electrical meter that identifies a customer’s electric power consumption in greater detail than a conventional meter in order to provide a customer with real-time usage information and pricing data on at least an hourly basis, to record and store hourly usage data, to report the status of the </w:t>
      </w:r>
      <w:r>
        <w:t xml:space="preserve">electric </w:t>
      </w:r>
      <w:r w:rsidRPr="002C372D">
        <w:t>power supply</w:t>
      </w:r>
      <w:r>
        <w:t xml:space="preserve"> to an electric public utility</w:t>
      </w:r>
      <w:r w:rsidRPr="002C372D">
        <w:t xml:space="preserve"> for the customer’s premises, and to turn</w:t>
      </w:r>
      <w:r>
        <w:t xml:space="preserve"> the</w:t>
      </w:r>
      <w:r w:rsidRPr="002C372D">
        <w:t xml:space="preserve"> electric power </w:t>
      </w:r>
      <w:r>
        <w:t>to</w:t>
      </w:r>
      <w:r w:rsidRPr="002C372D">
        <w:t xml:space="preserve"> the customer’s premises on or off through remote disconn</w:t>
      </w:r>
      <w:r>
        <w:t>ection or connection of service.</w:t>
      </w:r>
    </w:p>
    <w:p w:rsidR="000120B6" w:rsidRDefault="000120B6" w:rsidP="000120B6">
      <w:pPr>
        <w:widowControl w:val="0"/>
      </w:pPr>
      <w:r>
        <w:tab/>
        <w:t>“Board” and “electric public utility” shall have the same meaning as prescribed for those terms under section 3 of P.L.1999, c.23 (C.48:3-51).</w:t>
      </w:r>
    </w:p>
    <w:p w:rsidR="000120B6" w:rsidRPr="00D71D68" w:rsidRDefault="000120B6" w:rsidP="000120B6"/>
    <w:p w:rsidR="000120B6" w:rsidRDefault="000120B6" w:rsidP="000120B6">
      <w:r>
        <w:tab/>
        <w:t>2.</w:t>
      </w:r>
      <w:r>
        <w:tab/>
        <w:t>This act shall take effect on the 90th day after the date of enactment.</w:t>
      </w:r>
    </w:p>
    <w:p w:rsidR="000120B6" w:rsidRDefault="000120B6" w:rsidP="000120B6"/>
    <w:p w:rsidR="000120B6" w:rsidRPr="00CE7BD8" w:rsidRDefault="000120B6" w:rsidP="000120B6"/>
    <w:p w:rsidR="000120B6" w:rsidRPr="00AA7880" w:rsidRDefault="000120B6" w:rsidP="000120B6">
      <w:pPr>
        <w:jc w:val="center"/>
      </w:pPr>
      <w:r w:rsidRPr="00D71D68">
        <w:t>STATEMENT</w:t>
      </w:r>
    </w:p>
    <w:p w:rsidR="000120B6" w:rsidRDefault="000120B6" w:rsidP="000120B6"/>
    <w:p w:rsidR="000120B6" w:rsidRDefault="000120B6" w:rsidP="000120B6">
      <w:r>
        <w:tab/>
        <w:t xml:space="preserve">This bill prohibits an electric public utility (utility) from installing a smart meter unless the utility </w:t>
      </w:r>
      <w:r w:rsidRPr="00112227">
        <w:t>obtain</w:t>
      </w:r>
      <w:r>
        <w:t xml:space="preserve">s the customer’s written </w:t>
      </w:r>
      <w:r w:rsidRPr="00112227">
        <w:t>consent</w:t>
      </w:r>
      <w:r>
        <w:t xml:space="preserve"> </w:t>
      </w:r>
      <w:r w:rsidRPr="00112227">
        <w:t>and provide</w:t>
      </w:r>
      <w:r>
        <w:t xml:space="preserve">s the customer with a written disclosure detailing the type of data that will be transmitted from the customer’s smart meter to the utility, how the data will be used, and any potential disclosure </w:t>
      </w:r>
      <w:r w:rsidR="0008558D">
        <w:t>of the data to a third-party.</w:t>
      </w:r>
    </w:p>
    <w:p w:rsidR="000120B6" w:rsidRDefault="000120B6" w:rsidP="000120B6">
      <w:r>
        <w:tab/>
        <w:t>Under the bill, a smart meter means an electrical meter that identifies a customer’s electric power consumption in greater det</w:t>
      </w:r>
      <w:r w:rsidR="0008558D">
        <w:t xml:space="preserve">ail than a conventional meter. </w:t>
      </w:r>
      <w:r>
        <w:t>A smart meter provides a customer with real-time usage information and pricing data on at least an hourly basis, records, and stores hourly usage data, reports the status of the electric power supply for a customer’s premises to a utility, and turns electric power to a customer’s premises on or off through remote disconnection or connection of service.</w:t>
      </w:r>
    </w:p>
    <w:p w:rsidR="000120B6" w:rsidRDefault="000120B6" w:rsidP="000120B6">
      <w:r>
        <w:tab/>
        <w:t xml:space="preserve">Across the country, utilities are installing smart meter technology. This technology has raised privacy concerns because </w:t>
      </w:r>
      <w:r>
        <w:lastRenderedPageBreak/>
        <w:t>t</w:t>
      </w:r>
      <w:r w:rsidRPr="0059565E">
        <w:t>he information gathered from smart meters includes unencrypted dat</w:t>
      </w:r>
      <w:r>
        <w:t>a that can</w:t>
      </w:r>
      <w:r w:rsidRPr="0059565E">
        <w:t xml:space="preserve"> reveal when a homeowner is away from their residence for long periods of tim</w:t>
      </w:r>
      <w:r>
        <w:t xml:space="preserve">e. The </w:t>
      </w:r>
      <w:r w:rsidRPr="0059565E">
        <w:t>information gathered from smart meters can</w:t>
      </w:r>
      <w:r>
        <w:t xml:space="preserve"> also </w:t>
      </w:r>
      <w:r w:rsidRPr="0059565E">
        <w:t>decipher what type of activities a customer is</w:t>
      </w:r>
      <w:r>
        <w:t xml:space="preserve"> engaged in, such as watching television, using a computer, or</w:t>
      </w:r>
      <w:r w:rsidRPr="0059565E">
        <w:t xml:space="preserve"> how long someone spends cooking.</w:t>
      </w:r>
      <w:r>
        <w:t xml:space="preserve">  </w:t>
      </w:r>
    </w:p>
    <w:p w:rsidR="000120B6" w:rsidRDefault="000120B6" w:rsidP="000120B6">
      <w:r>
        <w:tab/>
        <w:t xml:space="preserve">In response to privacy concerns, </w:t>
      </w:r>
      <w:smartTag w:uri="urn:schemas-microsoft-com:office:smarttags" w:element="State">
        <w:smartTag w:uri="urn:schemas-microsoft-com:office:smarttags" w:element="place">
          <w:r w:rsidRPr="005024D7">
            <w:t>Oklahoma</w:t>
          </w:r>
        </w:smartTag>
      </w:smartTag>
      <w:r w:rsidRPr="005024D7">
        <w:t xml:space="preserve"> has enacted legislation concerning smart meters and customer privacy</w:t>
      </w:r>
      <w:r>
        <w:t xml:space="preserve"> which limits the sharing of smart meter data</w:t>
      </w:r>
      <w:r w:rsidRPr="005024D7">
        <w:t>.</w:t>
      </w:r>
      <w:r w:rsidR="0008558D">
        <w:t xml:space="preserve"> </w:t>
      </w:r>
      <w:r>
        <w:t>In addition,</w:t>
      </w:r>
      <w:r w:rsidRPr="005024D7">
        <w:t xml:space="preserve"> </w:t>
      </w:r>
      <w:r>
        <w:t>the Vermont affiliate of the American Civil Liberties Union has proposed certain guidelines regarding smart meters, including requiring law enforcement to obtain a warrant prior to accessing smart meter data.</w:t>
      </w:r>
    </w:p>
    <w:p w:rsidR="000120B6" w:rsidRDefault="000120B6" w:rsidP="000120B6">
      <w:r>
        <w:tab/>
        <w:t>The purpose of this bill is for customers to be informed of the privacy issues that may aris</w:t>
      </w:r>
      <w:r w:rsidR="0008558D">
        <w:t xml:space="preserve">e from smart meter technology. </w:t>
      </w:r>
      <w:r>
        <w:t>Since the use of smart meters raises a number of privacy concerns, electric utilities should inform customers of privacy issues prior to installing a smart meter.</w:t>
      </w:r>
    </w:p>
    <w:sectPr w:rsidR="000120B6" w:rsidSect="00BC167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5FA" w:rsidRDefault="008A25FA">
      <w:r>
        <w:separator/>
      </w:r>
    </w:p>
  </w:endnote>
  <w:endnote w:type="continuationSeparator" w:id="0">
    <w:p w:rsidR="008A25FA" w:rsidRDefault="008A2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47" w:rsidRDefault="00D33CF2" w:rsidP="00D33CF2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5FA" w:rsidRDefault="008A25FA">
      <w:r>
        <w:separator/>
      </w:r>
    </w:p>
  </w:footnote>
  <w:footnote w:type="continuationSeparator" w:id="0">
    <w:p w:rsidR="008A25FA" w:rsidRDefault="008A2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968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C167D" w:rsidRDefault="00BC167D" w:rsidP="00BC167D">
    <w:pPr>
      <w:pStyle w:val="bpuHeadSpon"/>
    </w:pPr>
    <w:r w:rsidRPr="00BC167D">
      <w:rPr>
        <w:rStyle w:val="bpuHeadSponChar"/>
      </w:rPr>
      <w:t>A4914</w:t>
    </w:r>
    <w:r>
      <w:t xml:space="preserve"> DANCER</w:t>
    </w:r>
  </w:p>
  <w:p w:rsidR="00BC167D" w:rsidRDefault="00BC167D" w:rsidP="00BC16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6857">
      <w:rPr>
        <w:noProof/>
      </w:rPr>
      <w:t>3</w:t>
    </w:r>
    <w:r>
      <w:fldChar w:fldCharType="end"/>
    </w:r>
  </w:p>
  <w:p w:rsidR="00BC167D" w:rsidRDefault="00BC167D" w:rsidP="00BC16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C167D" w:rsidRDefault="00BC167D" w:rsidP="00BC167D">
    <w:pPr>
      <w:pStyle w:val="bpuHeadSpon"/>
    </w:pPr>
    <w:r w:rsidRPr="00BC167D">
      <w:rPr>
        <w:rStyle w:val="bpuHeadSponChar"/>
      </w:rPr>
      <w:t>A4914</w:t>
    </w:r>
    <w:r>
      <w:t xml:space="preserve"> DANCER</w:t>
    </w:r>
  </w:p>
  <w:p w:rsidR="00BC167D" w:rsidRDefault="00BC167D" w:rsidP="00BC16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6857">
      <w:rPr>
        <w:noProof/>
      </w:rPr>
      <w:t>2</w:t>
    </w:r>
    <w:r>
      <w:fldChar w:fldCharType="end"/>
    </w:r>
  </w:p>
  <w:p w:rsidR="00BC167D" w:rsidRDefault="00BC167D" w:rsidP="00BC16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5FA"/>
    <w:rsid w:val="000051BD"/>
    <w:rsid w:val="000120B6"/>
    <w:rsid w:val="000160A5"/>
    <w:rsid w:val="0002335B"/>
    <w:rsid w:val="0003549A"/>
    <w:rsid w:val="000367AE"/>
    <w:rsid w:val="00043B22"/>
    <w:rsid w:val="00046747"/>
    <w:rsid w:val="0005221E"/>
    <w:rsid w:val="00054975"/>
    <w:rsid w:val="00057D20"/>
    <w:rsid w:val="0006197C"/>
    <w:rsid w:val="0006281F"/>
    <w:rsid w:val="0008141C"/>
    <w:rsid w:val="0008558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114"/>
    <w:rsid w:val="001C7C52"/>
    <w:rsid w:val="001D25F3"/>
    <w:rsid w:val="001E15F1"/>
    <w:rsid w:val="001E16FA"/>
    <w:rsid w:val="001E6213"/>
    <w:rsid w:val="001F14C7"/>
    <w:rsid w:val="001F7405"/>
    <w:rsid w:val="0020365D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20E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15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767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5BE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25FA"/>
    <w:rsid w:val="008A31C5"/>
    <w:rsid w:val="008A4F9A"/>
    <w:rsid w:val="008B2850"/>
    <w:rsid w:val="008B472F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E5A"/>
    <w:rsid w:val="009C0D22"/>
    <w:rsid w:val="009C11FC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857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C0F"/>
    <w:rsid w:val="00BB1190"/>
    <w:rsid w:val="00BB31D0"/>
    <w:rsid w:val="00BB3A11"/>
    <w:rsid w:val="00BB4DDB"/>
    <w:rsid w:val="00BB5D79"/>
    <w:rsid w:val="00BB5F02"/>
    <w:rsid w:val="00BC167D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12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CF2"/>
    <w:rsid w:val="00D343D0"/>
    <w:rsid w:val="00D3664D"/>
    <w:rsid w:val="00D500E9"/>
    <w:rsid w:val="00D507BC"/>
    <w:rsid w:val="00D6090A"/>
    <w:rsid w:val="00D62FA3"/>
    <w:rsid w:val="00D63B6F"/>
    <w:rsid w:val="00D64A90"/>
    <w:rsid w:val="00D9098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7497C9C0"/>
  <w15:docId w15:val="{C923AA3D-4355-49BE-AE85-2A7C29E8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C167D"/>
  </w:style>
  <w:style w:type="paragraph" w:styleId="BalloonText">
    <w:name w:val="Balloon Text"/>
    <w:basedOn w:val="Normal"/>
    <w:link w:val="BalloonTextChar"/>
    <w:semiHidden/>
    <w:unhideWhenUsed/>
    <w:rsid w:val="002D72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720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616</Words>
  <Characters>3286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A4914</vt:lpstr>
    </vt:vector>
  </TitlesOfParts>
  <Manager>R225</Manager>
  <Company>NJ Office of Legislative Services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A4914</dc:title>
  <dc:subject/>
  <dc:creator>Assemblyman  DANCER</dc:creator>
  <cp:keywords>A4914|3|AU |269|0|269|N|0|</cp:keywords>
  <dc:description>INTRODUCED NOVEMBER 5, 2020</dc:description>
  <cp:lastModifiedBy>Todaro, Vivian</cp:lastModifiedBy>
  <cp:revision>2</cp:revision>
  <cp:lastPrinted>2021-01-27T16:00:00Z</cp:lastPrinted>
  <dcterms:created xsi:type="dcterms:W3CDTF">2021-01-27T16:00:00Z</dcterms:created>
  <dcterms:modified xsi:type="dcterms:W3CDTF">2021-01-27T16:00:00Z</dcterms:modified>
  <cp:category>s.1: C.48:3-114; s.2: Eff. date &amp; Note to s.1 to 2020/86_x000d_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