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65D" w:rsidRDefault="00D6065D" w:rsidP="00D6065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4939 </w:t>
      </w:r>
    </w:p>
    <w:p w:rsidR="00D6065D" w:rsidRPr="009D38FF" w:rsidRDefault="00D6065D" w:rsidP="00D6065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6505361" r:id="rId7"/>
        </w:object>
      </w:r>
    </w:p>
    <w:p w:rsidR="00D6065D" w:rsidRDefault="00D6065D" w:rsidP="00D6065D">
      <w:pPr>
        <w:pStyle w:val="bpuState"/>
      </w:pPr>
      <w:r>
        <w:t>STATE OF NEW JERSEY</w:t>
      </w:r>
    </w:p>
    <w:p w:rsidR="00D6065D" w:rsidRDefault="00D6065D" w:rsidP="00D6065D">
      <w:pPr>
        <w:pStyle w:val="bpuLegislature"/>
      </w:pPr>
      <w:r>
        <w:t>219th LEGISLATURE</w:t>
      </w:r>
    </w:p>
    <w:p w:rsidR="00D6065D" w:rsidRDefault="00D6065D" w:rsidP="00D6065D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6505362" r:id="rId8"/>
        </w:object>
      </w:r>
      <w:r>
        <w:t xml:space="preserve">  </w:t>
      </w:r>
    </w:p>
    <w:p w:rsidR="00D6065D" w:rsidRDefault="00D6065D" w:rsidP="00D6065D">
      <w:pPr>
        <w:pStyle w:val="bpuIntro"/>
      </w:pPr>
      <w:r>
        <w:t>INTRODUCED NOVEMBER 9, 2020</w:t>
      </w:r>
    </w:p>
    <w:p w:rsidR="00D6065D" w:rsidRDefault="00D6065D" w:rsidP="00D6065D">
      <w:pPr>
        <w:pStyle w:val="bpuIntro"/>
      </w:pPr>
    </w:p>
    <w:p w:rsidR="00D6065D" w:rsidRDefault="00D6065D" w:rsidP="00D6065D">
      <w:pPr>
        <w:pStyle w:val="bpuIntro"/>
        <w:sectPr w:rsidR="00D6065D" w:rsidSect="00D6065D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D6065D" w:rsidRDefault="00D6065D" w:rsidP="00D6065D">
      <w:pPr>
        <w:pStyle w:val="bpuIntro"/>
      </w:pPr>
    </w:p>
    <w:p w:rsidR="00D6065D" w:rsidRDefault="00D6065D" w:rsidP="00D6065D">
      <w:pPr>
        <w:pStyle w:val="bpuSponsor"/>
      </w:pPr>
      <w:r>
        <w:t>Sponsored by:</w:t>
      </w:r>
    </w:p>
    <w:p w:rsidR="00D6065D" w:rsidRDefault="00D6065D" w:rsidP="00D6065D">
      <w:pPr>
        <w:pStyle w:val="bpuSponsor"/>
      </w:pPr>
      <w:r>
        <w:t>Assemblywoman  HOLLY T. SCHEPISI</w:t>
      </w:r>
    </w:p>
    <w:p w:rsidR="00D6065D" w:rsidRDefault="00D6065D" w:rsidP="00D6065D">
      <w:pPr>
        <w:pStyle w:val="bpuSponsor"/>
      </w:pPr>
      <w:r>
        <w:t>District 39 (Bergen and Passaic)</w:t>
      </w:r>
    </w:p>
    <w:p w:rsidR="00D6065D" w:rsidRDefault="00D6065D" w:rsidP="00D6065D">
      <w:pPr>
        <w:pStyle w:val="bpuSponsor"/>
      </w:pPr>
    </w:p>
    <w:p w:rsidR="00D6065D" w:rsidRDefault="00D6065D" w:rsidP="00D6065D">
      <w:pPr>
        <w:pStyle w:val="bpuSponsor"/>
      </w:pPr>
    </w:p>
    <w:p w:rsidR="00D6065D" w:rsidRDefault="00D6065D" w:rsidP="00D6065D">
      <w:pPr>
        <w:pStyle w:val="bpuSponsor"/>
      </w:pPr>
    </w:p>
    <w:p w:rsidR="00D6065D" w:rsidRDefault="00D6065D" w:rsidP="00D6065D">
      <w:pPr>
        <w:pStyle w:val="bpuSponsor"/>
      </w:pPr>
    </w:p>
    <w:p w:rsidR="00D6065D" w:rsidRDefault="00D6065D" w:rsidP="00D6065D">
      <w:pPr>
        <w:pStyle w:val="bpuSponsor"/>
      </w:pPr>
      <w:r>
        <w:t>SYNOPSIS</w:t>
      </w:r>
    </w:p>
    <w:p w:rsidR="00D6065D" w:rsidRDefault="00B972FB" w:rsidP="00D6065D">
      <w:pPr>
        <w:pStyle w:val="bpuNormText"/>
      </w:pPr>
      <w:r>
        <w:tab/>
      </w:r>
      <w:r w:rsidR="00D6065D">
        <w:t>Directs DCA to establish online database of affordable housing settlement agreements and other declaratory judgment actions.</w:t>
      </w:r>
    </w:p>
    <w:p w:rsidR="00D6065D" w:rsidRDefault="00D6065D" w:rsidP="00D6065D">
      <w:pPr>
        <w:pStyle w:val="bpuNormText"/>
      </w:pPr>
    </w:p>
    <w:p w:rsidR="00D6065D" w:rsidRDefault="00D6065D" w:rsidP="00D6065D">
      <w:pPr>
        <w:pStyle w:val="bpuSponsor"/>
      </w:pPr>
      <w:r>
        <w:t xml:space="preserve">CURRENT VERSION OF TEXT </w:t>
      </w:r>
    </w:p>
    <w:p w:rsidR="00D6065D" w:rsidRDefault="00D6065D" w:rsidP="00D6065D">
      <w:pPr>
        <w:pStyle w:val="bpuNormText"/>
      </w:pPr>
      <w:r>
        <w:tab/>
        <w:t>As introduced.</w:t>
      </w:r>
    </w:p>
    <w:p w:rsidR="00D6065D" w:rsidRDefault="00D6065D" w:rsidP="00D6065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D6065D" w:rsidRDefault="00D6065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6065D" w:rsidSect="00D6065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B22FAA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E51A58">
        <w:t>directing Department of Community Affairs to create affordable housing declaratory judgment database and supplementing P.L.1985, c.</w:t>
      </w:r>
      <w:r w:rsidR="00E51A58" w:rsidRPr="000E2719">
        <w:t>222</w:t>
      </w:r>
      <w:r w:rsidR="00E51A58">
        <w:t xml:space="preserve"> </w:t>
      </w:r>
      <w:r w:rsidR="00E51A58" w:rsidRPr="000E2719">
        <w:t>(C.52:27D-301 et al.)</w:t>
      </w:r>
      <w:r w:rsidR="00E51A58"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B22FA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B22FAA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340A87" w:rsidRDefault="00340A87" w:rsidP="00340A87">
      <w:r>
        <w:tab/>
        <w:t xml:space="preserve">1.  a. </w:t>
      </w:r>
      <w:r w:rsidR="00F71910">
        <w:t xml:space="preserve"> </w:t>
      </w:r>
      <w:r>
        <w:t xml:space="preserve">The Department of Community Affairs shall produce a database that details </w:t>
      </w:r>
      <w:r w:rsidR="00A02F33">
        <w:t xml:space="preserve">the results of each declaratory judgment action </w:t>
      </w:r>
      <w:r w:rsidR="00BD4407">
        <w:t>completed</w:t>
      </w:r>
      <w:r w:rsidR="009608C0">
        <w:t xml:space="preserve"> </w:t>
      </w:r>
      <w:r w:rsidR="006438DA">
        <w:t>on or after January 1, 2015</w:t>
      </w:r>
      <w:r w:rsidR="00FD0A79" w:rsidRPr="00FD0A79">
        <w:t>.</w:t>
      </w:r>
      <w:r>
        <w:t xml:space="preserve">  The department shall develop, maintain, and update the database based upon information submitted to the department </w:t>
      </w:r>
      <w:r w:rsidR="007C4392" w:rsidRPr="007C4392">
        <w:t xml:space="preserve">by the parties to the </w:t>
      </w:r>
      <w:r w:rsidR="00BD4407">
        <w:t>declaratory judgment action,</w:t>
      </w:r>
      <w:r w:rsidR="007C4392" w:rsidRPr="007C4392">
        <w:t xml:space="preserve"> and the courts, and based upon information </w:t>
      </w:r>
      <w:r w:rsidR="007C4392">
        <w:t>obtained from any other sources</w:t>
      </w:r>
      <w:r>
        <w:t>.</w:t>
      </w:r>
      <w:r w:rsidR="009608C0">
        <w:t xml:space="preserve">  </w:t>
      </w:r>
      <w:r w:rsidR="00A169DA">
        <w:t>Upon request by the department, t</w:t>
      </w:r>
      <w:r w:rsidR="00BF301C">
        <w:t xml:space="preserve">he </w:t>
      </w:r>
      <w:r w:rsidR="00BF301C" w:rsidRPr="00BF301C">
        <w:t xml:space="preserve">Mount Laurel-designated judges in the </w:t>
      </w:r>
      <w:r w:rsidR="00BF301C">
        <w:t xml:space="preserve">Superior court </w:t>
      </w:r>
      <w:r w:rsidR="00BF301C" w:rsidRPr="00BF301C">
        <w:t>vicinages</w:t>
      </w:r>
      <w:r w:rsidR="0068589D">
        <w:t xml:space="preserve">, each municipality that is party to a </w:t>
      </w:r>
      <w:r w:rsidR="00BD4407">
        <w:t>declaratory judgment action</w:t>
      </w:r>
      <w:r w:rsidR="0068589D">
        <w:t xml:space="preserve">, and each other party to </w:t>
      </w:r>
      <w:r w:rsidR="00BD4407">
        <w:t>the action</w:t>
      </w:r>
      <w:r w:rsidR="0068589D">
        <w:t>,</w:t>
      </w:r>
      <w:r w:rsidR="00BF301C">
        <w:t xml:space="preserve"> shall provide the department with the information necessary to develop the database.  </w:t>
      </w:r>
      <w:r w:rsidR="00A169DA">
        <w:t>The database shall be accessible to the public on the Internet website of the department.</w:t>
      </w:r>
    </w:p>
    <w:p w:rsidR="00340A87" w:rsidRDefault="00B972FB" w:rsidP="00340A87">
      <w:r>
        <w:tab/>
        <w:t>b.</w:t>
      </w:r>
      <w:r>
        <w:tab/>
      </w:r>
      <w:r w:rsidR="00340A87">
        <w:t>The database shall contain</w:t>
      </w:r>
      <w:r w:rsidR="0022720F">
        <w:t>, but shall not be limited to</w:t>
      </w:r>
      <w:r w:rsidR="00340A87">
        <w:t>:</w:t>
      </w:r>
    </w:p>
    <w:p w:rsidR="00340A87" w:rsidRDefault="00F71910" w:rsidP="00340A87">
      <w:r>
        <w:tab/>
        <w:t>(1</w:t>
      </w:r>
      <w:r w:rsidR="00B972FB">
        <w:t>)</w:t>
      </w:r>
      <w:r w:rsidR="00B972FB">
        <w:tab/>
      </w:r>
      <w:r w:rsidR="00FF02DE">
        <w:t xml:space="preserve">a list of the municipalities that have </w:t>
      </w:r>
      <w:r w:rsidR="00BD4407">
        <w:t>completed a declaratory judgment action</w:t>
      </w:r>
      <w:r w:rsidR="00340A87">
        <w:t>;</w:t>
      </w:r>
    </w:p>
    <w:p w:rsidR="00340A87" w:rsidRDefault="00340A87" w:rsidP="00340A87">
      <w:r>
        <w:tab/>
      </w:r>
      <w:r w:rsidR="00B972FB">
        <w:t>(2)</w:t>
      </w:r>
      <w:r w:rsidR="00B972FB">
        <w:tab/>
      </w:r>
      <w:r w:rsidR="00D42537">
        <w:t xml:space="preserve">the number of affordable housing units that, pursuant to </w:t>
      </w:r>
      <w:r w:rsidR="00650577">
        <w:t>a</w:t>
      </w:r>
      <w:r w:rsidR="00D42537">
        <w:t xml:space="preserve"> </w:t>
      </w:r>
      <w:r w:rsidR="00650577">
        <w:t>declaratory judgment action</w:t>
      </w:r>
      <w:r w:rsidR="005A2F5A">
        <w:t xml:space="preserve">, represent </w:t>
      </w:r>
      <w:r w:rsidR="00650577">
        <w:t>a</w:t>
      </w:r>
      <w:r w:rsidR="005A2F5A">
        <w:t xml:space="preserve"> municipality’s</w:t>
      </w:r>
      <w:r w:rsidR="00E75FDD">
        <w:t xml:space="preserve"> </w:t>
      </w:r>
      <w:r w:rsidR="00D42537">
        <w:t xml:space="preserve">fair share of the need for affordable housing in </w:t>
      </w:r>
      <w:r w:rsidR="005A2F5A">
        <w:t>its</w:t>
      </w:r>
      <w:r w:rsidR="00D42537">
        <w:t xml:space="preserve"> region</w:t>
      </w:r>
      <w:r w:rsidR="005A2F5A">
        <w:t>, divided into the rehabilitation share, gap-present need share, prospective need share, and the unfulfilled prior-round obligation</w:t>
      </w:r>
      <w:r w:rsidR="0068589D">
        <w:t>;</w:t>
      </w:r>
    </w:p>
    <w:p w:rsidR="0068589D" w:rsidRDefault="00B972FB" w:rsidP="00340A87">
      <w:r>
        <w:tab/>
        <w:t>(3)</w:t>
      </w:r>
      <w:r>
        <w:tab/>
      </w:r>
      <w:r w:rsidR="00D42537">
        <w:t>th</w:t>
      </w:r>
      <w:r w:rsidR="008A3809">
        <w:t xml:space="preserve">e ratio of rental units to </w:t>
      </w:r>
      <w:r w:rsidR="00D42537">
        <w:t>ownership units among the affordable housing units in the municipality</w:t>
      </w:r>
      <w:r w:rsidR="008A3809">
        <w:t>, and, as applicable, among the units within the municipality’s fair share obligation that have not yet been constructed</w:t>
      </w:r>
      <w:r w:rsidR="0068589D">
        <w:t>;</w:t>
      </w:r>
    </w:p>
    <w:p w:rsidR="00A169DA" w:rsidRDefault="00B972FB" w:rsidP="00340A87">
      <w:r>
        <w:tab/>
        <w:t>(4)</w:t>
      </w:r>
      <w:r>
        <w:tab/>
      </w:r>
      <w:r w:rsidR="0068589D">
        <w:t>the ratio of affordable units to market-rate units</w:t>
      </w:r>
      <w:r w:rsidR="00B34245">
        <w:t xml:space="preserve"> </w:t>
      </w:r>
      <w:r w:rsidR="00B34245" w:rsidRPr="00B34245">
        <w:t>and total number of affordable units and market-rate units mandated pursuant to any declaratory judgment action</w:t>
      </w:r>
      <w:r w:rsidR="0068589D">
        <w:t xml:space="preserve"> among the housing units in the municipality, and among the developments that, pursuant to the settlement agreement, may be constructed in order to satisfy the municipality’s fair share obligation</w:t>
      </w:r>
      <w:r w:rsidR="00A169DA">
        <w:t>; and</w:t>
      </w:r>
    </w:p>
    <w:p w:rsidR="00340A87" w:rsidRDefault="00B972FB" w:rsidP="00340A87">
      <w:r>
        <w:tab/>
        <w:t>(5)</w:t>
      </w:r>
      <w:r>
        <w:tab/>
      </w:r>
      <w:r w:rsidR="00AE1312">
        <w:t>a</w:t>
      </w:r>
      <w:r w:rsidR="00A169DA">
        <w:t xml:space="preserve"> list of the payments made by each municipality to each other party to a </w:t>
      </w:r>
      <w:r w:rsidR="003042BB">
        <w:t>declaratory judgment action</w:t>
      </w:r>
      <w:r w:rsidR="00A169DA">
        <w:t xml:space="preserve">, including but not limited to the Fair Share Housing Center, for expenses </w:t>
      </w:r>
      <w:r w:rsidR="003042BB">
        <w:t>associated with a</w:t>
      </w:r>
      <w:r w:rsidR="00A169DA">
        <w:t xml:space="preserve"> settlement agreement.  </w:t>
      </w:r>
    </w:p>
    <w:p w:rsidR="0063725F" w:rsidRDefault="00B972FB" w:rsidP="00340A87">
      <w:r>
        <w:tab/>
        <w:t>c.</w:t>
      </w:r>
      <w:r>
        <w:tab/>
      </w:r>
      <w:r w:rsidR="0063725F">
        <w:t>As used in this section, “declaratory judgment action” means a</w:t>
      </w:r>
      <w:r w:rsidR="00D52932">
        <w:t>n</w:t>
      </w:r>
      <w:r w:rsidR="0063725F">
        <w:t xml:space="preserve"> </w:t>
      </w:r>
      <w:r w:rsidR="00D52932">
        <w:t xml:space="preserve">action </w:t>
      </w:r>
      <w:r w:rsidR="00EE1986">
        <w:t xml:space="preserve">taken </w:t>
      </w:r>
      <w:r w:rsidR="00D52932">
        <w:t xml:space="preserve">by a municipality </w:t>
      </w:r>
      <w:r w:rsidR="00EE1986">
        <w:t xml:space="preserve">to obtain a grant of repose in </w:t>
      </w:r>
      <w:r w:rsidR="00D52932">
        <w:t>Superior C</w:t>
      </w:r>
      <w:r w:rsidR="006C3F86">
        <w:t>ourt</w:t>
      </w:r>
      <w:r w:rsidR="00A02F33">
        <w:t>, in order to comply with the “Fair Housing Act,”</w:t>
      </w:r>
      <w:r w:rsidR="00A02F33" w:rsidRPr="00FD0A79">
        <w:t xml:space="preserve"> P.L.1985, c.222 (C.52:27D-301 et al.)</w:t>
      </w:r>
      <w:r w:rsidR="00A02F33">
        <w:t xml:space="preserve">, including but not limited to a settlement agreement entered in accordance with </w:t>
      </w:r>
      <w:r w:rsidR="00A02F33" w:rsidRPr="00251666">
        <w:rPr>
          <w:u w:val="single"/>
        </w:rPr>
        <w:t xml:space="preserve">In Re Adoption </w:t>
      </w:r>
      <w:r w:rsidR="00A02F33" w:rsidRPr="00251666">
        <w:rPr>
          <w:u w:val="single"/>
        </w:rPr>
        <w:lastRenderedPageBreak/>
        <w:t>of N.J.A.C. 5:96 and 5:97 by New</w:t>
      </w:r>
      <w:r w:rsidR="00A02F33">
        <w:rPr>
          <w:u w:val="single"/>
        </w:rPr>
        <w:t xml:space="preserve"> </w:t>
      </w:r>
      <w:r w:rsidR="00A02F33" w:rsidRPr="00251666">
        <w:rPr>
          <w:u w:val="single"/>
        </w:rPr>
        <w:t>Jersey Council on Affordable Housing</w:t>
      </w:r>
      <w:r w:rsidR="00A02F33">
        <w:t xml:space="preserve">, 221 </w:t>
      </w:r>
      <w:r w:rsidR="00A02F33" w:rsidRPr="00251666">
        <w:rPr>
          <w:u w:val="single"/>
        </w:rPr>
        <w:t>N.J.</w:t>
      </w:r>
      <w:r w:rsidR="00A02F33">
        <w:t xml:space="preserve"> 1 (2015).  </w:t>
      </w:r>
    </w:p>
    <w:p w:rsidR="00340A87" w:rsidRDefault="00F71910" w:rsidP="00340A87">
      <w:r>
        <w:tab/>
      </w:r>
      <w:r w:rsidR="0063725F">
        <w:t>d</w:t>
      </w:r>
      <w:r>
        <w:t xml:space="preserve">.  </w:t>
      </w:r>
      <w:r w:rsidR="00340A87">
        <w:t xml:space="preserve">The Commissioner of Community Affairs may adopt rules and regulations, pursuant to the "Administrative Procedure Act," P.L.1968, c.410 (C.52:14B-1 et seq.), to effectuate the provisions of </w:t>
      </w:r>
      <w:r>
        <w:t>this section</w:t>
      </w:r>
      <w:r w:rsidR="00340A87">
        <w:t>.</w:t>
      </w:r>
    </w:p>
    <w:p w:rsidR="00340A87" w:rsidRDefault="00340A87" w:rsidP="00686AEB"/>
    <w:p w:rsidR="00686AEB" w:rsidRPr="00AA7880" w:rsidRDefault="00686AEB" w:rsidP="00686AEB">
      <w:r>
        <w:tab/>
      </w:r>
      <w:r w:rsidR="00340A87">
        <w:t>2</w:t>
      </w:r>
      <w:r w:rsidR="00B972FB">
        <w:t>.</w:t>
      </w:r>
      <w:r w:rsidR="00B972FB">
        <w:tab/>
      </w:r>
      <w:r w:rsidR="00B22FAA">
        <w:t>This act shall take effect</w:t>
      </w:r>
      <w:r w:rsidR="00340A87">
        <w:t xml:space="preserve"> immediately.</w:t>
      </w:r>
    </w:p>
    <w:p w:rsidR="00686AEB" w:rsidRDefault="00686AEB" w:rsidP="00686AEB"/>
    <w:p w:rsidR="00340A87" w:rsidRPr="00CE7BD8" w:rsidRDefault="00340A87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6439D2" w:rsidRDefault="00340A87" w:rsidP="006439D2">
      <w:r>
        <w:tab/>
      </w:r>
      <w:r w:rsidR="006439D2">
        <w:t xml:space="preserve">This bill would direct the Department of Community Affairs to produce a database that details each affordable housing </w:t>
      </w:r>
      <w:r w:rsidR="003042BB">
        <w:t xml:space="preserve">declaratory judgment action, including each </w:t>
      </w:r>
      <w:r w:rsidR="006439D2">
        <w:t>settlement agreement entered by a municipality in order to comply with the “Fair Housing Act,”</w:t>
      </w:r>
      <w:r w:rsidR="006439D2" w:rsidRPr="00FD0A79">
        <w:t xml:space="preserve"> </w:t>
      </w:r>
      <w:r w:rsidR="00536A1F">
        <w:t xml:space="preserve">(“FHA”) </w:t>
      </w:r>
      <w:r w:rsidR="006439D2" w:rsidRPr="00FD0A79">
        <w:t>P.L.1985, c.222 (C.52:27D-301 et al.)</w:t>
      </w:r>
      <w:r w:rsidR="006439D2">
        <w:t xml:space="preserve"> since the beginning of 2015</w:t>
      </w:r>
      <w:r w:rsidR="006439D2" w:rsidRPr="00FD0A79">
        <w:t>.</w:t>
      </w:r>
      <w:r w:rsidR="006439D2">
        <w:t xml:space="preserve">  The database would be based on information submitted by the parties to each </w:t>
      </w:r>
      <w:r w:rsidR="003042BB">
        <w:t>action</w:t>
      </w:r>
      <w:r w:rsidR="006439D2">
        <w:t xml:space="preserve">, the courts, and other sources.  Upon request by the department, the bill requires the courts, each municipality, and each other party to </w:t>
      </w:r>
      <w:r w:rsidR="003042BB">
        <w:t>the action</w:t>
      </w:r>
      <w:r w:rsidR="006439D2">
        <w:t>, to provide the information necessary.  The database would be accessible to the public on the department’s website.</w:t>
      </w:r>
    </w:p>
    <w:p w:rsidR="006439D2" w:rsidRDefault="006439D2" w:rsidP="006439D2">
      <w:r>
        <w:tab/>
        <w:t xml:space="preserve">The database </w:t>
      </w:r>
      <w:r w:rsidR="00E75FDD">
        <w:t>would</w:t>
      </w:r>
      <w:r>
        <w:t xml:space="preserve"> contain:</w:t>
      </w:r>
    </w:p>
    <w:p w:rsidR="006439D2" w:rsidRDefault="00B972FB" w:rsidP="006439D2">
      <w:r>
        <w:tab/>
        <w:t>(1)</w:t>
      </w:r>
      <w:r>
        <w:tab/>
      </w:r>
      <w:r w:rsidR="006439D2">
        <w:t xml:space="preserve">a list of the municipalities that </w:t>
      </w:r>
      <w:r w:rsidR="003042BB">
        <w:t>have completed a declaratory judgment action</w:t>
      </w:r>
      <w:r w:rsidR="006439D2">
        <w:t>;</w:t>
      </w:r>
    </w:p>
    <w:p w:rsidR="006439D2" w:rsidRDefault="00B972FB" w:rsidP="006439D2">
      <w:r>
        <w:tab/>
        <w:t>(2)</w:t>
      </w:r>
      <w:r>
        <w:tab/>
      </w:r>
      <w:r w:rsidR="006439D2">
        <w:t xml:space="preserve">the number of affordable housing units that, </w:t>
      </w:r>
      <w:r w:rsidR="00A9105B">
        <w:t>under</w:t>
      </w:r>
      <w:r w:rsidR="006439D2">
        <w:t xml:space="preserve"> the </w:t>
      </w:r>
      <w:r w:rsidR="003042BB">
        <w:t>completed action</w:t>
      </w:r>
      <w:r w:rsidR="00E75FDD">
        <w:t>, represent</w:t>
      </w:r>
      <w:r w:rsidR="009144B4">
        <w:t xml:space="preserve"> the municipality’s </w:t>
      </w:r>
      <w:r w:rsidR="00A9105B">
        <w:t>fair share of the regional need for affordable housing</w:t>
      </w:r>
      <w:r w:rsidR="009144B4">
        <w:t>,</w:t>
      </w:r>
      <w:r w:rsidR="0022720F">
        <w:t xml:space="preserve"> commonly referred to as</w:t>
      </w:r>
      <w:r w:rsidR="009144B4">
        <w:t xml:space="preserve"> its fair share obligation</w:t>
      </w:r>
      <w:r w:rsidR="006439D2">
        <w:t>;</w:t>
      </w:r>
    </w:p>
    <w:p w:rsidR="006439D2" w:rsidRDefault="00B972FB" w:rsidP="006439D2">
      <w:r>
        <w:tab/>
        <w:t>(3)</w:t>
      </w:r>
      <w:r>
        <w:tab/>
      </w:r>
      <w:r w:rsidR="006439D2">
        <w:t>the ratio of rental units to ownership units among</w:t>
      </w:r>
      <w:r w:rsidR="00A9105B">
        <w:t>st</w:t>
      </w:r>
      <w:r w:rsidR="006439D2">
        <w:t xml:space="preserve"> affordable housing in the municipality, and, as applicable, among the units within the municipality’s fair share obligation that have not yet been constructed;</w:t>
      </w:r>
    </w:p>
    <w:p w:rsidR="006439D2" w:rsidRDefault="00B972FB" w:rsidP="006439D2">
      <w:r>
        <w:tab/>
        <w:t>(4)</w:t>
      </w:r>
      <w:r>
        <w:tab/>
      </w:r>
      <w:r w:rsidR="006439D2">
        <w:t>the ratio of affordable units to market-rate units</w:t>
      </w:r>
      <w:r w:rsidR="00B34245">
        <w:t xml:space="preserve"> </w:t>
      </w:r>
      <w:r w:rsidR="00B34245" w:rsidRPr="00B34245">
        <w:t>and total number of affordable units and market-rate units mandated pursuant to any declaratory judgment action</w:t>
      </w:r>
      <w:r w:rsidR="006439D2">
        <w:t xml:space="preserve"> </w:t>
      </w:r>
      <w:r w:rsidR="00A9105B">
        <w:t xml:space="preserve">amongst </w:t>
      </w:r>
      <w:r w:rsidR="006439D2">
        <w:t>housing in the municipality, and among the developments that</w:t>
      </w:r>
      <w:r w:rsidR="009144B4">
        <w:t xml:space="preserve"> </w:t>
      </w:r>
      <w:r w:rsidR="006439D2">
        <w:t xml:space="preserve">may be constructed </w:t>
      </w:r>
      <w:r w:rsidR="009144B4">
        <w:t xml:space="preserve">under the </w:t>
      </w:r>
      <w:r w:rsidR="003F0C45">
        <w:t>completed declaratory judgment action</w:t>
      </w:r>
      <w:r w:rsidR="009144B4">
        <w:t xml:space="preserve"> </w:t>
      </w:r>
      <w:r w:rsidR="00F55016">
        <w:t>in furtherance of</w:t>
      </w:r>
      <w:r w:rsidR="006439D2">
        <w:t xml:space="preserve"> the municipality’s fair share obligation; and</w:t>
      </w:r>
    </w:p>
    <w:p w:rsidR="00340A87" w:rsidRDefault="00B972FB" w:rsidP="006439D2">
      <w:r>
        <w:tab/>
        <w:t>(5)</w:t>
      </w:r>
      <w:r>
        <w:tab/>
      </w:r>
      <w:r w:rsidR="00AE1312">
        <w:t>a</w:t>
      </w:r>
      <w:r w:rsidR="006439D2">
        <w:t xml:space="preserve"> list of the payments made by each municipality to each other party to a </w:t>
      </w:r>
      <w:r w:rsidR="003F0C45">
        <w:t>declaratory judgment action</w:t>
      </w:r>
      <w:r w:rsidR="006439D2">
        <w:t xml:space="preserve">, including but not limited to the Fair Share Housing Center, for expenses </w:t>
      </w:r>
      <w:r w:rsidR="009144B4">
        <w:t>associated with a</w:t>
      </w:r>
      <w:r w:rsidR="006439D2">
        <w:t xml:space="preserve"> settlement agreement.  </w:t>
      </w:r>
    </w:p>
    <w:p w:rsidR="00340A87" w:rsidRDefault="00241257">
      <w:r>
        <w:tab/>
      </w:r>
      <w:r w:rsidRPr="00B054A1">
        <w:rPr>
          <w:bCs/>
        </w:rPr>
        <w:t xml:space="preserve">In 2015, having concluded that </w:t>
      </w:r>
      <w:r w:rsidR="00E11F40">
        <w:rPr>
          <w:bCs/>
        </w:rPr>
        <w:t xml:space="preserve">Council on Affordable Housing was </w:t>
      </w:r>
      <w:r w:rsidRPr="00B054A1">
        <w:rPr>
          <w:bCs/>
        </w:rPr>
        <w:t>not capable of func</w:t>
      </w:r>
      <w:r w:rsidR="00E11F40">
        <w:rPr>
          <w:bCs/>
        </w:rPr>
        <w:t>tioning as intended by the FHA,</w:t>
      </w:r>
      <w:r w:rsidRPr="00B054A1">
        <w:rPr>
          <w:bCs/>
        </w:rPr>
        <w:t xml:space="preserve"> </w:t>
      </w:r>
      <w:r w:rsidR="00E11F40">
        <w:rPr>
          <w:bCs/>
        </w:rPr>
        <w:t xml:space="preserve">the New Jersey Supreme Court, through </w:t>
      </w:r>
      <w:r w:rsidR="007C4392">
        <w:rPr>
          <w:bCs/>
        </w:rPr>
        <w:t>a decision in 2015</w:t>
      </w:r>
      <w:r w:rsidR="00E11F40">
        <w:rPr>
          <w:bCs/>
        </w:rPr>
        <w:t>, designated “</w:t>
      </w:r>
      <w:r w:rsidR="00E11F40">
        <w:t>Mount Laurel</w:t>
      </w:r>
      <w:r w:rsidR="00E11F40" w:rsidRPr="00BF301C">
        <w:t xml:space="preserve"> judges</w:t>
      </w:r>
      <w:r w:rsidR="00E11F40">
        <w:t>”</w:t>
      </w:r>
      <w:r w:rsidR="00E11F40" w:rsidRPr="00BF301C">
        <w:t xml:space="preserve"> in the </w:t>
      </w:r>
      <w:r w:rsidR="00373185">
        <w:t>Superior C</w:t>
      </w:r>
      <w:r w:rsidR="00E11F40">
        <w:t xml:space="preserve">ourt </w:t>
      </w:r>
      <w:r w:rsidR="00E11F40" w:rsidRPr="00BF301C">
        <w:t>vicinages</w:t>
      </w:r>
      <w:r w:rsidR="00E11F40" w:rsidRPr="00B054A1">
        <w:rPr>
          <w:bCs/>
        </w:rPr>
        <w:t xml:space="preserve"> </w:t>
      </w:r>
      <w:r w:rsidRPr="00B054A1">
        <w:rPr>
          <w:bCs/>
        </w:rPr>
        <w:t xml:space="preserve">to both </w:t>
      </w:r>
      <w:r w:rsidRPr="00B054A1">
        <w:rPr>
          <w:bCs/>
        </w:rPr>
        <w:lastRenderedPageBreak/>
        <w:t>establish affordable housing obligations for New Jersey’s municipalities and certify municipal plans to meet those obligations throu</w:t>
      </w:r>
      <w:r w:rsidR="00E11F40">
        <w:rPr>
          <w:bCs/>
        </w:rPr>
        <w:t>gh declaratory judgment actions.  These actions were primarily resolved through settlement agreements between the municipalities and the Fair Share Housing Center</w:t>
      </w:r>
      <w:r w:rsidR="00373185">
        <w:rPr>
          <w:bCs/>
        </w:rPr>
        <w:t>, an affordable housing advocacy organization based in Cherry Hill, New Jersey</w:t>
      </w:r>
      <w:r w:rsidR="00E11F40">
        <w:rPr>
          <w:bCs/>
        </w:rPr>
        <w:t>.</w:t>
      </w:r>
      <w:r w:rsidRPr="00B054A1">
        <w:rPr>
          <w:bCs/>
        </w:rPr>
        <w:t xml:space="preserve">  </w:t>
      </w:r>
      <w:r w:rsidR="00373185">
        <w:rPr>
          <w:bCs/>
        </w:rPr>
        <w:t xml:space="preserve">This bill is meant to enhance the transparency of these </w:t>
      </w:r>
      <w:r w:rsidR="003F0C45">
        <w:rPr>
          <w:bCs/>
        </w:rPr>
        <w:t>actions</w:t>
      </w:r>
      <w:r w:rsidR="00D11320">
        <w:rPr>
          <w:bCs/>
        </w:rPr>
        <w:t>.</w:t>
      </w:r>
    </w:p>
    <w:sectPr w:rsidR="00340A87" w:rsidSect="00D6065D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4E80" w:rsidRDefault="005F4E80">
      <w:r>
        <w:separator/>
      </w:r>
    </w:p>
  </w:endnote>
  <w:endnote w:type="continuationSeparator" w:id="0">
    <w:p w:rsidR="005F4E80" w:rsidRDefault="005F4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4E80" w:rsidRDefault="005F4E80">
      <w:r>
        <w:separator/>
      </w:r>
    </w:p>
  </w:footnote>
  <w:footnote w:type="continuationSeparator" w:id="0">
    <w:p w:rsidR="005F4E80" w:rsidRDefault="005F4E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F260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6065D" w:rsidRDefault="00D6065D" w:rsidP="00D6065D">
    <w:pPr>
      <w:pStyle w:val="bpuHeadSpon"/>
    </w:pPr>
    <w:r w:rsidRPr="00D6065D">
      <w:rPr>
        <w:rStyle w:val="bpuHeadSponChar"/>
      </w:rPr>
      <w:t>A4939</w:t>
    </w:r>
    <w:r>
      <w:t xml:space="preserve"> SCHEPISI</w:t>
    </w:r>
  </w:p>
  <w:p w:rsidR="00D6065D" w:rsidRDefault="00D6065D" w:rsidP="00D6065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F2607">
      <w:rPr>
        <w:noProof/>
      </w:rPr>
      <w:t>4</w:t>
    </w:r>
    <w:r>
      <w:fldChar w:fldCharType="end"/>
    </w:r>
  </w:p>
  <w:p w:rsidR="00D6065D" w:rsidRDefault="00D6065D" w:rsidP="00D6065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6065D" w:rsidRDefault="00D6065D" w:rsidP="00D6065D">
    <w:pPr>
      <w:pStyle w:val="bpuHeadSpon"/>
    </w:pPr>
    <w:r w:rsidRPr="00D6065D">
      <w:rPr>
        <w:rStyle w:val="bpuHeadSponChar"/>
      </w:rPr>
      <w:t>A4939</w:t>
    </w:r>
    <w:r>
      <w:t xml:space="preserve"> SCHEPISI</w:t>
    </w:r>
  </w:p>
  <w:p w:rsidR="00D6065D" w:rsidRDefault="00D6065D" w:rsidP="00D6065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F2607">
      <w:rPr>
        <w:noProof/>
      </w:rPr>
      <w:t>2</w:t>
    </w:r>
    <w:r>
      <w:fldChar w:fldCharType="end"/>
    </w:r>
  </w:p>
  <w:p w:rsidR="00D6065D" w:rsidRDefault="00D6065D" w:rsidP="00D6065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E80"/>
    <w:rsid w:val="000051BD"/>
    <w:rsid w:val="000160A5"/>
    <w:rsid w:val="0002335B"/>
    <w:rsid w:val="0003549A"/>
    <w:rsid w:val="000367AE"/>
    <w:rsid w:val="00043B22"/>
    <w:rsid w:val="00054975"/>
    <w:rsid w:val="00054AB4"/>
    <w:rsid w:val="00057D20"/>
    <w:rsid w:val="0006197C"/>
    <w:rsid w:val="0006281F"/>
    <w:rsid w:val="00065AAA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2719"/>
    <w:rsid w:val="000E4006"/>
    <w:rsid w:val="000F3DA2"/>
    <w:rsid w:val="000F5FDE"/>
    <w:rsid w:val="000F7466"/>
    <w:rsid w:val="0013000E"/>
    <w:rsid w:val="0013211D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2720F"/>
    <w:rsid w:val="002370D0"/>
    <w:rsid w:val="00241257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42BB"/>
    <w:rsid w:val="00315320"/>
    <w:rsid w:val="00325776"/>
    <w:rsid w:val="00325E27"/>
    <w:rsid w:val="00330395"/>
    <w:rsid w:val="00333704"/>
    <w:rsid w:val="00336624"/>
    <w:rsid w:val="0034025F"/>
    <w:rsid w:val="00340458"/>
    <w:rsid w:val="00340A87"/>
    <w:rsid w:val="0034200F"/>
    <w:rsid w:val="003446A0"/>
    <w:rsid w:val="0034481B"/>
    <w:rsid w:val="00350130"/>
    <w:rsid w:val="00354334"/>
    <w:rsid w:val="0035779B"/>
    <w:rsid w:val="0036180C"/>
    <w:rsid w:val="00363CF5"/>
    <w:rsid w:val="00364344"/>
    <w:rsid w:val="003702CA"/>
    <w:rsid w:val="00370617"/>
    <w:rsid w:val="00372418"/>
    <w:rsid w:val="00373185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0C45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1D15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1743"/>
    <w:rsid w:val="004E1F3E"/>
    <w:rsid w:val="004F21BD"/>
    <w:rsid w:val="004F4887"/>
    <w:rsid w:val="004F4F1D"/>
    <w:rsid w:val="004F74DD"/>
    <w:rsid w:val="00501317"/>
    <w:rsid w:val="0050495C"/>
    <w:rsid w:val="00505DC9"/>
    <w:rsid w:val="00506E1E"/>
    <w:rsid w:val="00513C81"/>
    <w:rsid w:val="00523E7F"/>
    <w:rsid w:val="00527BFB"/>
    <w:rsid w:val="00532A32"/>
    <w:rsid w:val="00536A1F"/>
    <w:rsid w:val="00540B0B"/>
    <w:rsid w:val="0054460F"/>
    <w:rsid w:val="005511A1"/>
    <w:rsid w:val="005536CD"/>
    <w:rsid w:val="00554051"/>
    <w:rsid w:val="00557240"/>
    <w:rsid w:val="005651F3"/>
    <w:rsid w:val="00572184"/>
    <w:rsid w:val="00577A15"/>
    <w:rsid w:val="00580533"/>
    <w:rsid w:val="0059131D"/>
    <w:rsid w:val="005A2F5A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5F4E80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25F"/>
    <w:rsid w:val="006378C5"/>
    <w:rsid w:val="006438DA"/>
    <w:rsid w:val="006439D2"/>
    <w:rsid w:val="00645E6A"/>
    <w:rsid w:val="00650577"/>
    <w:rsid w:val="00665CBC"/>
    <w:rsid w:val="00667A5C"/>
    <w:rsid w:val="00677316"/>
    <w:rsid w:val="0068589D"/>
    <w:rsid w:val="00686AEB"/>
    <w:rsid w:val="006B7897"/>
    <w:rsid w:val="006B7FA7"/>
    <w:rsid w:val="006C086A"/>
    <w:rsid w:val="006C21C1"/>
    <w:rsid w:val="006C3F86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4E59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2E"/>
    <w:rsid w:val="007A3061"/>
    <w:rsid w:val="007A5A0B"/>
    <w:rsid w:val="007C0E14"/>
    <w:rsid w:val="007C4392"/>
    <w:rsid w:val="007C7DE4"/>
    <w:rsid w:val="007D40CB"/>
    <w:rsid w:val="007D5796"/>
    <w:rsid w:val="007D59C0"/>
    <w:rsid w:val="007D7D9C"/>
    <w:rsid w:val="007F485D"/>
    <w:rsid w:val="007F5336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3809"/>
    <w:rsid w:val="008A4F9A"/>
    <w:rsid w:val="008B2850"/>
    <w:rsid w:val="008C79B3"/>
    <w:rsid w:val="008D77BD"/>
    <w:rsid w:val="008E454C"/>
    <w:rsid w:val="008F1E5A"/>
    <w:rsid w:val="00901BDA"/>
    <w:rsid w:val="009121D8"/>
    <w:rsid w:val="00913A04"/>
    <w:rsid w:val="009144B4"/>
    <w:rsid w:val="00916F7A"/>
    <w:rsid w:val="00917FE3"/>
    <w:rsid w:val="009318C7"/>
    <w:rsid w:val="00931C09"/>
    <w:rsid w:val="009348C2"/>
    <w:rsid w:val="009440D0"/>
    <w:rsid w:val="009523A3"/>
    <w:rsid w:val="009608C0"/>
    <w:rsid w:val="00960958"/>
    <w:rsid w:val="00963A46"/>
    <w:rsid w:val="00966A3E"/>
    <w:rsid w:val="00971493"/>
    <w:rsid w:val="00971AD9"/>
    <w:rsid w:val="00973069"/>
    <w:rsid w:val="00973523"/>
    <w:rsid w:val="00980766"/>
    <w:rsid w:val="00982417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2607"/>
    <w:rsid w:val="009F4FAC"/>
    <w:rsid w:val="00A017C0"/>
    <w:rsid w:val="00A02F33"/>
    <w:rsid w:val="00A11228"/>
    <w:rsid w:val="00A169DA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105B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312"/>
    <w:rsid w:val="00AE1871"/>
    <w:rsid w:val="00AF1A8C"/>
    <w:rsid w:val="00B0116D"/>
    <w:rsid w:val="00B01173"/>
    <w:rsid w:val="00B02F35"/>
    <w:rsid w:val="00B05A3C"/>
    <w:rsid w:val="00B07100"/>
    <w:rsid w:val="00B1138C"/>
    <w:rsid w:val="00B22FAA"/>
    <w:rsid w:val="00B2574A"/>
    <w:rsid w:val="00B32757"/>
    <w:rsid w:val="00B34245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972FB"/>
    <w:rsid w:val="00BA0697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4407"/>
    <w:rsid w:val="00BE24D6"/>
    <w:rsid w:val="00BE7EFA"/>
    <w:rsid w:val="00BF06AD"/>
    <w:rsid w:val="00BF2C67"/>
    <w:rsid w:val="00BF301C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93E8E"/>
    <w:rsid w:val="00CA037D"/>
    <w:rsid w:val="00CA0837"/>
    <w:rsid w:val="00CA2442"/>
    <w:rsid w:val="00CA4725"/>
    <w:rsid w:val="00CB004A"/>
    <w:rsid w:val="00CB6246"/>
    <w:rsid w:val="00CC0A17"/>
    <w:rsid w:val="00CC1A85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1320"/>
    <w:rsid w:val="00D1215F"/>
    <w:rsid w:val="00D16561"/>
    <w:rsid w:val="00D17FF8"/>
    <w:rsid w:val="00D268AC"/>
    <w:rsid w:val="00D27FF3"/>
    <w:rsid w:val="00D343D0"/>
    <w:rsid w:val="00D3664D"/>
    <w:rsid w:val="00D42537"/>
    <w:rsid w:val="00D500E9"/>
    <w:rsid w:val="00D507BC"/>
    <w:rsid w:val="00D52932"/>
    <w:rsid w:val="00D6065D"/>
    <w:rsid w:val="00D6090A"/>
    <w:rsid w:val="00D62FA3"/>
    <w:rsid w:val="00D63B6F"/>
    <w:rsid w:val="00D64A90"/>
    <w:rsid w:val="00D765E5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1F40"/>
    <w:rsid w:val="00E15573"/>
    <w:rsid w:val="00E25A5B"/>
    <w:rsid w:val="00E373C7"/>
    <w:rsid w:val="00E4267B"/>
    <w:rsid w:val="00E42F13"/>
    <w:rsid w:val="00E452DF"/>
    <w:rsid w:val="00E51A58"/>
    <w:rsid w:val="00E543CF"/>
    <w:rsid w:val="00E546FD"/>
    <w:rsid w:val="00E608F1"/>
    <w:rsid w:val="00E611B9"/>
    <w:rsid w:val="00E7144F"/>
    <w:rsid w:val="00E73D74"/>
    <w:rsid w:val="00E75FDD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1986"/>
    <w:rsid w:val="00F00D08"/>
    <w:rsid w:val="00F04DBA"/>
    <w:rsid w:val="00F1336C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5016"/>
    <w:rsid w:val="00F56E96"/>
    <w:rsid w:val="00F573DD"/>
    <w:rsid w:val="00F61E59"/>
    <w:rsid w:val="00F63D99"/>
    <w:rsid w:val="00F6426B"/>
    <w:rsid w:val="00F709B3"/>
    <w:rsid w:val="00F71910"/>
    <w:rsid w:val="00F71A5E"/>
    <w:rsid w:val="00F76EBA"/>
    <w:rsid w:val="00FA0AFC"/>
    <w:rsid w:val="00FA1C82"/>
    <w:rsid w:val="00FA2ED1"/>
    <w:rsid w:val="00FA4A52"/>
    <w:rsid w:val="00FB4045"/>
    <w:rsid w:val="00FB4D8E"/>
    <w:rsid w:val="00FC0D0A"/>
    <w:rsid w:val="00FC1B0B"/>
    <w:rsid w:val="00FD0A79"/>
    <w:rsid w:val="00FD2F97"/>
    <w:rsid w:val="00FF02DE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45D507E5-A240-495B-9064-76E337EB9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FootnoteText">
    <w:name w:val="footnote text"/>
    <w:basedOn w:val="Normal"/>
    <w:link w:val="FootnoteTextChar"/>
    <w:semiHidden/>
    <w:rsid w:val="00241257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432"/>
      </w:tabs>
      <w:spacing w:line="480" w:lineRule="auto"/>
    </w:pPr>
    <w:rPr>
      <w:rFonts w:ascii="Arial" w:hAnsi="Arial"/>
      <w:spacing w:val="0"/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241257"/>
    <w:rPr>
      <w:rFonts w:ascii="Arial" w:hAnsi="Arial"/>
      <w:sz w:val="18"/>
    </w:rPr>
  </w:style>
  <w:style w:type="character" w:styleId="FootnoteReference">
    <w:name w:val="footnote reference"/>
    <w:basedOn w:val="DefaultParagraphFont"/>
    <w:rsid w:val="00241257"/>
    <w:rPr>
      <w:vertAlign w:val="superscript"/>
    </w:rPr>
  </w:style>
  <w:style w:type="paragraph" w:styleId="BalloonText">
    <w:name w:val="Balloon Text"/>
    <w:basedOn w:val="Normal"/>
    <w:link w:val="BalloonTextChar"/>
    <w:semiHidden/>
    <w:unhideWhenUsed/>
    <w:rsid w:val="007C439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C4392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606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4</Pages>
  <Words>879</Words>
  <Characters>4921</Characters>
  <Application>Microsoft Office Word</Application>
  <DocSecurity>0</DocSecurity>
  <Lines>126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A4939</vt:lpstr>
    </vt:vector>
  </TitlesOfParts>
  <Manager>R230</Manager>
  <Company>NJ Office of Legislative Services</Company>
  <LinksUpToDate>false</LinksUpToDate>
  <CharactersWithSpaces>5812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A4939</dc:title>
  <dc:subject/>
  <dc:creator>Assemblywoman  SCHEPISI</dc:creator>
  <cp:keywords>A4939|4|LG |264|0|252|N|0|</cp:keywords>
  <dc:description>INTRODUCED NOVEMBER 9, 2020</dc:description>
  <cp:lastModifiedBy>Bektas, Brenda</cp:lastModifiedBy>
  <cp:revision>2</cp:revision>
  <cp:lastPrinted>2020-05-26T14:01:00Z</cp:lastPrinted>
  <dcterms:created xsi:type="dcterms:W3CDTF">2020-11-10T14:22:00Z</dcterms:created>
  <dcterms:modified xsi:type="dcterms:W3CDTF">2020-11-10T14:22:00Z</dcterms:modified>
  <cp:category>s.1: 52:27D-307.7 to 2020/29_x000d_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