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4AC2" w:rsidRDefault="009D4AC2" w:rsidP="009D4AC2">
      <w:pPr>
        <w:pStyle w:val="bpuBill"/>
      </w:pPr>
      <w:bookmarkStart w:id="0" w:name="bpuFrontPg"/>
      <w:bookmarkStart w:id="1" w:name="_GoBack"/>
      <w:bookmarkEnd w:id="0"/>
      <w:bookmarkEnd w:id="1"/>
      <w:r>
        <w:t xml:space="preserve">ASSEMBLY, No. 4944 </w:t>
      </w:r>
    </w:p>
    <w:p w:rsidR="009D4AC2" w:rsidRPr="009D38FF" w:rsidRDefault="009D4AC2" w:rsidP="009D4AC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8939953" r:id="rId7"/>
        </w:object>
      </w:r>
    </w:p>
    <w:p w:rsidR="009D4AC2" w:rsidRDefault="009D4AC2" w:rsidP="009D4AC2">
      <w:pPr>
        <w:pStyle w:val="bpuState"/>
      </w:pPr>
      <w:r>
        <w:t>STATE OF NEW JERSEY</w:t>
      </w:r>
    </w:p>
    <w:p w:rsidR="009D4AC2" w:rsidRDefault="009D4AC2" w:rsidP="009D4AC2">
      <w:pPr>
        <w:pStyle w:val="bpuLegislature"/>
      </w:pPr>
      <w:r>
        <w:t>219th LEGISLATURE</w:t>
      </w:r>
    </w:p>
    <w:p w:rsidR="009D4AC2" w:rsidRDefault="009D4AC2" w:rsidP="009D4AC2">
      <w:pPr>
        <w:pStyle w:val="bpuWpGraphic"/>
      </w:pPr>
      <w:r>
        <w:object w:dxaOrig="8985" w:dyaOrig="255">
          <v:shape id="_x0000_i1026" type="#_x0000_t75" style="width:6in;height:12pt" o:ole="">
            <v:imagedata r:id="rId6" o:title=""/>
          </v:shape>
          <o:OLEObject Type="Embed" ProgID="WPWin6.1" ShapeID="_x0000_i1026" DrawAspect="Content" ObjectID="_1668939954" r:id="rId8"/>
        </w:object>
      </w:r>
      <w:r>
        <w:t xml:space="preserve">  </w:t>
      </w:r>
    </w:p>
    <w:p w:rsidR="009D4AC2" w:rsidRDefault="009D4AC2" w:rsidP="009D4AC2">
      <w:pPr>
        <w:pStyle w:val="bpuIntro"/>
      </w:pPr>
      <w:r>
        <w:t>INTRODUCED NOVEMBER 9, 2020</w:t>
      </w:r>
    </w:p>
    <w:p w:rsidR="009D4AC2" w:rsidRDefault="009D4AC2" w:rsidP="009D4AC2">
      <w:pPr>
        <w:pStyle w:val="bpuIntro"/>
      </w:pPr>
    </w:p>
    <w:p w:rsidR="009D4AC2" w:rsidRDefault="009D4AC2" w:rsidP="009D4AC2">
      <w:pPr>
        <w:pStyle w:val="bpuIntro"/>
        <w:sectPr w:rsidR="009D4AC2" w:rsidSect="00320B7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D4AC2" w:rsidRDefault="009D4AC2" w:rsidP="009D4AC2">
      <w:pPr>
        <w:pStyle w:val="bpuIntro"/>
      </w:pPr>
    </w:p>
    <w:p w:rsidR="009D4AC2" w:rsidRDefault="009D4AC2" w:rsidP="009D4AC2">
      <w:pPr>
        <w:pStyle w:val="bpuSponsor"/>
      </w:pPr>
      <w:r>
        <w:t>Sponsored by:</w:t>
      </w:r>
    </w:p>
    <w:p w:rsidR="009D4AC2" w:rsidRDefault="009D4AC2" w:rsidP="009D4AC2">
      <w:pPr>
        <w:pStyle w:val="bpuSponsor"/>
      </w:pPr>
      <w:r>
        <w:t>Assemblyman  RONALD S. DANCER</w:t>
      </w:r>
    </w:p>
    <w:p w:rsidR="009D4AC2" w:rsidRDefault="009D4AC2" w:rsidP="009D4AC2">
      <w:pPr>
        <w:pStyle w:val="bpuSponsor"/>
      </w:pPr>
      <w:r>
        <w:t>District 12 (Burlington, Middlesex, Monmouth and Ocean)</w:t>
      </w:r>
    </w:p>
    <w:p w:rsidR="009D4AC2" w:rsidRDefault="009D4AC2" w:rsidP="009D4AC2">
      <w:pPr>
        <w:pStyle w:val="bpuSponsor"/>
      </w:pPr>
    </w:p>
    <w:p w:rsidR="009D4AC2" w:rsidRDefault="00320B72" w:rsidP="00320B72">
      <w:pPr>
        <w:pStyle w:val="bpuSponsor"/>
      </w:pPr>
      <w:r>
        <w:t>Co-Sponsored by:</w:t>
      </w:r>
    </w:p>
    <w:p w:rsidR="00320B72" w:rsidRDefault="00320B72" w:rsidP="00320B72">
      <w:pPr>
        <w:pStyle w:val="bpuSponsor"/>
      </w:pPr>
      <w:r w:rsidRPr="00320B72">
        <w:t>Assemblywoman Stanfield</w:t>
      </w:r>
    </w:p>
    <w:p w:rsidR="00320B72" w:rsidRDefault="00320B72" w:rsidP="00320B72"/>
    <w:p w:rsidR="00320B72" w:rsidRPr="00320B72" w:rsidRDefault="00320B72" w:rsidP="00320B72"/>
    <w:p w:rsidR="009D4AC2" w:rsidRDefault="009D4AC2" w:rsidP="009D4AC2">
      <w:pPr>
        <w:pStyle w:val="bpuSponsor"/>
      </w:pPr>
    </w:p>
    <w:p w:rsidR="009D4AC2" w:rsidRDefault="009D4AC2" w:rsidP="009D4AC2">
      <w:pPr>
        <w:pStyle w:val="bpuSponsor"/>
      </w:pPr>
    </w:p>
    <w:p w:rsidR="009D4AC2" w:rsidRDefault="009D4AC2" w:rsidP="009D4AC2">
      <w:pPr>
        <w:pStyle w:val="bpuSponsor"/>
      </w:pPr>
      <w:r>
        <w:t>SYNOPSIS</w:t>
      </w:r>
    </w:p>
    <w:p w:rsidR="009D4AC2" w:rsidRDefault="009D4AC2" w:rsidP="009D4AC2">
      <w:pPr>
        <w:pStyle w:val="bpuNormText"/>
      </w:pPr>
      <w:r>
        <w:tab/>
        <w:t xml:space="preserve">Expands eligibility under New Jersey Earned Income Tax Credit program to allow taxpayers without a qualifying child who are 65 years of age or older to be eligible. </w:t>
      </w:r>
    </w:p>
    <w:p w:rsidR="009D4AC2" w:rsidRDefault="009D4AC2" w:rsidP="009D4AC2">
      <w:pPr>
        <w:pStyle w:val="bpuNormText"/>
      </w:pPr>
    </w:p>
    <w:p w:rsidR="009D4AC2" w:rsidRDefault="009D4AC2" w:rsidP="009D4AC2">
      <w:pPr>
        <w:pStyle w:val="bpuSponsor"/>
      </w:pPr>
      <w:r>
        <w:t xml:space="preserve">CURRENT VERSION OF TEXT </w:t>
      </w:r>
    </w:p>
    <w:p w:rsidR="009D4AC2" w:rsidRDefault="009D4AC2" w:rsidP="009D4AC2">
      <w:pPr>
        <w:pStyle w:val="bpuNormText"/>
      </w:pPr>
      <w:r>
        <w:tab/>
        <w:t>As introduced.</w:t>
      </w:r>
    </w:p>
    <w:p w:rsidR="009D4AC2" w:rsidRDefault="009D4AC2" w:rsidP="009D4AC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D4AC2" w:rsidRDefault="009D4AC2" w:rsidP="008916EC">
      <w:pPr>
        <w:pStyle w:val="FronterPage"/>
        <w:tabs>
          <w:tab w:val="clear" w:pos="720"/>
          <w:tab w:val="clear" w:pos="1440"/>
          <w:tab w:val="clear" w:pos="2160"/>
          <w:tab w:val="clear" w:pos="2880"/>
          <w:tab w:val="clear" w:pos="3600"/>
          <w:tab w:val="clear" w:pos="4320"/>
          <w:tab w:val="clear" w:pos="5040"/>
        </w:tabs>
        <w:sectPr w:rsidR="009D4AC2" w:rsidSect="009D4AC2">
          <w:type w:val="continuous"/>
          <w:pgSz w:w="12240" w:h="20160" w:code="5"/>
          <w:pgMar w:top="1440" w:right="2275" w:bottom="1440" w:left="2275" w:header="72" w:footer="720" w:gutter="0"/>
          <w:pgNumType w:start="1"/>
          <w:cols w:space="720"/>
          <w:docGrid w:linePitch="360"/>
        </w:sectPr>
      </w:pPr>
    </w:p>
    <w:p w:rsidR="00686AEB" w:rsidRPr="00677316" w:rsidRDefault="002B312F" w:rsidP="003E47BA">
      <w:pPr>
        <w:pStyle w:val="HangingAnAct"/>
        <w:rPr>
          <w:rStyle w:val="HangingAnActChar"/>
        </w:rPr>
      </w:pPr>
      <w:r>
        <w:rPr>
          <w:rStyle w:val="BillHead"/>
        </w:rPr>
        <w:lastRenderedPageBreak/>
        <w:t>An Act</w:t>
      </w:r>
      <w:r w:rsidR="00686AEB" w:rsidRPr="006B7FA7">
        <w:rPr>
          <w:rStyle w:val="HangingAnActChar"/>
        </w:rPr>
        <w:t xml:space="preserve"> </w:t>
      </w:r>
      <w:r w:rsidR="008E426D">
        <w:rPr>
          <w:color w:val="000000"/>
        </w:rPr>
        <w:t>expanding eligibility under the New Jersey Earned Income Tax Credit program, amending P.L.2000, c.80.</w:t>
      </w:r>
    </w:p>
    <w:p w:rsidR="000B1054" w:rsidRPr="00D71D68" w:rsidRDefault="000B1054" w:rsidP="000B1054"/>
    <w:p w:rsidR="00686AEB" w:rsidRPr="00AA7880" w:rsidRDefault="00686AEB" w:rsidP="00686AEB">
      <w:r>
        <w:tab/>
      </w:r>
      <w:r w:rsidR="002B312F">
        <w:rPr>
          <w:rStyle w:val="BillHeading2"/>
        </w:rPr>
        <w:t>Be It Enacted</w:t>
      </w:r>
      <w:r>
        <w:rPr>
          <w:rStyle w:val="BillHeading2"/>
        </w:rPr>
        <w:t xml:space="preserve"> </w:t>
      </w:r>
      <w:r w:rsidR="002B312F">
        <w:rPr>
          <w:rStyle w:val="BillLanguage"/>
        </w:rPr>
        <w:t>by the Senate and General Assembly of the State of New Jersey:</w:t>
      </w:r>
    </w:p>
    <w:p w:rsidR="00686AEB" w:rsidRDefault="00686AEB" w:rsidP="00686AEB"/>
    <w:p w:rsidR="008E426D" w:rsidRDefault="008E426D" w:rsidP="00686AEB">
      <w:r>
        <w:tab/>
        <w:t xml:space="preserve">1. </w:t>
      </w:r>
      <w:r w:rsidR="003A37BF">
        <w:t xml:space="preserve"> </w:t>
      </w:r>
      <w:r>
        <w:t xml:space="preserve">Section 2 of P.L.2000, c.80 (C.54A:4-7) is amended to read as follows: </w:t>
      </w:r>
    </w:p>
    <w:p w:rsidR="008E426D" w:rsidRDefault="008E426D" w:rsidP="008E426D">
      <w:r>
        <w:tab/>
        <w:t>2.</w:t>
      </w:r>
      <w:r>
        <w:tab/>
        <w:t>There is established the New Jersey Earned Income Tax Credit program in the Division of Taxation in the Department of the Treasury.</w:t>
      </w:r>
    </w:p>
    <w:p w:rsidR="008E426D" w:rsidRDefault="008E426D" w:rsidP="008E426D">
      <w:r>
        <w:tab/>
        <w:t>a.</w:t>
      </w:r>
      <w:r w:rsidR="003A37BF">
        <w:t xml:space="preserve"> </w:t>
      </w:r>
      <w:r>
        <w:t xml:space="preserve"> (1) </w:t>
      </w:r>
      <w:r w:rsidR="003A37BF">
        <w:t xml:space="preserve"> </w:t>
      </w:r>
      <w:r>
        <w:t>A resident individual who is eligible for a credit under section 32 of the federal Internal Revenue Code of 1986 (26 U.S.C. s.32) shall be allowed a credit for the taxable year equal to a percentage, as provided in paragraph (2) of this subsection, of the federal earned income tax credit that would be allowed to the individual or the married individuals filing a joint return under section 32 of the federal Internal Revenue Code of 1986 (26 U.S.C. s.32) for the same taxable year for which a credit is claimed pursuant to this section, subject to the restrictions of this subsection and subsections b., c., d. and e. of this section and the modifications of paragraph (4) of this subsection.</w:t>
      </w:r>
    </w:p>
    <w:p w:rsidR="008E426D" w:rsidRDefault="008E426D" w:rsidP="008E426D">
      <w:r>
        <w:tab/>
        <w:t>(2)</w:t>
      </w:r>
      <w:r>
        <w:tab/>
        <w:t>For the purposes of the calculation of the New Jersey earned income tax credit, the percentage of the federal earned income tax credit referred to in paragraph (1) of this subsection shall be:</w:t>
      </w:r>
    </w:p>
    <w:p w:rsidR="008E426D" w:rsidRDefault="008E426D" w:rsidP="008E426D">
      <w:r>
        <w:tab/>
        <w:t>(a)</w:t>
      </w:r>
      <w:r>
        <w:tab/>
        <w:t>10% for the taxable year beginning on or after January 1, 2000, but before January 1, 2001;</w:t>
      </w:r>
    </w:p>
    <w:p w:rsidR="008E426D" w:rsidRDefault="008E426D" w:rsidP="008E426D">
      <w:r>
        <w:tab/>
        <w:t>(b)</w:t>
      </w:r>
      <w:r>
        <w:tab/>
        <w:t>15% for the taxable year beginning on or after January 1, 2001, but before January 1, 2002;</w:t>
      </w:r>
    </w:p>
    <w:p w:rsidR="008E426D" w:rsidRDefault="008E426D" w:rsidP="008E426D">
      <w:r>
        <w:tab/>
        <w:t>(c)</w:t>
      </w:r>
      <w:r>
        <w:tab/>
        <w:t>17.5% for the taxable year beginning on or after January 1, 2002, but before January 1, 2003;</w:t>
      </w:r>
    </w:p>
    <w:p w:rsidR="008E426D" w:rsidRDefault="008E426D" w:rsidP="008E426D">
      <w:r>
        <w:tab/>
        <w:t>(d)</w:t>
      </w:r>
      <w:r>
        <w:tab/>
        <w:t>20% for taxable years beginning on or after January 1, 2003, but before January 1, 2008;</w:t>
      </w:r>
    </w:p>
    <w:p w:rsidR="008E426D" w:rsidRDefault="008E426D" w:rsidP="008E426D">
      <w:r>
        <w:tab/>
        <w:t>(e)</w:t>
      </w:r>
      <w:r>
        <w:tab/>
        <w:t>22.5% for taxable years beginning on or after January 1, 2008 but before January 1, 2009;</w:t>
      </w:r>
    </w:p>
    <w:p w:rsidR="008E426D" w:rsidRDefault="008E426D" w:rsidP="008E426D">
      <w:r>
        <w:tab/>
        <w:t>(f)</w:t>
      </w:r>
      <w:r>
        <w:tab/>
        <w:t>25% for taxable years beginning on or after January 1, 2009 but before January 1, 2010;</w:t>
      </w:r>
    </w:p>
    <w:p w:rsidR="008E426D" w:rsidRDefault="008E426D" w:rsidP="008E426D">
      <w:r>
        <w:tab/>
        <w:t>(g)</w:t>
      </w:r>
      <w:r>
        <w:tab/>
        <w:t>20% for taxable years beginning on or after January 1, 2010, but before January 1, 2015;</w:t>
      </w:r>
    </w:p>
    <w:p w:rsidR="008E426D" w:rsidRDefault="008E426D" w:rsidP="008E426D">
      <w:r>
        <w:tab/>
        <w:t>(h)</w:t>
      </w:r>
      <w:r>
        <w:tab/>
        <w:t xml:space="preserve">30% for taxable years beginning on or after January 1, 2015, but before January 1, 2016; </w:t>
      </w:r>
    </w:p>
    <w:p w:rsidR="008E426D" w:rsidRDefault="008E426D" w:rsidP="008E426D">
      <w:r>
        <w:tab/>
        <w:t>(</w:t>
      </w:r>
      <w:proofErr w:type="spellStart"/>
      <w:r>
        <w:t>i</w:t>
      </w:r>
      <w:proofErr w:type="spellEnd"/>
      <w:r>
        <w:t>)</w:t>
      </w:r>
      <w:r>
        <w:tab/>
        <w:t>35% for taxable years beginning on or after January 1, 2016, but before January 1, 2018;</w:t>
      </w:r>
    </w:p>
    <w:p w:rsidR="008E426D" w:rsidRDefault="008E426D" w:rsidP="008E426D">
      <w:r>
        <w:tab/>
        <w:t>(j)</w:t>
      </w:r>
      <w:r>
        <w:tab/>
        <w:t>37% for the taxable year beginning on or after January 1, 2018, but before January 1, 2019;</w:t>
      </w:r>
      <w:r w:rsidR="003A37BF">
        <w:br w:type="page"/>
      </w:r>
    </w:p>
    <w:p w:rsidR="008E426D" w:rsidRDefault="008E426D" w:rsidP="008E426D">
      <w:r>
        <w:lastRenderedPageBreak/>
        <w:tab/>
        <w:t>(k)</w:t>
      </w:r>
      <w:r>
        <w:tab/>
        <w:t>39% for the taxable year beginning on or after January 1, 2019, but before January 1, 2020; and</w:t>
      </w:r>
    </w:p>
    <w:p w:rsidR="008E426D" w:rsidRDefault="008E426D" w:rsidP="008E426D">
      <w:r>
        <w:tab/>
        <w:t>(l)</w:t>
      </w:r>
      <w:r>
        <w:tab/>
        <w:t>40% for taxable years beginning on or after January 1, 2020.</w:t>
      </w:r>
    </w:p>
    <w:p w:rsidR="008E426D" w:rsidRDefault="008E426D" w:rsidP="008E426D">
      <w:r>
        <w:tab/>
        <w:t>(3)</w:t>
      </w:r>
      <w:r>
        <w:tab/>
        <w:t>To qualify for the New Jersey earned income tax credit, if the claimant is married, except for a claimant who files as a head of household or surviving spouse for federal income tax purposes for the taxable year, the claimant shall file a joint return or claim for the credit.</w:t>
      </w:r>
    </w:p>
    <w:p w:rsidR="008E426D" w:rsidRDefault="008E426D" w:rsidP="008E426D">
      <w:r>
        <w:tab/>
        <w:t>(4)</w:t>
      </w:r>
      <w:r>
        <w:tab/>
        <w:t xml:space="preserve">A resident individual who is at least 21 years of age, but cannot claim a qualifying child as defined under section 152 of the federal Internal Revenue Code of 1986 (26 U.S.C. s.152) for the federal earned income tax credit, shall be eligible for the New Jersey earned income tax credit if that resident individual is ineligible to claim the federal earned income tax credit due to </w:t>
      </w:r>
      <w:r w:rsidRPr="008E426D">
        <w:rPr>
          <w:rFonts w:ascii="Albertus Extra Bold" w:hAnsi="Albertus Extra Bold"/>
          <w:b/>
        </w:rPr>
        <w:t>[</w:t>
      </w:r>
      <w:r>
        <w:t>minimum</w:t>
      </w:r>
      <w:r w:rsidRPr="008E426D">
        <w:rPr>
          <w:rFonts w:ascii="Albertus Extra Bold" w:hAnsi="Albertus Extra Bold"/>
          <w:b/>
        </w:rPr>
        <w:t>]</w:t>
      </w:r>
      <w:r>
        <w:t xml:space="preserve"> age requirements.  The resident individual shall meet all qualifications, except for the </w:t>
      </w:r>
      <w:r w:rsidRPr="008E426D">
        <w:rPr>
          <w:rFonts w:ascii="Albertus Extra Bold" w:hAnsi="Albertus Extra Bold"/>
          <w:b/>
        </w:rPr>
        <w:t>[</w:t>
      </w:r>
      <w:r>
        <w:t>minimum</w:t>
      </w:r>
      <w:r w:rsidRPr="008E426D">
        <w:rPr>
          <w:rFonts w:ascii="Albertus Extra Bold" w:hAnsi="Albertus Extra Bold"/>
          <w:b/>
        </w:rPr>
        <w:t>]</w:t>
      </w:r>
      <w:r>
        <w:t xml:space="preserve"> age </w:t>
      </w:r>
      <w:r>
        <w:rPr>
          <w:u w:val="single"/>
        </w:rPr>
        <w:t>requirement</w:t>
      </w:r>
      <w:r>
        <w:t>, for the federal earned income tax credit in order to be eligible for the New Jersey earned income tax credit. Calculation of the New Jersey earned income tax credit available to individuals pursuant to this paragraph shall be predicated on the federal maximum amount for taxpayers with no qualifying child for each taxable year beginning on and after January 1, 2020.</w:t>
      </w:r>
    </w:p>
    <w:p w:rsidR="008E426D" w:rsidRDefault="008E426D" w:rsidP="008E426D">
      <w:r>
        <w:tab/>
        <w:t>b.</w:t>
      </w:r>
      <w:r>
        <w:tab/>
        <w:t>In the case of a part-year resident claimant, the amount of the credit allowed pursuant to this section shall be pro-rated, based upon that proportion which the total number of months of the claimant's residency in the taxable year bears to 12 in that period. For this purpose, 15 days or more shall constitute a month.</w:t>
      </w:r>
    </w:p>
    <w:p w:rsidR="008E426D" w:rsidRDefault="008E426D" w:rsidP="008E426D">
      <w:r>
        <w:tab/>
        <w:t>c.</w:t>
      </w:r>
      <w:r>
        <w:tab/>
        <w:t>The amount of the credit allowed pursuant to this section shall be applied against the tax otherwise due under N.J.S.54A:1-1 et seq., after all other credits and payments. If the credit exceeds the amount of tax otherwise due, that amount of excess shall be an overpayment for the purposes of N.J.S.54A:9-7; provided however, that subsection (f) of N.J.S.54A:9-7 shall not apply. The credit provided under this section as a credit against the tax otherwise due and the amount of the credit treated as an overpayment shall be treated as a credit towards or overpayment of gross income tax, subject to all provisions of N.J.S.54A:1-1 et seq., except as may be otherwise specifically provided in P.L.2000, c.80 (C.54A:4-6 et al.).</w:t>
      </w:r>
    </w:p>
    <w:p w:rsidR="008E426D" w:rsidRDefault="008E426D" w:rsidP="008E426D">
      <w:r>
        <w:tab/>
        <w:t>d.</w:t>
      </w:r>
      <w:r>
        <w:tab/>
        <w:t>The Director of the Division of Taxation in the Department of the Treasury shall establish a program for the distribution of earned income tax credits pursuant to the provisions of this section.</w:t>
      </w:r>
    </w:p>
    <w:p w:rsidR="008E426D" w:rsidRDefault="008E426D" w:rsidP="008E426D">
      <w:r>
        <w:tab/>
        <w:t>e.</w:t>
      </w:r>
      <w:r>
        <w:tab/>
        <w:t>Any earned income tax credit pursuant to this section shall not be taken into account as income or receipts for purposes of determining the eligibility of an individual for benefits or assistance or the amount or extent of benefits or assistance under any State program and, to the extent permitted by federal law, under any State program financed in whole or in part with federal funds.</w:t>
      </w:r>
    </w:p>
    <w:p w:rsidR="008E426D" w:rsidRPr="00D71D68" w:rsidRDefault="008E426D" w:rsidP="00686AEB">
      <w:r>
        <w:t>(</w:t>
      </w:r>
      <w:proofErr w:type="spellStart"/>
      <w:r>
        <w:t>cf</w:t>
      </w:r>
      <w:proofErr w:type="spellEnd"/>
      <w:r>
        <w:t>: P.L.2020, c.98, s.1)</w:t>
      </w:r>
    </w:p>
    <w:p w:rsidR="00686AEB" w:rsidRDefault="00686AEB" w:rsidP="00686AEB">
      <w:r>
        <w:lastRenderedPageBreak/>
        <w:tab/>
      </w:r>
      <w:r w:rsidR="008E426D">
        <w:t>2</w:t>
      </w:r>
      <w:r w:rsidR="003A37BF">
        <w:t>.</w:t>
      </w:r>
      <w:r w:rsidR="003A37BF">
        <w:tab/>
      </w:r>
      <w:r w:rsidR="008E426D">
        <w:t>This act shall take effect immediately and apply to taxable years beginning on and after January 1 next following the date of enactment.</w:t>
      </w:r>
    </w:p>
    <w:p w:rsidR="008E426D" w:rsidRDefault="008E426D" w:rsidP="00686AEB"/>
    <w:p w:rsidR="003A37BF" w:rsidRPr="00CE7BD8" w:rsidRDefault="003A37BF" w:rsidP="00686AEB"/>
    <w:p w:rsidR="00686AEB" w:rsidRPr="00AA7880" w:rsidRDefault="00686AEB" w:rsidP="00686AEB">
      <w:pPr>
        <w:jc w:val="center"/>
      </w:pPr>
      <w:r w:rsidRPr="00D71D68">
        <w:t>STATEMENT</w:t>
      </w:r>
    </w:p>
    <w:p w:rsidR="00686AEB" w:rsidRDefault="00686AEB" w:rsidP="00686AEB"/>
    <w:p w:rsidR="008E426D" w:rsidRDefault="008E426D" w:rsidP="008E426D">
      <w:pPr>
        <w:rPr>
          <w:color w:val="000000"/>
        </w:rPr>
      </w:pPr>
      <w:r>
        <w:rPr>
          <w:color w:val="000000"/>
        </w:rPr>
        <w:tab/>
        <w:t>This bill expands eligibility under the New Jersey Earned Income Tax Credit program.</w:t>
      </w:r>
    </w:p>
    <w:p w:rsidR="008E426D" w:rsidRDefault="008E426D" w:rsidP="008E426D">
      <w:pPr>
        <w:rPr>
          <w:color w:val="000000"/>
        </w:rPr>
      </w:pPr>
      <w:r>
        <w:rPr>
          <w:color w:val="000000"/>
        </w:rPr>
        <w:tab/>
        <w:t xml:space="preserve">The New Jersey earned income tax credit is based off the federal earned income tax credit. </w:t>
      </w:r>
      <w:r w:rsidRPr="00DD24C2">
        <w:rPr>
          <w:color w:val="000000"/>
        </w:rPr>
        <w:t xml:space="preserve">Under the federal </w:t>
      </w:r>
      <w:r>
        <w:rPr>
          <w:color w:val="000000"/>
        </w:rPr>
        <w:t>credit</w:t>
      </w:r>
      <w:r w:rsidRPr="00DD24C2">
        <w:rPr>
          <w:color w:val="000000"/>
        </w:rPr>
        <w:t>,</w:t>
      </w:r>
      <w:r>
        <w:rPr>
          <w:color w:val="000000"/>
        </w:rPr>
        <w:t xml:space="preserve"> a taxpayer </w:t>
      </w:r>
      <w:r w:rsidRPr="00DD24C2">
        <w:rPr>
          <w:color w:val="000000"/>
        </w:rPr>
        <w:t>who cannot claim a qualifying child</w:t>
      </w:r>
      <w:r>
        <w:rPr>
          <w:color w:val="000000"/>
        </w:rPr>
        <w:t xml:space="preserve"> must be between </w:t>
      </w:r>
      <w:r w:rsidRPr="00DD24C2">
        <w:rPr>
          <w:color w:val="000000"/>
        </w:rPr>
        <w:t xml:space="preserve">25 and 65 years old </w:t>
      </w:r>
      <w:r>
        <w:rPr>
          <w:color w:val="000000"/>
        </w:rPr>
        <w:t>to be</w:t>
      </w:r>
      <w:r w:rsidRPr="00DD24C2">
        <w:rPr>
          <w:color w:val="000000"/>
        </w:rPr>
        <w:t xml:space="preserve"> eligible for </w:t>
      </w:r>
      <w:r>
        <w:rPr>
          <w:color w:val="000000"/>
        </w:rPr>
        <w:t xml:space="preserve">the </w:t>
      </w:r>
      <w:r w:rsidRPr="00DD24C2">
        <w:rPr>
          <w:color w:val="000000"/>
        </w:rPr>
        <w:t xml:space="preserve">credit. </w:t>
      </w:r>
      <w:r>
        <w:rPr>
          <w:color w:val="000000"/>
        </w:rPr>
        <w:t>New Jersey expanded its credit in 2020 so that a taxpayer who is between 21</w:t>
      </w:r>
      <w:r w:rsidRPr="00DD24C2">
        <w:rPr>
          <w:color w:val="000000"/>
        </w:rPr>
        <w:t xml:space="preserve"> and 65 years old </w:t>
      </w:r>
      <w:r>
        <w:rPr>
          <w:color w:val="000000"/>
        </w:rPr>
        <w:t>can</w:t>
      </w:r>
      <w:r w:rsidRPr="00DD24C2">
        <w:rPr>
          <w:color w:val="000000"/>
        </w:rPr>
        <w:t xml:space="preserve"> claim the New Jersey credit based on the amount</w:t>
      </w:r>
      <w:r>
        <w:rPr>
          <w:color w:val="000000"/>
        </w:rPr>
        <w:t xml:space="preserve"> of</w:t>
      </w:r>
      <w:r w:rsidRPr="00DD24C2">
        <w:rPr>
          <w:color w:val="000000"/>
        </w:rPr>
        <w:t xml:space="preserve"> credit the taxpayer would have been eligible for</w:t>
      </w:r>
      <w:r>
        <w:rPr>
          <w:color w:val="000000"/>
        </w:rPr>
        <w:t xml:space="preserve"> under the </w:t>
      </w:r>
      <w:r w:rsidRPr="00DD24C2">
        <w:rPr>
          <w:color w:val="000000"/>
        </w:rPr>
        <w:t>federal</w:t>
      </w:r>
      <w:r>
        <w:rPr>
          <w:color w:val="000000"/>
        </w:rPr>
        <w:t xml:space="preserve"> credit if the taxpayer was between 25 and 65 years old</w:t>
      </w:r>
      <w:r w:rsidRPr="00DD24C2">
        <w:rPr>
          <w:color w:val="000000"/>
        </w:rPr>
        <w:t>.</w:t>
      </w:r>
    </w:p>
    <w:p w:rsidR="008E426D" w:rsidRDefault="008E426D" w:rsidP="008E426D">
      <w:pPr>
        <w:rPr>
          <w:color w:val="000000"/>
        </w:rPr>
      </w:pPr>
      <w:r>
        <w:rPr>
          <w:color w:val="000000"/>
        </w:rPr>
        <w:tab/>
        <w:t xml:space="preserve">Under this bill, the New Jersey credit would be expanded further so that a taxpayer who </w:t>
      </w:r>
      <w:r w:rsidRPr="00DD24C2">
        <w:rPr>
          <w:color w:val="000000"/>
        </w:rPr>
        <w:t>cannot claim a qualifying child</w:t>
      </w:r>
      <w:r>
        <w:rPr>
          <w:color w:val="000000"/>
        </w:rPr>
        <w:t xml:space="preserve"> but is 21</w:t>
      </w:r>
      <w:r w:rsidRPr="00DD24C2">
        <w:rPr>
          <w:color w:val="000000"/>
        </w:rPr>
        <w:t xml:space="preserve"> years old </w:t>
      </w:r>
      <w:r>
        <w:rPr>
          <w:color w:val="000000"/>
        </w:rPr>
        <w:t>or older can</w:t>
      </w:r>
      <w:r w:rsidRPr="00DD24C2">
        <w:rPr>
          <w:color w:val="000000"/>
        </w:rPr>
        <w:t xml:space="preserve"> claim the New Jersey </w:t>
      </w:r>
      <w:r>
        <w:rPr>
          <w:color w:val="000000"/>
        </w:rPr>
        <w:t>credit.</w:t>
      </w:r>
    </w:p>
    <w:sectPr w:rsidR="008E426D" w:rsidSect="009D4AC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1E59" w:rsidRDefault="00E01E59">
      <w:r>
        <w:separator/>
      </w:r>
    </w:p>
  </w:endnote>
  <w:endnote w:type="continuationSeparator" w:id="0">
    <w:p w:rsidR="00E01E59" w:rsidRDefault="00E01E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0B72" w:rsidRDefault="00320B72" w:rsidP="00320B72">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312F" w:rsidRPr="00921C91" w:rsidRDefault="002B312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B312F" w:rsidRPr="00921C91" w:rsidRDefault="002B312F">
    <w:pPr>
      <w:pStyle w:val="Footer"/>
      <w:rPr>
        <w:szCs w:val="18"/>
      </w:rPr>
    </w:pPr>
  </w:p>
  <w:p w:rsidR="002B312F" w:rsidRPr="00921C91" w:rsidRDefault="002B312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1E59" w:rsidRDefault="00E01E59">
      <w:r>
        <w:separator/>
      </w:r>
    </w:p>
  </w:footnote>
  <w:footnote w:type="continuationSeparator" w:id="0">
    <w:p w:rsidR="00E01E59" w:rsidRDefault="00E01E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B751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D4AC2" w:rsidRDefault="009D4AC2" w:rsidP="009D4AC2">
    <w:pPr>
      <w:pStyle w:val="bpuHeadSpon"/>
    </w:pPr>
    <w:r w:rsidRPr="009D4AC2">
      <w:rPr>
        <w:rStyle w:val="bpuHeadSponChar"/>
      </w:rPr>
      <w:t>A4944</w:t>
    </w:r>
    <w:r>
      <w:t xml:space="preserve"> DANCER</w:t>
    </w:r>
  </w:p>
  <w:p w:rsidR="009D4AC2" w:rsidRDefault="009D4AC2" w:rsidP="009D4AC2">
    <w:pPr>
      <w:pStyle w:val="bpuHeadSpon"/>
    </w:pPr>
    <w:r>
      <w:fldChar w:fldCharType="begin"/>
    </w:r>
    <w:r>
      <w:instrText xml:space="preserve"> PAGE  \* MERGEFORMAT </w:instrText>
    </w:r>
    <w:r>
      <w:fldChar w:fldCharType="separate"/>
    </w:r>
    <w:r w:rsidR="00EB751A">
      <w:rPr>
        <w:noProof/>
      </w:rPr>
      <w:t>4</w:t>
    </w:r>
    <w:r>
      <w:fldChar w:fldCharType="end"/>
    </w:r>
  </w:p>
  <w:p w:rsidR="009D4AC2" w:rsidRDefault="009D4AC2" w:rsidP="009D4AC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D4AC2" w:rsidRDefault="009D4AC2" w:rsidP="009D4AC2">
    <w:pPr>
      <w:pStyle w:val="bpuHeadSpon"/>
    </w:pPr>
    <w:r w:rsidRPr="009D4AC2">
      <w:rPr>
        <w:rStyle w:val="bpuHeadSponChar"/>
      </w:rPr>
      <w:t>A4944</w:t>
    </w:r>
    <w:r>
      <w:t xml:space="preserve"> DANCER</w:t>
    </w:r>
  </w:p>
  <w:p w:rsidR="009D4AC2" w:rsidRDefault="009D4AC2" w:rsidP="009D4AC2">
    <w:pPr>
      <w:pStyle w:val="bpuHeadSpon"/>
    </w:pPr>
    <w:r>
      <w:fldChar w:fldCharType="begin"/>
    </w:r>
    <w:r>
      <w:instrText xml:space="preserve"> PAGE  \* MERGEFORMAT </w:instrText>
    </w:r>
    <w:r>
      <w:fldChar w:fldCharType="separate"/>
    </w:r>
    <w:r w:rsidR="00EB751A">
      <w:rPr>
        <w:noProof/>
      </w:rPr>
      <w:t>2</w:t>
    </w:r>
    <w:r>
      <w:fldChar w:fldCharType="end"/>
    </w:r>
  </w:p>
  <w:p w:rsidR="009D4AC2" w:rsidRDefault="009D4AC2" w:rsidP="009D4AC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1E5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6525"/>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674D3"/>
    <w:rsid w:val="002720E8"/>
    <w:rsid w:val="00275293"/>
    <w:rsid w:val="00275BCE"/>
    <w:rsid w:val="002776B0"/>
    <w:rsid w:val="00286C7E"/>
    <w:rsid w:val="002A1029"/>
    <w:rsid w:val="002A3A1A"/>
    <w:rsid w:val="002A4692"/>
    <w:rsid w:val="002A51BA"/>
    <w:rsid w:val="002B2E26"/>
    <w:rsid w:val="002B312F"/>
    <w:rsid w:val="002B3FE6"/>
    <w:rsid w:val="002C2D81"/>
    <w:rsid w:val="002C461E"/>
    <w:rsid w:val="002C6CEC"/>
    <w:rsid w:val="002E09CE"/>
    <w:rsid w:val="002E69D1"/>
    <w:rsid w:val="002F3BA6"/>
    <w:rsid w:val="00315320"/>
    <w:rsid w:val="00320B72"/>
    <w:rsid w:val="00325776"/>
    <w:rsid w:val="00325E27"/>
    <w:rsid w:val="00330395"/>
    <w:rsid w:val="00333704"/>
    <w:rsid w:val="00336624"/>
    <w:rsid w:val="0034025F"/>
    <w:rsid w:val="00340458"/>
    <w:rsid w:val="0034200F"/>
    <w:rsid w:val="003446A0"/>
    <w:rsid w:val="0034481B"/>
    <w:rsid w:val="00350130"/>
    <w:rsid w:val="003516BB"/>
    <w:rsid w:val="00354334"/>
    <w:rsid w:val="0036015F"/>
    <w:rsid w:val="0036180C"/>
    <w:rsid w:val="00363CF5"/>
    <w:rsid w:val="00364344"/>
    <w:rsid w:val="003702CA"/>
    <w:rsid w:val="00370617"/>
    <w:rsid w:val="00382F1F"/>
    <w:rsid w:val="00391DA4"/>
    <w:rsid w:val="003A37BF"/>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62BE"/>
    <w:rsid w:val="004C742C"/>
    <w:rsid w:val="004D79E6"/>
    <w:rsid w:val="004E1F3E"/>
    <w:rsid w:val="004F21BD"/>
    <w:rsid w:val="004F4F1D"/>
    <w:rsid w:val="004F74DD"/>
    <w:rsid w:val="00500BB0"/>
    <w:rsid w:val="00501317"/>
    <w:rsid w:val="0050495C"/>
    <w:rsid w:val="00505DC9"/>
    <w:rsid w:val="00506E1E"/>
    <w:rsid w:val="00507925"/>
    <w:rsid w:val="00513C81"/>
    <w:rsid w:val="00527BFB"/>
    <w:rsid w:val="00532A32"/>
    <w:rsid w:val="00540B0B"/>
    <w:rsid w:val="0054460F"/>
    <w:rsid w:val="005536CD"/>
    <w:rsid w:val="00554051"/>
    <w:rsid w:val="00557240"/>
    <w:rsid w:val="005651F3"/>
    <w:rsid w:val="00572184"/>
    <w:rsid w:val="00577A15"/>
    <w:rsid w:val="00580533"/>
    <w:rsid w:val="005879C7"/>
    <w:rsid w:val="00590128"/>
    <w:rsid w:val="0059131D"/>
    <w:rsid w:val="005B3F92"/>
    <w:rsid w:val="005B479C"/>
    <w:rsid w:val="005B561E"/>
    <w:rsid w:val="005C07E4"/>
    <w:rsid w:val="005C2124"/>
    <w:rsid w:val="005C336F"/>
    <w:rsid w:val="005C7F3C"/>
    <w:rsid w:val="005E017C"/>
    <w:rsid w:val="005E50C6"/>
    <w:rsid w:val="005F2A97"/>
    <w:rsid w:val="005F399B"/>
    <w:rsid w:val="005F3D47"/>
    <w:rsid w:val="006019F8"/>
    <w:rsid w:val="00605B20"/>
    <w:rsid w:val="0061156F"/>
    <w:rsid w:val="00613FF5"/>
    <w:rsid w:val="006155A8"/>
    <w:rsid w:val="00621B94"/>
    <w:rsid w:val="00626239"/>
    <w:rsid w:val="00635316"/>
    <w:rsid w:val="00635449"/>
    <w:rsid w:val="006378C5"/>
    <w:rsid w:val="00645E6A"/>
    <w:rsid w:val="00653612"/>
    <w:rsid w:val="00665CBC"/>
    <w:rsid w:val="00667A5C"/>
    <w:rsid w:val="00677316"/>
    <w:rsid w:val="00686AEB"/>
    <w:rsid w:val="006A6F7E"/>
    <w:rsid w:val="006B7897"/>
    <w:rsid w:val="006B7FA7"/>
    <w:rsid w:val="006C086A"/>
    <w:rsid w:val="006C21C1"/>
    <w:rsid w:val="006C7327"/>
    <w:rsid w:val="006D00E5"/>
    <w:rsid w:val="006D791B"/>
    <w:rsid w:val="006E2895"/>
    <w:rsid w:val="006F155E"/>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3252"/>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26D"/>
    <w:rsid w:val="008E454C"/>
    <w:rsid w:val="008F1E5A"/>
    <w:rsid w:val="00901BDA"/>
    <w:rsid w:val="009121D8"/>
    <w:rsid w:val="00916F7A"/>
    <w:rsid w:val="00917FE3"/>
    <w:rsid w:val="009318C7"/>
    <w:rsid w:val="00931C09"/>
    <w:rsid w:val="009348C2"/>
    <w:rsid w:val="00941B45"/>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1883"/>
    <w:rsid w:val="009A45DA"/>
    <w:rsid w:val="009B06D2"/>
    <w:rsid w:val="009B34EC"/>
    <w:rsid w:val="009B41CF"/>
    <w:rsid w:val="009B5D67"/>
    <w:rsid w:val="009B6176"/>
    <w:rsid w:val="009C0D22"/>
    <w:rsid w:val="009C1C03"/>
    <w:rsid w:val="009C2DD9"/>
    <w:rsid w:val="009C3E09"/>
    <w:rsid w:val="009C5630"/>
    <w:rsid w:val="009D0E5D"/>
    <w:rsid w:val="009D0F63"/>
    <w:rsid w:val="009D4AC2"/>
    <w:rsid w:val="009D7934"/>
    <w:rsid w:val="009D7CCF"/>
    <w:rsid w:val="009E5961"/>
    <w:rsid w:val="009F4FAC"/>
    <w:rsid w:val="00A017C0"/>
    <w:rsid w:val="00A11228"/>
    <w:rsid w:val="00A222C2"/>
    <w:rsid w:val="00A305D6"/>
    <w:rsid w:val="00A342C4"/>
    <w:rsid w:val="00A50F6B"/>
    <w:rsid w:val="00A52237"/>
    <w:rsid w:val="00A551D6"/>
    <w:rsid w:val="00A563B3"/>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6139"/>
    <w:rsid w:val="00CD0F93"/>
    <w:rsid w:val="00CD1BD1"/>
    <w:rsid w:val="00CD528D"/>
    <w:rsid w:val="00CE78BF"/>
    <w:rsid w:val="00CF65EB"/>
    <w:rsid w:val="00CF72AD"/>
    <w:rsid w:val="00D02441"/>
    <w:rsid w:val="00D039F4"/>
    <w:rsid w:val="00D10496"/>
    <w:rsid w:val="00D11173"/>
    <w:rsid w:val="00D1215F"/>
    <w:rsid w:val="00D16561"/>
    <w:rsid w:val="00D17FF8"/>
    <w:rsid w:val="00D26822"/>
    <w:rsid w:val="00D268AC"/>
    <w:rsid w:val="00D27FF3"/>
    <w:rsid w:val="00D343D0"/>
    <w:rsid w:val="00D3664D"/>
    <w:rsid w:val="00D37254"/>
    <w:rsid w:val="00D500E9"/>
    <w:rsid w:val="00D507BC"/>
    <w:rsid w:val="00D6090A"/>
    <w:rsid w:val="00D62FA3"/>
    <w:rsid w:val="00D63B6F"/>
    <w:rsid w:val="00D64A90"/>
    <w:rsid w:val="00D721EB"/>
    <w:rsid w:val="00D9410B"/>
    <w:rsid w:val="00D9695B"/>
    <w:rsid w:val="00DA2417"/>
    <w:rsid w:val="00DA5585"/>
    <w:rsid w:val="00DB02AC"/>
    <w:rsid w:val="00DB360A"/>
    <w:rsid w:val="00DB6AA2"/>
    <w:rsid w:val="00DE10D1"/>
    <w:rsid w:val="00DE2514"/>
    <w:rsid w:val="00DE6851"/>
    <w:rsid w:val="00DF03EE"/>
    <w:rsid w:val="00E01B71"/>
    <w:rsid w:val="00E01E59"/>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4903"/>
    <w:rsid w:val="00EB751A"/>
    <w:rsid w:val="00EC5281"/>
    <w:rsid w:val="00EC791D"/>
    <w:rsid w:val="00EC7CA6"/>
    <w:rsid w:val="00ED3C5D"/>
    <w:rsid w:val="00ED4553"/>
    <w:rsid w:val="00EF6C55"/>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6646424"/>
  <w15:docId w15:val="{9588DA67-8AAB-4ABF-AAC5-E6C30A3F6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B490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B4903"/>
    <w:rPr>
      <w:rFonts w:ascii="Segoe UI" w:hAnsi="Segoe UI" w:cs="Segoe UI"/>
      <w:spacing w:val="4"/>
      <w:sz w:val="18"/>
      <w:szCs w:val="18"/>
    </w:rPr>
  </w:style>
  <w:style w:type="character" w:styleId="LineNumber">
    <w:name w:val="line number"/>
    <w:basedOn w:val="DefaultParagraphFont"/>
    <w:semiHidden/>
    <w:unhideWhenUsed/>
    <w:rsid w:val="009D4A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1137</Words>
  <Characters>5452</Characters>
  <Application>Microsoft Office Word</Application>
  <DocSecurity>0</DocSecurity>
  <Lines>141</Lines>
  <Paragraphs>43</Paragraphs>
  <ScaleCrop>false</ScaleCrop>
  <HeadingPairs>
    <vt:vector size="2" baseType="variant">
      <vt:variant>
        <vt:lpstr>Title</vt:lpstr>
      </vt:variant>
      <vt:variant>
        <vt:i4>1</vt:i4>
      </vt:variant>
    </vt:vector>
  </HeadingPairs>
  <TitlesOfParts>
    <vt:vector size="1" baseType="lpstr">
      <vt:lpstr>A4944</vt:lpstr>
    </vt:vector>
  </TitlesOfParts>
  <Manager>R229</Manager>
  <Company>NJ Office of Legislative Services</Company>
  <LinksUpToDate>false</LinksUpToDate>
  <CharactersWithSpaces>6588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A4944</dc:title>
  <dc:creator>Assemblyman  DANCER</dc:creator>
  <cp:keywords>A4944|4|RF |298|0|298|F|0|</cp:keywords>
  <dc:description>INTRODUCED NOVEMBER 9, 2020</dc:description>
  <cp:lastModifiedBy>Todaro, Vivian</cp:lastModifiedBy>
  <cp:revision>2</cp:revision>
  <cp:lastPrinted>2020-12-08T18:38:00Z</cp:lastPrinted>
  <dcterms:created xsi:type="dcterms:W3CDTF">2020-12-08T18:38:00Z</dcterms:created>
  <dcterms:modified xsi:type="dcterms:W3CDTF">2020-12-08T18:38:00Z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