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090" w:rsidRDefault="00BE7090" w:rsidP="00BE7090">
      <w:pPr>
        <w:pStyle w:val="bpuBill"/>
      </w:pPr>
      <w:bookmarkStart w:id="0" w:name="bpuFrontPg"/>
      <w:bookmarkEnd w:id="0"/>
      <w:r>
        <w:t xml:space="preserve">ASSEMBLY, No. 4956 </w:t>
      </w:r>
    </w:p>
    <w:p w:rsidR="00BE7090" w:rsidRPr="009D38FF" w:rsidRDefault="00BE7090" w:rsidP="00BE70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4659" r:id="rId8"/>
        </w:object>
      </w:r>
    </w:p>
    <w:p w:rsidR="00BE7090" w:rsidRDefault="00BE7090" w:rsidP="00BE7090">
      <w:pPr>
        <w:pStyle w:val="bpuState"/>
      </w:pPr>
      <w:r>
        <w:t>STATE OF NEW JERSEY</w:t>
      </w:r>
    </w:p>
    <w:p w:rsidR="00BE7090" w:rsidRDefault="00BE7090" w:rsidP="00BE7090">
      <w:pPr>
        <w:pStyle w:val="bpuLegislature"/>
      </w:pPr>
      <w:r>
        <w:t>219th LEGISLATURE</w:t>
      </w:r>
    </w:p>
    <w:p w:rsidR="00BE7090" w:rsidRDefault="00BE7090" w:rsidP="00BE7090">
      <w:pPr>
        <w:pStyle w:val="bpuWpGraphic"/>
      </w:pPr>
      <w:r>
        <w:object w:dxaOrig="8985" w:dyaOrig="255">
          <v:shape id="_x0000_i1026" type="#_x0000_t75" style="width:6in;height:12pt" o:ole="">
            <v:imagedata r:id="rId7" o:title=""/>
          </v:shape>
          <o:OLEObject Type="Embed" ProgID="WPWin6.1" ShapeID="_x0000_i1026" DrawAspect="Content" ObjectID="_1667124660" r:id="rId9"/>
        </w:object>
      </w:r>
      <w:r>
        <w:t xml:space="preserve">  </w:t>
      </w:r>
    </w:p>
    <w:p w:rsidR="00BE7090" w:rsidRDefault="00BE7090" w:rsidP="00BE7090">
      <w:pPr>
        <w:pStyle w:val="bpuIntro"/>
      </w:pPr>
      <w:r>
        <w:t>INTRODUCED NOVEMBER 12, 2020</w:t>
      </w:r>
    </w:p>
    <w:p w:rsidR="00BE7090" w:rsidRDefault="00BE7090" w:rsidP="00BE7090">
      <w:pPr>
        <w:pStyle w:val="bpuIntro"/>
      </w:pPr>
    </w:p>
    <w:p w:rsidR="00BE7090" w:rsidRDefault="00BE7090" w:rsidP="00BE7090">
      <w:pPr>
        <w:pStyle w:val="bpuIntro"/>
        <w:sectPr w:rsidR="00BE7090" w:rsidSect="00EC2C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E7090" w:rsidRDefault="00BE7090" w:rsidP="00BE7090">
      <w:pPr>
        <w:pStyle w:val="bpuIntro"/>
      </w:pPr>
    </w:p>
    <w:p w:rsidR="00BE7090" w:rsidRDefault="00BE7090" w:rsidP="00BE7090">
      <w:pPr>
        <w:pStyle w:val="bpuSponsor"/>
      </w:pPr>
      <w:r>
        <w:t>Sponsored by:</w:t>
      </w:r>
    </w:p>
    <w:p w:rsidR="00BE7090" w:rsidRDefault="00BE7090" w:rsidP="00BE7090">
      <w:pPr>
        <w:pStyle w:val="bpuSponsor"/>
      </w:pPr>
      <w:r>
        <w:t>Assemblywoman  LISA SWAIN</w:t>
      </w:r>
    </w:p>
    <w:p w:rsidR="00BE7090" w:rsidRDefault="00BE7090" w:rsidP="00BE7090">
      <w:pPr>
        <w:pStyle w:val="bpuSponsor"/>
      </w:pPr>
      <w:r>
        <w:t>District 38 (Bergen and Passaic)</w:t>
      </w:r>
    </w:p>
    <w:p w:rsidR="00BE7090" w:rsidRDefault="00EC2C0D" w:rsidP="00EC2C0D">
      <w:pPr>
        <w:pStyle w:val="bpuSponsor"/>
      </w:pPr>
      <w:r>
        <w:t>Assemblyman  DANIEL R. BENSON</w:t>
      </w:r>
    </w:p>
    <w:p w:rsidR="00EC2C0D" w:rsidRDefault="00EC2C0D" w:rsidP="00EC2C0D">
      <w:pPr>
        <w:pStyle w:val="bpuSponsor"/>
      </w:pPr>
      <w:r>
        <w:t>District 14 (Mercer and Middlesex)</w:t>
      </w:r>
    </w:p>
    <w:p w:rsidR="00EC2C0D" w:rsidRDefault="00F576DA" w:rsidP="00F576DA">
      <w:pPr>
        <w:pStyle w:val="bpuSponsor"/>
      </w:pPr>
      <w:r>
        <w:t>Assemblyman  P. CHRISTOPHER TULLY</w:t>
      </w:r>
    </w:p>
    <w:p w:rsidR="00F576DA" w:rsidRDefault="00F576DA" w:rsidP="00F576DA">
      <w:pPr>
        <w:pStyle w:val="bpuSponsor"/>
      </w:pPr>
      <w:r>
        <w:t>District 38 (Bergen and Passaic)</w:t>
      </w:r>
    </w:p>
    <w:p w:rsidR="00F576DA" w:rsidRPr="00F576DA" w:rsidRDefault="00F576DA" w:rsidP="00F576DA">
      <w:pPr>
        <w:pStyle w:val="bpuSponsor"/>
      </w:pPr>
    </w:p>
    <w:p w:rsidR="00BE7090" w:rsidRDefault="004F270C" w:rsidP="004F270C">
      <w:pPr>
        <w:pStyle w:val="bpuSponsor"/>
      </w:pPr>
      <w:r>
        <w:t>Co-Sponsored by:</w:t>
      </w:r>
    </w:p>
    <w:p w:rsidR="004F270C" w:rsidRDefault="004F270C" w:rsidP="004F270C">
      <w:pPr>
        <w:pStyle w:val="bpuSponsor"/>
      </w:pPr>
      <w:r w:rsidRPr="004F270C">
        <w:t xml:space="preserve">Assemblywoman </w:t>
      </w:r>
      <w:proofErr w:type="spellStart"/>
      <w:r w:rsidRPr="004F270C">
        <w:t>Vainieri</w:t>
      </w:r>
      <w:proofErr w:type="spellEnd"/>
      <w:r w:rsidRPr="004F270C">
        <w:t xml:space="preserve"> </w:t>
      </w:r>
      <w:proofErr w:type="spellStart"/>
      <w:r w:rsidRPr="004F270C">
        <w:t>Huttle</w:t>
      </w:r>
      <w:proofErr w:type="spellEnd"/>
    </w:p>
    <w:p w:rsidR="004F270C" w:rsidRDefault="004F270C" w:rsidP="004F270C"/>
    <w:p w:rsidR="004F270C" w:rsidRPr="004F270C" w:rsidRDefault="004F270C" w:rsidP="004F270C">
      <w:bookmarkStart w:id="1" w:name="_GoBack"/>
      <w:bookmarkEnd w:id="1"/>
    </w:p>
    <w:p w:rsidR="00BE7090" w:rsidRDefault="00BE7090" w:rsidP="00BE7090">
      <w:pPr>
        <w:pStyle w:val="bpuSponsor"/>
      </w:pPr>
    </w:p>
    <w:p w:rsidR="00BE7090" w:rsidRDefault="00BE7090" w:rsidP="00BE7090">
      <w:pPr>
        <w:pStyle w:val="bpuSponsor"/>
      </w:pPr>
    </w:p>
    <w:p w:rsidR="00BE7090" w:rsidRDefault="00BE7090" w:rsidP="00BE7090">
      <w:pPr>
        <w:pStyle w:val="bpuSponsor"/>
      </w:pPr>
      <w:r>
        <w:t>SYNOPSIS</w:t>
      </w:r>
    </w:p>
    <w:p w:rsidR="00BE7090" w:rsidRDefault="00BE7090" w:rsidP="00BE7090">
      <w:pPr>
        <w:pStyle w:val="bpuNormText"/>
      </w:pPr>
      <w:r>
        <w:tab/>
        <w:t xml:space="preserve">Requires State Police to biannually report to Legislature number of sex offenders who fail to register as required by Megan’s Law. </w:t>
      </w:r>
    </w:p>
    <w:p w:rsidR="00BE7090" w:rsidRDefault="00BE7090" w:rsidP="00BE7090">
      <w:pPr>
        <w:pStyle w:val="bpuNormText"/>
      </w:pPr>
    </w:p>
    <w:p w:rsidR="00BE7090" w:rsidRDefault="00BE7090" w:rsidP="00BE7090">
      <w:pPr>
        <w:pStyle w:val="bpuSponsor"/>
      </w:pPr>
      <w:r>
        <w:t xml:space="preserve">CURRENT VERSION OF TEXT </w:t>
      </w:r>
    </w:p>
    <w:p w:rsidR="00BE7090" w:rsidRDefault="00BE7090" w:rsidP="00BE7090">
      <w:pPr>
        <w:pStyle w:val="bpuNormText"/>
      </w:pPr>
      <w:r>
        <w:tab/>
        <w:t>As introduced.</w:t>
      </w:r>
    </w:p>
    <w:p w:rsidR="00BE7090" w:rsidRDefault="00BE7090" w:rsidP="00BE70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7090" w:rsidRDefault="00BE7090" w:rsidP="008916EC">
      <w:pPr>
        <w:pStyle w:val="FronterPage"/>
        <w:tabs>
          <w:tab w:val="clear" w:pos="720"/>
          <w:tab w:val="clear" w:pos="1440"/>
          <w:tab w:val="clear" w:pos="2160"/>
          <w:tab w:val="clear" w:pos="2880"/>
          <w:tab w:val="clear" w:pos="3600"/>
          <w:tab w:val="clear" w:pos="4320"/>
          <w:tab w:val="clear" w:pos="5040"/>
        </w:tabs>
        <w:sectPr w:rsidR="00BE7090" w:rsidSect="00BE7090">
          <w:type w:val="continuous"/>
          <w:pgSz w:w="12240" w:h="20160" w:code="5"/>
          <w:pgMar w:top="1440" w:right="2275" w:bottom="1440" w:left="2275" w:header="72" w:footer="720" w:gutter="0"/>
          <w:pgNumType w:start="1"/>
          <w:cols w:space="720"/>
          <w:docGrid w:linePitch="360"/>
        </w:sectPr>
      </w:pPr>
    </w:p>
    <w:p w:rsidR="00686AEB" w:rsidRPr="00677316" w:rsidRDefault="00D62592" w:rsidP="003E47BA">
      <w:pPr>
        <w:pStyle w:val="HangingAnAct"/>
        <w:rPr>
          <w:rStyle w:val="HangingAnActChar"/>
        </w:rPr>
      </w:pPr>
      <w:r>
        <w:rPr>
          <w:rStyle w:val="BillHead"/>
        </w:rPr>
        <w:lastRenderedPageBreak/>
        <w:t>An Act</w:t>
      </w:r>
      <w:r w:rsidR="00686AEB" w:rsidRPr="006B7FA7">
        <w:rPr>
          <w:rStyle w:val="HangingAnActChar"/>
        </w:rPr>
        <w:t xml:space="preserve"> </w:t>
      </w:r>
      <w:r w:rsidR="004846CA">
        <w:rPr>
          <w:rStyle w:val="HangingAnActChar"/>
        </w:rPr>
        <w:t>concerning sex of</w:t>
      </w:r>
      <w:r w:rsidR="00FF57B7">
        <w:rPr>
          <w:rStyle w:val="HangingAnActChar"/>
        </w:rPr>
        <w:t>fender registration</w:t>
      </w:r>
      <w:r w:rsidR="004846CA">
        <w:rPr>
          <w:rStyle w:val="HangingAnActChar"/>
        </w:rPr>
        <w:t xml:space="preserve"> and amending </w:t>
      </w:r>
      <w:r w:rsidR="004846CA">
        <w:rPr>
          <w:rStyle w:val="BillLanguage"/>
          <w:i w:val="0"/>
        </w:rPr>
        <w:t>P.</w:t>
      </w:r>
      <w:r w:rsidR="004846CA">
        <w:t xml:space="preserve">L.1994, c.133.  </w:t>
      </w:r>
    </w:p>
    <w:p w:rsidR="000B1054" w:rsidRPr="00D71D68" w:rsidRDefault="000B1054" w:rsidP="000B1054"/>
    <w:p w:rsidR="00686AEB" w:rsidRPr="00AA7880" w:rsidRDefault="00686AEB" w:rsidP="00686AEB">
      <w:r>
        <w:tab/>
      </w:r>
      <w:r w:rsidR="00D62592">
        <w:rPr>
          <w:rStyle w:val="BillHeading2"/>
        </w:rPr>
        <w:t>Be It Enacted</w:t>
      </w:r>
      <w:r>
        <w:rPr>
          <w:rStyle w:val="BillHeading2"/>
        </w:rPr>
        <w:t xml:space="preserve"> </w:t>
      </w:r>
      <w:r w:rsidR="00D62592">
        <w:rPr>
          <w:rStyle w:val="BillLanguage"/>
        </w:rPr>
        <w:t>by the Senate and General Assembly of the State of New Jersey:</w:t>
      </w:r>
    </w:p>
    <w:p w:rsidR="00686AEB" w:rsidRDefault="00686AEB" w:rsidP="00686AEB"/>
    <w:p w:rsidR="004846CA" w:rsidRDefault="00FF57B7" w:rsidP="004846CA">
      <w:r>
        <w:rPr>
          <w:rStyle w:val="BillLanguage"/>
          <w:i w:val="0"/>
        </w:rPr>
        <w:tab/>
      </w:r>
      <w:r w:rsidR="00583C5A">
        <w:rPr>
          <w:rStyle w:val="BillLanguage"/>
          <w:i w:val="0"/>
        </w:rPr>
        <w:t xml:space="preserve"> </w:t>
      </w:r>
      <w:r>
        <w:rPr>
          <w:rStyle w:val="BillLanguage"/>
          <w:i w:val="0"/>
        </w:rPr>
        <w:t>1.</w:t>
      </w:r>
      <w:r>
        <w:rPr>
          <w:rStyle w:val="BillLanguage"/>
          <w:i w:val="0"/>
        </w:rPr>
        <w:tab/>
      </w:r>
      <w:r w:rsidR="004846CA">
        <w:rPr>
          <w:rStyle w:val="BillLanguage"/>
          <w:i w:val="0"/>
        </w:rPr>
        <w:t>Section 2 of P.</w:t>
      </w:r>
      <w:r w:rsidR="004846CA">
        <w:t>L.1994, c.133 (C.</w:t>
      </w:r>
      <w:r w:rsidR="004846CA" w:rsidRPr="00154975">
        <w:t>2C:7-2</w:t>
      </w:r>
      <w:r w:rsidR="004846CA">
        <w:t>) is amended to read as follows:</w:t>
      </w:r>
    </w:p>
    <w:p w:rsidR="004846CA" w:rsidRDefault="004846CA" w:rsidP="004846CA">
      <w:r>
        <w:tab/>
      </w:r>
      <w:r w:rsidR="00583C5A">
        <w:t xml:space="preserve"> </w:t>
      </w:r>
      <w:r>
        <w:t>2.</w:t>
      </w:r>
      <w:r w:rsidR="00583C5A">
        <w:tab/>
      </w:r>
      <w:r>
        <w:t>a. (1) A person who has been convicted, adjudicated delinquent or found not guilty by reason of insanity for commission of a sex offense as defined in subsection b. of this section shall register as provided in subsections c. and d. of this section.</w:t>
      </w:r>
    </w:p>
    <w:p w:rsidR="004846CA" w:rsidRDefault="004846CA" w:rsidP="004846CA">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4846CA" w:rsidRDefault="004846CA" w:rsidP="004846CA">
      <w:r>
        <w:tab/>
        <w:t>(3)</w:t>
      </w:r>
      <w:r>
        <w:tab/>
        <w:t>A person who fails to register as required under this act shall be guilty of a crime of the third degree.</w:t>
      </w:r>
    </w:p>
    <w:p w:rsidR="004846CA" w:rsidRDefault="004846CA" w:rsidP="004846CA">
      <w:r>
        <w:tab/>
        <w:t xml:space="preserve"> b.</w:t>
      </w:r>
      <w:r>
        <w:tab/>
        <w:t>For the purposes of this act a sex offense shall include the following:</w:t>
      </w:r>
    </w:p>
    <w:p w:rsidR="004846CA" w:rsidRDefault="004846CA" w:rsidP="004846CA">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4846CA" w:rsidRDefault="004846CA" w:rsidP="004846CA">
      <w:r>
        <w:tab/>
        <w:t>(2)</w:t>
      </w:r>
      <w:r>
        <w:tab/>
        <w:t>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N.J.S.2C:14-3b. if the victim is a minor; kidnapping pursuant to N.J.S.2C:13-1, </w:t>
      </w:r>
      <w:r>
        <w:lastRenderedPageBreak/>
        <w:t>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4846CA" w:rsidRDefault="004846CA" w:rsidP="004846CA">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p>
    <w:p w:rsidR="004846CA" w:rsidRDefault="004846CA" w:rsidP="004846CA">
      <w:r>
        <w:tab/>
        <w:t>(4)</w:t>
      </w:r>
      <w:r>
        <w:tab/>
        <w:t xml:space="preserve"> 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4846CA" w:rsidRDefault="004846CA" w:rsidP="004846CA">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4846CA" w:rsidRDefault="004846CA" w:rsidP="004846CA">
      <w:r>
        <w:tab/>
        <w:t>(b)</w:t>
      </w:r>
      <w:r>
        <w:tab/>
        <w:t>the creator and subject of the photograph are juveniles or were juveniles at the time of its making; and</w:t>
      </w:r>
    </w:p>
    <w:p w:rsidR="004846CA" w:rsidRDefault="004846CA" w:rsidP="004846CA">
      <w:r>
        <w:tab/>
        <w:t>(c)</w:t>
      </w:r>
      <w:r>
        <w:tab/>
        <w:t>the subject of the photograph whose nudity is depicted or who is portrayed in a sexually suggestive manner, as the case may be, knowingly consented to the making of the photograph.</w:t>
      </w:r>
    </w:p>
    <w:p w:rsidR="004846CA" w:rsidRDefault="004846CA" w:rsidP="004846CA">
      <w:r>
        <w:tab/>
        <w:t xml:space="preserve"> c.</w:t>
      </w:r>
      <w:r>
        <w:tab/>
        <w:t>A person required to register under the provisions of this act shall do so on forms to be provided by the designated registering agency as follows:</w:t>
      </w:r>
    </w:p>
    <w:p w:rsidR="004846CA" w:rsidRDefault="004846CA" w:rsidP="004846CA">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4846CA" w:rsidRDefault="004846CA" w:rsidP="004846CA">
      <w:r>
        <w:lastRenderedPageBreak/>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4846CA" w:rsidRDefault="004846CA" w:rsidP="004846CA">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4846CA" w:rsidRDefault="004846CA" w:rsidP="004846CA">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4846CA" w:rsidRDefault="004846CA" w:rsidP="004846CA">
      <w:r>
        <w:tab/>
        <w:t>(5)</w:t>
      </w:r>
      <w:r>
        <w:tab/>
        <w:t>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ten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4846CA" w:rsidRDefault="004846CA" w:rsidP="004846CA">
      <w:r>
        <w:tab/>
        <w:t>(6)</w:t>
      </w:r>
      <w:r>
        <w:tab/>
        <w:t>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ten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4846CA" w:rsidRDefault="004846CA" w:rsidP="004846CA">
      <w:r>
        <w:tab/>
        <w:t>(7)</w:t>
      </w:r>
      <w:r>
        <w:tab/>
        <w:t xml:space="preserve">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w:t>
      </w:r>
      <w:r>
        <w:lastRenderedPageBreak/>
        <w:t>vocation, register with the law enforcement unit of the educational institution, if the institution has such a unit.</w:t>
      </w:r>
    </w:p>
    <w:p w:rsidR="004846CA" w:rsidRDefault="004846CA" w:rsidP="004846CA">
      <w:r>
        <w:tab/>
        <w:t xml:space="preserve"> d.</w:t>
      </w:r>
      <w:r w:rsidR="00583C5A">
        <w:tab/>
      </w:r>
      <w:r>
        <w:t xml:space="preserve">(1) </w:t>
      </w:r>
      <w:r w:rsidR="00583C5A">
        <w:t xml:space="preserve"> </w:t>
      </w:r>
      <w:r>
        <w:t xml:space="preserve">Upon a change of address, a person shall notify the law enforcement agency with which the person is registered and shall re-register with the appropriate law enforcement agency no less than 10 days before </w:t>
      </w:r>
      <w:r w:rsidR="000A125C" w:rsidRPr="000A125C">
        <w:rPr>
          <w:rFonts w:ascii="Albertus Extra Bold" w:hAnsi="Albertus Extra Bold"/>
          <w:b/>
        </w:rPr>
        <w:t>[</w:t>
      </w:r>
      <w:r>
        <w:t>he intends</w:t>
      </w:r>
      <w:r w:rsidR="000A125C" w:rsidRPr="000A125C">
        <w:rPr>
          <w:rFonts w:ascii="Albertus Extra Bold" w:hAnsi="Albertus Extra Bold"/>
          <w:b/>
        </w:rPr>
        <w:t>]</w:t>
      </w:r>
      <w:r w:rsidR="000A125C">
        <w:t xml:space="preserve"> </w:t>
      </w:r>
      <w:r w:rsidR="000A125C">
        <w:rPr>
          <w:u w:val="single"/>
        </w:rPr>
        <w:t>intending</w:t>
      </w:r>
      <w:r>
        <w:t xml:space="preserve"> to first reside at </w:t>
      </w:r>
      <w:r w:rsidR="000A125C" w:rsidRPr="000A125C">
        <w:rPr>
          <w:rFonts w:ascii="Albertus Extra Bold" w:hAnsi="Albertus Extra Bold"/>
          <w:b/>
        </w:rPr>
        <w:t>[</w:t>
      </w:r>
      <w:r>
        <w:t>his</w:t>
      </w:r>
      <w:r w:rsidR="000A125C" w:rsidRPr="000A125C">
        <w:rPr>
          <w:rFonts w:ascii="Albertus Extra Bold" w:hAnsi="Albertus Extra Bold"/>
          <w:b/>
        </w:rPr>
        <w:t>]</w:t>
      </w:r>
      <w:r w:rsidR="000A125C">
        <w:t xml:space="preserve"> </w:t>
      </w:r>
      <w:r w:rsidR="000A125C">
        <w:rPr>
          <w:u w:val="single"/>
        </w:rPr>
        <w:t>the</w:t>
      </w:r>
      <w:r>
        <w:t xml:space="preserve">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4846CA" w:rsidRDefault="004846CA" w:rsidP="004846CA">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4846CA" w:rsidRDefault="004846CA" w:rsidP="004846CA">
      <w:r>
        <w:tab/>
      </w:r>
      <w:r w:rsidR="00583C5A">
        <w:t xml:space="preserve"> </w:t>
      </w:r>
      <w:r>
        <w:t>e.</w:t>
      </w:r>
      <w:r>
        <w:tab/>
        <w:t xml:space="preserve">A person required to register under paragraph (1) of subsection b. of this section or under paragraph (3) of subsection b. due to a sentence imposed on the basis of criteria similar to the criteria set forth in paragraph (1) of subsection b. shall verify </w:t>
      </w:r>
      <w:r w:rsidR="000A125C" w:rsidRPr="000A125C">
        <w:rPr>
          <w:rFonts w:ascii="Albertus Extra Bold" w:hAnsi="Albertus Extra Bold"/>
          <w:b/>
        </w:rPr>
        <w:t>[</w:t>
      </w:r>
      <w:r>
        <w:t>his</w:t>
      </w:r>
      <w:r w:rsidR="000A125C" w:rsidRPr="000A125C">
        <w:rPr>
          <w:rFonts w:ascii="Albertus Extra Bold" w:hAnsi="Albertus Extra Bold"/>
          <w:b/>
        </w:rPr>
        <w:t>]</w:t>
      </w:r>
      <w:r w:rsidR="000A125C">
        <w:t xml:space="preserve"> </w:t>
      </w:r>
      <w:r w:rsidR="000A125C">
        <w:rPr>
          <w:u w:val="single"/>
        </w:rPr>
        <w:t>the person’s</w:t>
      </w:r>
      <w:r>
        <w:t xml:space="preserve">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w:t>
      </w:r>
      <w:r w:rsidR="000A125C" w:rsidRPr="000A125C">
        <w:rPr>
          <w:rFonts w:ascii="Albertus Extra Bold" w:hAnsi="Albertus Extra Bold"/>
          <w:b/>
        </w:rPr>
        <w:t>[</w:t>
      </w:r>
      <w:r>
        <w:t>his</w:t>
      </w:r>
      <w:r w:rsidR="000A125C" w:rsidRPr="000A125C">
        <w:rPr>
          <w:rFonts w:ascii="Albertus Extra Bold" w:hAnsi="Albertus Extra Bold"/>
          <w:b/>
        </w:rPr>
        <w:t>]</w:t>
      </w:r>
      <w:r w:rsidR="000A125C">
        <w:t xml:space="preserve"> </w:t>
      </w:r>
      <w:r w:rsidR="000A125C">
        <w:rPr>
          <w:u w:val="single"/>
        </w:rPr>
        <w:t>the person’s</w:t>
      </w:r>
      <w:r>
        <w:t xml:space="preserve">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w:t>
      </w:r>
      <w:r w:rsidR="00BA10CE" w:rsidRPr="00BA10CE">
        <w:rPr>
          <w:rFonts w:ascii="Albertus Extra Bold" w:hAnsi="Albertus Extra Bold"/>
          <w:b/>
        </w:rPr>
        <w:t>[</w:t>
      </w:r>
      <w:r>
        <w:t>his</w:t>
      </w:r>
      <w:r w:rsidR="00BA10CE" w:rsidRPr="00BA10CE">
        <w:rPr>
          <w:rFonts w:ascii="Albertus Extra Bold" w:hAnsi="Albertus Extra Bold"/>
          <w:b/>
        </w:rPr>
        <w:t>]</w:t>
      </w:r>
      <w:r w:rsidR="00BA10CE">
        <w:t xml:space="preserve"> </w:t>
      </w:r>
      <w:r w:rsidR="00BA10CE" w:rsidRPr="00BA10CE">
        <w:rPr>
          <w:u w:val="single"/>
        </w:rPr>
        <w:t>the person’s</w:t>
      </w:r>
      <w:r>
        <w:t xml:space="preserve"> place of residence or who fails to verify </w:t>
      </w:r>
      <w:r w:rsidR="00BA10CE" w:rsidRPr="00BA10CE">
        <w:rPr>
          <w:rFonts w:ascii="Albertus Extra Bold" w:hAnsi="Albertus Extra Bold"/>
          <w:b/>
        </w:rPr>
        <w:t>[</w:t>
      </w:r>
      <w:r>
        <w:t>his</w:t>
      </w:r>
      <w:r w:rsidR="00BA10CE" w:rsidRPr="00BA10CE">
        <w:rPr>
          <w:rFonts w:ascii="Albertus Extra Bold" w:hAnsi="Albertus Extra Bold"/>
          <w:b/>
        </w:rPr>
        <w:t>]</w:t>
      </w:r>
      <w:r w:rsidR="00BA10CE">
        <w:t xml:space="preserve"> </w:t>
      </w:r>
      <w:r w:rsidR="00BA10CE" w:rsidRPr="00BA10CE">
        <w:rPr>
          <w:u w:val="single"/>
        </w:rPr>
        <w:t>the person’s</w:t>
      </w:r>
      <w:r>
        <w:t xml:space="preserve"> address with the appropriate law enforcement agency or other entity, as prescribed by the Attorney General in accordance with this subsection, is guilty of a crime of the third degree.</w:t>
      </w:r>
    </w:p>
    <w:p w:rsidR="004D5D68" w:rsidRPr="004D5D68" w:rsidRDefault="0033375D" w:rsidP="004846CA">
      <w:pPr>
        <w:rPr>
          <w:u w:val="single"/>
        </w:rPr>
      </w:pPr>
      <w:r>
        <w:tab/>
      </w:r>
      <w:r w:rsidRPr="0033375D">
        <w:rPr>
          <w:u w:val="single"/>
        </w:rPr>
        <w:t xml:space="preserve">The appropriate county or municipal law enforcement agency shall report to the State Police every </w:t>
      </w:r>
      <w:r w:rsidR="00E451D1">
        <w:rPr>
          <w:u w:val="single"/>
        </w:rPr>
        <w:t xml:space="preserve">180 days </w:t>
      </w:r>
      <w:r w:rsidRPr="0033375D">
        <w:rPr>
          <w:u w:val="single"/>
        </w:rPr>
        <w:t xml:space="preserve">a list of persons who failed to verify their address pursuant to this </w:t>
      </w:r>
      <w:r w:rsidR="000A125C">
        <w:rPr>
          <w:u w:val="single"/>
        </w:rPr>
        <w:t xml:space="preserve">section.  The State </w:t>
      </w:r>
      <w:r w:rsidR="000A125C">
        <w:rPr>
          <w:u w:val="single"/>
        </w:rPr>
        <w:lastRenderedPageBreak/>
        <w:t>Police</w:t>
      </w:r>
      <w:r w:rsidRPr="0033375D">
        <w:rPr>
          <w:u w:val="single"/>
        </w:rPr>
        <w:t xml:space="preserve"> biannually</w:t>
      </w:r>
      <w:r w:rsidR="000A125C">
        <w:rPr>
          <w:u w:val="single"/>
        </w:rPr>
        <w:t xml:space="preserve"> shall</w:t>
      </w:r>
      <w:r w:rsidRPr="0033375D">
        <w:rPr>
          <w:u w:val="single"/>
        </w:rPr>
        <w:t xml:space="preserve"> </w:t>
      </w:r>
      <w:r w:rsidR="004D5D68" w:rsidRPr="0033375D">
        <w:rPr>
          <w:u w:val="single"/>
        </w:rPr>
        <w:t>report to the Legislature pursuant to section 2 of P.L.1991, c.164 (C.52:14-19.1)</w:t>
      </w:r>
      <w:r w:rsidR="004D5D68">
        <w:rPr>
          <w:u w:val="single"/>
        </w:rPr>
        <w:t xml:space="preserve"> </w:t>
      </w:r>
      <w:r w:rsidR="004D5D68" w:rsidRPr="0033375D">
        <w:rPr>
          <w:u w:val="single"/>
        </w:rPr>
        <w:t>the number of persons who have failed to verify their address</w:t>
      </w:r>
      <w:r w:rsidR="000A125C">
        <w:rPr>
          <w:u w:val="single"/>
        </w:rPr>
        <w:t>es</w:t>
      </w:r>
      <w:r w:rsidR="004D5D68" w:rsidRPr="0033375D">
        <w:rPr>
          <w:u w:val="single"/>
        </w:rPr>
        <w:t xml:space="preserve"> and the offenses for which they were required to register</w:t>
      </w:r>
      <w:r w:rsidR="004D5D68">
        <w:rPr>
          <w:u w:val="single"/>
        </w:rPr>
        <w:t xml:space="preserve">.  </w:t>
      </w:r>
    </w:p>
    <w:p w:rsidR="004846CA" w:rsidRDefault="004846CA" w:rsidP="004846CA">
      <w:r>
        <w:tab/>
      </w:r>
      <w:r w:rsidR="00510154">
        <w:t>f.</w:t>
      </w:r>
      <w:r w:rsidR="00510154">
        <w:tab/>
      </w:r>
      <w:r>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4846CA" w:rsidRDefault="004846CA" w:rsidP="004846CA">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4846CA" w:rsidRDefault="00583C5A" w:rsidP="004846CA">
      <w:r>
        <w:t>(</w:t>
      </w:r>
      <w:proofErr w:type="spellStart"/>
      <w:r>
        <w:t>cf</w:t>
      </w:r>
      <w:proofErr w:type="spellEnd"/>
      <w:r>
        <w:t xml:space="preserve">: </w:t>
      </w:r>
      <w:r w:rsidR="00E451D1">
        <w:t>P.L.</w:t>
      </w:r>
      <w:r w:rsidR="004846CA">
        <w:t xml:space="preserve">2017, c.141, s.3.) </w:t>
      </w:r>
    </w:p>
    <w:p w:rsidR="004846CA" w:rsidRPr="00D71D68" w:rsidRDefault="004846CA" w:rsidP="00686AEB"/>
    <w:p w:rsidR="00686AEB" w:rsidRPr="00AA7880" w:rsidRDefault="00686AEB" w:rsidP="00686AEB">
      <w:r>
        <w:tab/>
      </w:r>
      <w:r w:rsidR="00040186">
        <w:t>2</w:t>
      </w:r>
      <w:r w:rsidR="00FF57B7">
        <w:t>.</w:t>
      </w:r>
      <w:r w:rsidR="00FF57B7">
        <w:tab/>
      </w:r>
      <w:r w:rsidR="00D62592">
        <w:t>This act shall take effect</w:t>
      </w:r>
      <w:r w:rsidR="00040186">
        <w:t xml:space="preserve"> immediately.  </w:t>
      </w:r>
    </w:p>
    <w:p w:rsidR="00686AEB" w:rsidRDefault="00686AEB" w:rsidP="00686AEB"/>
    <w:p w:rsidR="006B5B05" w:rsidRPr="00CE7BD8" w:rsidRDefault="006B5B05" w:rsidP="00686AEB"/>
    <w:p w:rsidR="00686AEB" w:rsidRPr="00AA7880" w:rsidRDefault="00686AEB" w:rsidP="00686AEB">
      <w:pPr>
        <w:jc w:val="center"/>
      </w:pPr>
      <w:r w:rsidRPr="00D71D68">
        <w:t>STATEMENT</w:t>
      </w:r>
    </w:p>
    <w:p w:rsidR="00040186" w:rsidRDefault="00040186" w:rsidP="00686AEB">
      <w:pPr>
        <w:rPr>
          <w:u w:val="single"/>
        </w:rPr>
      </w:pPr>
    </w:p>
    <w:p w:rsidR="00040186" w:rsidRPr="00040186" w:rsidRDefault="00040186" w:rsidP="00686AEB">
      <w:r>
        <w:tab/>
        <w:t xml:space="preserve">This bill requires county and municipal law enforcement agencies to </w:t>
      </w:r>
      <w:r w:rsidRPr="00040186">
        <w:t>re</w:t>
      </w:r>
      <w:r w:rsidR="00E451D1">
        <w:t>port to the State Police every 180 days</w:t>
      </w:r>
      <w:r w:rsidRPr="00040186">
        <w:t xml:space="preserve"> a list of </w:t>
      </w:r>
      <w:r w:rsidR="00C56033">
        <w:t xml:space="preserve">registered </w:t>
      </w:r>
      <w:r w:rsidRPr="00040186">
        <w:t xml:space="preserve">sex offenders </w:t>
      </w:r>
      <w:r w:rsidR="00C56033">
        <w:t>who fail</w:t>
      </w:r>
      <w:r w:rsidRPr="00040186">
        <w:t xml:space="preserve"> to verify their address</w:t>
      </w:r>
      <w:r w:rsidR="00C56033">
        <w:t xml:space="preserve"> as required by Megan’s Law</w:t>
      </w:r>
      <w:r w:rsidRPr="00040186">
        <w:t xml:space="preserve">.  </w:t>
      </w:r>
    </w:p>
    <w:p w:rsidR="00040186" w:rsidRDefault="008D5933" w:rsidP="00686AEB">
      <w:r>
        <w:rPr>
          <w:sz w:val="23"/>
          <w:szCs w:val="23"/>
        </w:rPr>
        <w:tab/>
      </w:r>
      <w:r>
        <w:t>Under Megan’s Law, r</w:t>
      </w:r>
      <w:r w:rsidR="00681387" w:rsidRPr="00681387">
        <w:t xml:space="preserve">epetitive and compulsive </w:t>
      </w:r>
      <w:r>
        <w:t xml:space="preserve">sex </w:t>
      </w:r>
      <w:r w:rsidR="00681387" w:rsidRPr="00681387">
        <w:t>offenders are required to verify their addresses with the appropriate law en</w:t>
      </w:r>
      <w:r w:rsidR="00FE501C">
        <w:t xml:space="preserve">forcement agency every 90 days.  </w:t>
      </w:r>
      <w:r w:rsidR="00681387" w:rsidRPr="00681387">
        <w:t>All other offenders are required to a</w:t>
      </w:r>
      <w:r w:rsidR="00FE501C">
        <w:t xml:space="preserve">nnually verify their addresses.  </w:t>
      </w:r>
      <w:r w:rsidR="00681387" w:rsidRPr="00681387">
        <w:t>As part of the verification process, a sex offender is required to provide any additional information the Attorney General may require, which may include information on co-habitants, occupation, length of employment, whether the offender is in therapy, and whether the offender has Internet access.</w:t>
      </w:r>
    </w:p>
    <w:p w:rsidR="00686AEB" w:rsidRPr="008D5933" w:rsidRDefault="008D5933" w:rsidP="00686AEB">
      <w:r>
        <w:tab/>
        <w:t xml:space="preserve">This bill requires the State Police </w:t>
      </w:r>
      <w:r w:rsidRPr="008D5933">
        <w:t xml:space="preserve">to </w:t>
      </w:r>
      <w:r w:rsidR="00040186" w:rsidRPr="008D5933">
        <w:t xml:space="preserve">biannually report to the Legislature the number of persons who have failed to verify their address and the offenses for which they were required to register.  </w:t>
      </w:r>
    </w:p>
    <w:sectPr w:rsidR="00686AEB" w:rsidRPr="008D5933" w:rsidSect="00BE709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DDB" w:rsidRDefault="00F24DDB">
      <w:r>
        <w:separator/>
      </w:r>
    </w:p>
  </w:endnote>
  <w:endnote w:type="continuationSeparator" w:id="0">
    <w:p w:rsidR="00F24DDB" w:rsidRDefault="00F2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C5A" w:rsidRDefault="00EC2C0D" w:rsidP="00EC2C0D">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592" w:rsidRPr="00921C91" w:rsidRDefault="00D625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2592" w:rsidRPr="00921C91" w:rsidRDefault="00D62592">
    <w:pPr>
      <w:pStyle w:val="Footer"/>
      <w:rPr>
        <w:szCs w:val="18"/>
      </w:rPr>
    </w:pPr>
  </w:p>
  <w:p w:rsidR="00D62592" w:rsidRPr="00921C91" w:rsidRDefault="00D625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2592" w:rsidRDefault="00D6259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DDB" w:rsidRDefault="00F24DDB">
      <w:r>
        <w:separator/>
      </w:r>
    </w:p>
  </w:footnote>
  <w:footnote w:type="continuationSeparator" w:id="0">
    <w:p w:rsidR="00F24DDB" w:rsidRDefault="00F24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66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7090" w:rsidRDefault="00BE7090" w:rsidP="00BE7090">
    <w:pPr>
      <w:pStyle w:val="bpuHeadSpon"/>
    </w:pPr>
    <w:r w:rsidRPr="00BE7090">
      <w:rPr>
        <w:rStyle w:val="bpuHeadSponChar"/>
      </w:rPr>
      <w:t>A4956</w:t>
    </w:r>
    <w:r>
      <w:t xml:space="preserve"> SWAIN</w:t>
    </w:r>
    <w:r w:rsidR="00EC2C0D">
      <w:t xml:space="preserve">, </w:t>
    </w:r>
    <w:r w:rsidR="00EC2C0D">
      <w:t>BENSON</w:t>
    </w:r>
  </w:p>
  <w:p w:rsidR="00BE7090" w:rsidRDefault="00BE7090" w:rsidP="00BE7090">
    <w:pPr>
      <w:pStyle w:val="bpuHeadSpon"/>
    </w:pPr>
    <w:r>
      <w:fldChar w:fldCharType="begin"/>
    </w:r>
    <w:r>
      <w:instrText xml:space="preserve"> PAGE  \* MERGEFORMAT </w:instrText>
    </w:r>
    <w:r>
      <w:fldChar w:fldCharType="separate"/>
    </w:r>
    <w:r w:rsidR="009C66C6">
      <w:rPr>
        <w:noProof/>
      </w:rPr>
      <w:t>3</w:t>
    </w:r>
    <w:r>
      <w:fldChar w:fldCharType="end"/>
    </w:r>
  </w:p>
  <w:p w:rsidR="00BE7090" w:rsidRDefault="00BE7090" w:rsidP="00BE70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7090" w:rsidRDefault="00BE7090" w:rsidP="00BE7090">
    <w:pPr>
      <w:pStyle w:val="bpuHeadSpon"/>
    </w:pPr>
    <w:r w:rsidRPr="00BE7090">
      <w:rPr>
        <w:rStyle w:val="bpuHeadSponChar"/>
      </w:rPr>
      <w:t>A4956</w:t>
    </w:r>
    <w:r>
      <w:t xml:space="preserve"> SWAIN</w:t>
    </w:r>
    <w:r w:rsidR="00EC2C0D">
      <w:t xml:space="preserve">, </w:t>
    </w:r>
    <w:r w:rsidR="00EC2C0D">
      <w:t>BENSON</w:t>
    </w:r>
  </w:p>
  <w:p w:rsidR="00BE7090" w:rsidRDefault="00BE7090" w:rsidP="00BE7090">
    <w:pPr>
      <w:pStyle w:val="bpuHeadSpon"/>
    </w:pPr>
    <w:r>
      <w:fldChar w:fldCharType="begin"/>
    </w:r>
    <w:r>
      <w:instrText xml:space="preserve"> PAGE  \* MERGEFORMAT </w:instrText>
    </w:r>
    <w:r>
      <w:fldChar w:fldCharType="separate"/>
    </w:r>
    <w:r w:rsidR="009C66C6">
      <w:rPr>
        <w:noProof/>
      </w:rPr>
      <w:t>2</w:t>
    </w:r>
    <w:r>
      <w:fldChar w:fldCharType="end"/>
    </w:r>
  </w:p>
  <w:p w:rsidR="00BE7090" w:rsidRDefault="00BE7090" w:rsidP="00BE70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DDB"/>
    <w:rsid w:val="000051BD"/>
    <w:rsid w:val="000160A5"/>
    <w:rsid w:val="000164B0"/>
    <w:rsid w:val="0002335B"/>
    <w:rsid w:val="0003549A"/>
    <w:rsid w:val="000367AE"/>
    <w:rsid w:val="00040186"/>
    <w:rsid w:val="00043B22"/>
    <w:rsid w:val="00054975"/>
    <w:rsid w:val="00057D20"/>
    <w:rsid w:val="0006197C"/>
    <w:rsid w:val="0006281F"/>
    <w:rsid w:val="0008141C"/>
    <w:rsid w:val="00094A55"/>
    <w:rsid w:val="000A125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8F4"/>
    <w:rsid w:val="0014664C"/>
    <w:rsid w:val="00152AEE"/>
    <w:rsid w:val="001645FB"/>
    <w:rsid w:val="00173D2B"/>
    <w:rsid w:val="00181676"/>
    <w:rsid w:val="00183603"/>
    <w:rsid w:val="0018410E"/>
    <w:rsid w:val="00194E78"/>
    <w:rsid w:val="0019707B"/>
    <w:rsid w:val="00197E8B"/>
    <w:rsid w:val="00197FA4"/>
    <w:rsid w:val="001A161A"/>
    <w:rsid w:val="001A3B79"/>
    <w:rsid w:val="001A66B6"/>
    <w:rsid w:val="001A6AD9"/>
    <w:rsid w:val="001A7467"/>
    <w:rsid w:val="001B4716"/>
    <w:rsid w:val="001B4EA4"/>
    <w:rsid w:val="001C7C52"/>
    <w:rsid w:val="001D25F3"/>
    <w:rsid w:val="001E15F1"/>
    <w:rsid w:val="001E16FA"/>
    <w:rsid w:val="001E6213"/>
    <w:rsid w:val="001F14C7"/>
    <w:rsid w:val="001F38FE"/>
    <w:rsid w:val="001F7405"/>
    <w:rsid w:val="00205533"/>
    <w:rsid w:val="00212B8D"/>
    <w:rsid w:val="00222983"/>
    <w:rsid w:val="002370D0"/>
    <w:rsid w:val="00255958"/>
    <w:rsid w:val="00257FA2"/>
    <w:rsid w:val="0026574A"/>
    <w:rsid w:val="002660BB"/>
    <w:rsid w:val="002720E8"/>
    <w:rsid w:val="00275293"/>
    <w:rsid w:val="002776B0"/>
    <w:rsid w:val="0028344C"/>
    <w:rsid w:val="00286C7E"/>
    <w:rsid w:val="0028780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7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F49"/>
    <w:rsid w:val="00484144"/>
    <w:rsid w:val="004846CA"/>
    <w:rsid w:val="00484C19"/>
    <w:rsid w:val="00485866"/>
    <w:rsid w:val="00492076"/>
    <w:rsid w:val="00493B1D"/>
    <w:rsid w:val="00497037"/>
    <w:rsid w:val="004A3009"/>
    <w:rsid w:val="004A6940"/>
    <w:rsid w:val="004A77A4"/>
    <w:rsid w:val="004C742C"/>
    <w:rsid w:val="004D5D68"/>
    <w:rsid w:val="004E1F3E"/>
    <w:rsid w:val="004F21BD"/>
    <w:rsid w:val="004F270C"/>
    <w:rsid w:val="004F4F1D"/>
    <w:rsid w:val="004F74DD"/>
    <w:rsid w:val="00501317"/>
    <w:rsid w:val="0050495C"/>
    <w:rsid w:val="005055B5"/>
    <w:rsid w:val="00505DC9"/>
    <w:rsid w:val="00506E1E"/>
    <w:rsid w:val="00510154"/>
    <w:rsid w:val="00513C81"/>
    <w:rsid w:val="0052171B"/>
    <w:rsid w:val="00527BFB"/>
    <w:rsid w:val="00532A32"/>
    <w:rsid w:val="00540B0B"/>
    <w:rsid w:val="0054460F"/>
    <w:rsid w:val="005536CD"/>
    <w:rsid w:val="00554051"/>
    <w:rsid w:val="00557240"/>
    <w:rsid w:val="005629A4"/>
    <w:rsid w:val="005651F3"/>
    <w:rsid w:val="00572184"/>
    <w:rsid w:val="00577A15"/>
    <w:rsid w:val="00580533"/>
    <w:rsid w:val="00583C5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387"/>
    <w:rsid w:val="00686AEB"/>
    <w:rsid w:val="006A79CD"/>
    <w:rsid w:val="006B5B0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7E4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933"/>
    <w:rsid w:val="008D77BD"/>
    <w:rsid w:val="008E454C"/>
    <w:rsid w:val="008F1E5A"/>
    <w:rsid w:val="00901BDA"/>
    <w:rsid w:val="009121D8"/>
    <w:rsid w:val="00916F7A"/>
    <w:rsid w:val="00917CFB"/>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8E0"/>
    <w:rsid w:val="009C66C6"/>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09C"/>
    <w:rsid w:val="00B726BD"/>
    <w:rsid w:val="00B732BC"/>
    <w:rsid w:val="00B90E33"/>
    <w:rsid w:val="00B9676B"/>
    <w:rsid w:val="00BA10CE"/>
    <w:rsid w:val="00BA2EA5"/>
    <w:rsid w:val="00BA364B"/>
    <w:rsid w:val="00BB1190"/>
    <w:rsid w:val="00BB31D0"/>
    <w:rsid w:val="00BB3A11"/>
    <w:rsid w:val="00BB4DDB"/>
    <w:rsid w:val="00BB5D79"/>
    <w:rsid w:val="00BB5F02"/>
    <w:rsid w:val="00BC7892"/>
    <w:rsid w:val="00BE24D6"/>
    <w:rsid w:val="00BE7090"/>
    <w:rsid w:val="00BE7EFA"/>
    <w:rsid w:val="00BF06AD"/>
    <w:rsid w:val="00BF2C67"/>
    <w:rsid w:val="00C04F4D"/>
    <w:rsid w:val="00C12E48"/>
    <w:rsid w:val="00C13D14"/>
    <w:rsid w:val="00C15F53"/>
    <w:rsid w:val="00C23F09"/>
    <w:rsid w:val="00C25356"/>
    <w:rsid w:val="00C328D0"/>
    <w:rsid w:val="00C46BC1"/>
    <w:rsid w:val="00C5235F"/>
    <w:rsid w:val="00C54CE2"/>
    <w:rsid w:val="00C56033"/>
    <w:rsid w:val="00C574E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592"/>
    <w:rsid w:val="00D62FA3"/>
    <w:rsid w:val="00D63B6F"/>
    <w:rsid w:val="00D64A90"/>
    <w:rsid w:val="00D9410B"/>
    <w:rsid w:val="00D9695B"/>
    <w:rsid w:val="00DA2417"/>
    <w:rsid w:val="00DA5585"/>
    <w:rsid w:val="00DB02AC"/>
    <w:rsid w:val="00DB321C"/>
    <w:rsid w:val="00DB6AA2"/>
    <w:rsid w:val="00DD5EA2"/>
    <w:rsid w:val="00DE10D1"/>
    <w:rsid w:val="00DE2514"/>
    <w:rsid w:val="00DE6851"/>
    <w:rsid w:val="00DF03EE"/>
    <w:rsid w:val="00E010E8"/>
    <w:rsid w:val="00E01B71"/>
    <w:rsid w:val="00E05CC9"/>
    <w:rsid w:val="00E15573"/>
    <w:rsid w:val="00E25A5B"/>
    <w:rsid w:val="00E373C7"/>
    <w:rsid w:val="00E4267B"/>
    <w:rsid w:val="00E42F13"/>
    <w:rsid w:val="00E451D1"/>
    <w:rsid w:val="00E452DF"/>
    <w:rsid w:val="00E543CF"/>
    <w:rsid w:val="00E546FD"/>
    <w:rsid w:val="00E608F1"/>
    <w:rsid w:val="00E611B9"/>
    <w:rsid w:val="00E7144F"/>
    <w:rsid w:val="00E73D74"/>
    <w:rsid w:val="00E76A79"/>
    <w:rsid w:val="00E80692"/>
    <w:rsid w:val="00E80C24"/>
    <w:rsid w:val="00E93836"/>
    <w:rsid w:val="00EA7C16"/>
    <w:rsid w:val="00EC2C0D"/>
    <w:rsid w:val="00EC5281"/>
    <w:rsid w:val="00EC791D"/>
    <w:rsid w:val="00EC7CA6"/>
    <w:rsid w:val="00ED3C5D"/>
    <w:rsid w:val="00ED4553"/>
    <w:rsid w:val="00F00D08"/>
    <w:rsid w:val="00F1350D"/>
    <w:rsid w:val="00F15583"/>
    <w:rsid w:val="00F200EE"/>
    <w:rsid w:val="00F22481"/>
    <w:rsid w:val="00F24DDB"/>
    <w:rsid w:val="00F2542E"/>
    <w:rsid w:val="00F27278"/>
    <w:rsid w:val="00F344E3"/>
    <w:rsid w:val="00F34D58"/>
    <w:rsid w:val="00F40FC9"/>
    <w:rsid w:val="00F41A9D"/>
    <w:rsid w:val="00F44314"/>
    <w:rsid w:val="00F54B9C"/>
    <w:rsid w:val="00F56E96"/>
    <w:rsid w:val="00F573DD"/>
    <w:rsid w:val="00F576DA"/>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501C"/>
    <w:rsid w:val="00FF50C0"/>
    <w:rsid w:val="00FF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EE2DC4"/>
  <w15:docId w15:val="{D36AC4A8-7202-4E12-85D5-9E36F137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B5B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B05"/>
    <w:rPr>
      <w:rFonts w:ascii="Segoe UI" w:hAnsi="Segoe UI" w:cs="Segoe UI"/>
      <w:spacing w:val="4"/>
      <w:sz w:val="18"/>
      <w:szCs w:val="18"/>
    </w:rPr>
  </w:style>
  <w:style w:type="character" w:styleId="LineNumber">
    <w:name w:val="line number"/>
    <w:basedOn w:val="DefaultParagraphFont"/>
    <w:semiHidden/>
    <w:unhideWhenUsed/>
    <w:rsid w:val="00BE7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C0170-9F72-4E79-8619-DE6A18F9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2288</Words>
  <Characters>11781</Characters>
  <Application>Microsoft Office Word</Application>
  <DocSecurity>0</DocSecurity>
  <Lines>261</Lines>
  <Paragraphs>51</Paragraphs>
  <ScaleCrop>false</ScaleCrop>
  <HeadingPairs>
    <vt:vector size="2" baseType="variant">
      <vt:variant>
        <vt:lpstr>Title</vt:lpstr>
      </vt:variant>
      <vt:variant>
        <vt:i4>1</vt:i4>
      </vt:variant>
    </vt:vector>
  </HeadingPairs>
  <TitlesOfParts>
    <vt:vector size="1" baseType="lpstr">
      <vt:lpstr>A4956</vt:lpstr>
    </vt:vector>
  </TitlesOfParts>
  <Manager>R224</Manager>
  <Company>NJ Office of Legislative Services</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A4956</dc:title>
  <dc:subject/>
  <dc:creator>Assemblywoman  SWAIN</dc:creator>
  <cp:keywords>A4956|6|LP |234|92|253|F|0|</cp:keywords>
  <dc:description>INTRODUCED NOVEMBER 12, 2020</dc:description>
  <cp:lastModifiedBy>Todaro, Vivian</cp:lastModifiedBy>
  <cp:revision>2</cp:revision>
  <cp:lastPrinted>2020-11-17T18:23:00Z</cp:lastPrinted>
  <dcterms:created xsi:type="dcterms:W3CDTF">2020-11-17T18:24:00Z</dcterms:created>
  <dcterms:modified xsi:type="dcterms:W3CDTF">2020-11-17T18:24:00Z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