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795" w:rsidRDefault="005F6795" w:rsidP="005F6795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815766" w:rsidRDefault="00815766" w:rsidP="00815766">
      <w:pPr>
        <w:pStyle w:val="bpuBill"/>
      </w:pPr>
      <w:r>
        <w:t xml:space="preserve">ASSEMBLY, No. 4957 </w:t>
      </w:r>
    </w:p>
    <w:p w:rsidR="00815766" w:rsidRPr="009D38FF" w:rsidRDefault="00815766" w:rsidP="0081576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479962" r:id="rId7"/>
        </w:object>
      </w:r>
    </w:p>
    <w:p w:rsidR="00815766" w:rsidRDefault="00815766" w:rsidP="00815766">
      <w:pPr>
        <w:pStyle w:val="bpuState"/>
      </w:pPr>
      <w:r>
        <w:t>STATE OF NEW JERSEY</w:t>
      </w:r>
    </w:p>
    <w:p w:rsidR="00815766" w:rsidRDefault="00815766" w:rsidP="00815766">
      <w:pPr>
        <w:pStyle w:val="bpuLegislature"/>
      </w:pPr>
      <w:r>
        <w:t>219th LEGISLATURE</w:t>
      </w:r>
    </w:p>
    <w:p w:rsidR="00815766" w:rsidRDefault="00815766" w:rsidP="0081576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479963" r:id="rId8"/>
        </w:object>
      </w:r>
      <w:r>
        <w:t xml:space="preserve">  </w:t>
      </w:r>
    </w:p>
    <w:p w:rsidR="00815766" w:rsidRDefault="00815766" w:rsidP="00815766">
      <w:pPr>
        <w:pStyle w:val="bpuIntro"/>
      </w:pPr>
      <w:r>
        <w:t>INTRODUCED NOVEMBER 12, 2020</w:t>
      </w:r>
    </w:p>
    <w:p w:rsidR="00815766" w:rsidRDefault="00815766" w:rsidP="00815766">
      <w:pPr>
        <w:pStyle w:val="bpuIntro"/>
      </w:pPr>
    </w:p>
    <w:p w:rsidR="00815766" w:rsidRDefault="00815766" w:rsidP="00815766">
      <w:pPr>
        <w:pStyle w:val="bpuIntro"/>
        <w:sectPr w:rsidR="00815766" w:rsidSect="007E3C2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15766" w:rsidRDefault="00815766" w:rsidP="00815766">
      <w:pPr>
        <w:pStyle w:val="bpuIntro"/>
      </w:pPr>
    </w:p>
    <w:p w:rsidR="00815766" w:rsidRDefault="00815766" w:rsidP="00815766">
      <w:pPr>
        <w:pStyle w:val="bpuSponsor"/>
      </w:pPr>
      <w:r>
        <w:t>Sponsored by:</w:t>
      </w:r>
    </w:p>
    <w:p w:rsidR="00815766" w:rsidRDefault="00815766" w:rsidP="00815766">
      <w:pPr>
        <w:pStyle w:val="bpuSponsor"/>
      </w:pPr>
      <w:r>
        <w:t>Assemblywoman  SHANIQUE SPEIGHT</w:t>
      </w:r>
    </w:p>
    <w:p w:rsidR="00815766" w:rsidRDefault="00815766" w:rsidP="00815766">
      <w:pPr>
        <w:pStyle w:val="bpuSponsor"/>
      </w:pPr>
      <w:r>
        <w:t>District 29 (Essex)</w:t>
      </w:r>
    </w:p>
    <w:p w:rsidR="00815766" w:rsidRDefault="00455786" w:rsidP="00455786">
      <w:pPr>
        <w:pStyle w:val="bpuSponsor"/>
      </w:pPr>
      <w:r>
        <w:t>Assemblywoman  ANGELA V. MCKNIGHT</w:t>
      </w:r>
    </w:p>
    <w:p w:rsidR="00455786" w:rsidRDefault="00455786" w:rsidP="00455786">
      <w:pPr>
        <w:pStyle w:val="bpuSponsor"/>
      </w:pPr>
      <w:r>
        <w:t>District 31 (Hudson)</w:t>
      </w:r>
    </w:p>
    <w:p w:rsidR="00455786" w:rsidRDefault="00E4463F" w:rsidP="00E4463F">
      <w:pPr>
        <w:pStyle w:val="bpuSponsor"/>
      </w:pPr>
      <w:r>
        <w:t>Assemblywoman  VALERIE VAINIERI HUTTLE</w:t>
      </w:r>
    </w:p>
    <w:p w:rsidR="00E4463F" w:rsidRDefault="00E4463F" w:rsidP="00E4463F">
      <w:pPr>
        <w:pStyle w:val="bpuSponsor"/>
      </w:pPr>
      <w:r>
        <w:t>District 37 (Bergen)</w:t>
      </w:r>
    </w:p>
    <w:p w:rsidR="00E4463F" w:rsidRPr="00E4463F" w:rsidRDefault="00E4463F" w:rsidP="00E4463F">
      <w:pPr>
        <w:pStyle w:val="bpuSponsor"/>
      </w:pPr>
    </w:p>
    <w:p w:rsidR="00056390" w:rsidRDefault="007E3C27" w:rsidP="007E3C27">
      <w:pPr>
        <w:pStyle w:val="bpuSponsor"/>
      </w:pPr>
      <w:r>
        <w:t>Co-Sponsored by:</w:t>
      </w:r>
    </w:p>
    <w:p w:rsidR="007E3C27" w:rsidRPr="007E3C27" w:rsidRDefault="007E3C27" w:rsidP="007E3C27">
      <w:pPr>
        <w:pStyle w:val="bpuSponsor"/>
      </w:pPr>
      <w:r w:rsidRPr="007E3C27">
        <w:t>Assemblymen Conaway, Tully and Assemblywoman Swain</w:t>
      </w:r>
    </w:p>
    <w:p w:rsidR="00056390" w:rsidRPr="00056390" w:rsidRDefault="00056390" w:rsidP="00056390"/>
    <w:p w:rsidR="00815766" w:rsidRDefault="00815766" w:rsidP="00815766">
      <w:pPr>
        <w:pStyle w:val="bpuSponsor"/>
      </w:pPr>
    </w:p>
    <w:p w:rsidR="007E3C27" w:rsidRPr="007E3C27" w:rsidRDefault="007E3C27" w:rsidP="007E3C27"/>
    <w:p w:rsidR="00815766" w:rsidRDefault="00815766" w:rsidP="00815766">
      <w:pPr>
        <w:pStyle w:val="bpuSponsor"/>
      </w:pPr>
    </w:p>
    <w:p w:rsidR="00815766" w:rsidRDefault="00815766" w:rsidP="00815766">
      <w:pPr>
        <w:pStyle w:val="bpuSponsor"/>
      </w:pPr>
      <w:r>
        <w:t>SYNOPSIS</w:t>
      </w:r>
    </w:p>
    <w:p w:rsidR="00815766" w:rsidRDefault="00815766" w:rsidP="00815766">
      <w:pPr>
        <w:pStyle w:val="bpuNormText"/>
      </w:pPr>
      <w:r>
        <w:tab/>
        <w:t xml:space="preserve">Requires long-term care facilities to annually review residents’ proxy directives. </w:t>
      </w:r>
    </w:p>
    <w:p w:rsidR="00815766" w:rsidRDefault="00815766" w:rsidP="00815766">
      <w:pPr>
        <w:pStyle w:val="bpuNormText"/>
      </w:pPr>
    </w:p>
    <w:p w:rsidR="00815766" w:rsidRDefault="00815766" w:rsidP="00815766">
      <w:pPr>
        <w:pStyle w:val="bpuSponsor"/>
      </w:pPr>
      <w:r>
        <w:t xml:space="preserve">CURRENT VERSION OF TEXT </w:t>
      </w:r>
    </w:p>
    <w:p w:rsidR="00815766" w:rsidRDefault="005F6795" w:rsidP="00815766">
      <w:pPr>
        <w:pStyle w:val="bpuNormText"/>
      </w:pPr>
      <w:r>
        <w:tab/>
        <w:t>As reported by the Assembly Aging and Senior Services Committee on January 13, 2021, with amendments.</w:t>
      </w:r>
    </w:p>
    <w:p w:rsidR="00815766" w:rsidRDefault="00815766" w:rsidP="0081576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15766" w:rsidRDefault="0081576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15766" w:rsidSect="0081576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059E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4B22" w:rsidRPr="00684B22">
        <w:rPr>
          <w:rStyle w:val="HangingAnActChar"/>
        </w:rPr>
        <w:t>concerning long-term care facilities and supplementing Title 26 of the Revised Statues.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059E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059E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9744C" w:rsidRDefault="0009744C" w:rsidP="0009744C">
      <w:r>
        <w:tab/>
        <w:t>1.</w:t>
      </w:r>
      <w:r>
        <w:tab/>
        <w:t>a.  As used in this section:</w:t>
      </w:r>
    </w:p>
    <w:p w:rsidR="0009744C" w:rsidRDefault="0009744C" w:rsidP="0009744C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 c.136 (C.26:2H-1 et seq.).</w:t>
      </w:r>
      <w:r w:rsidRPr="002151DD">
        <w:t xml:space="preserve"> </w:t>
      </w:r>
    </w:p>
    <w:p w:rsidR="0009744C" w:rsidRDefault="0009744C" w:rsidP="0009744C">
      <w:r>
        <w:tab/>
      </w:r>
      <w:r w:rsidRPr="00684B22">
        <w:t xml:space="preserve">"Proxy directive" means a </w:t>
      </w:r>
      <w:r>
        <w:rPr>
          <w:rFonts w:ascii="Albertus Extra Bold" w:hAnsi="Albertus Extra Bold"/>
          <w:b/>
          <w:vertAlign w:val="superscript"/>
        </w:rPr>
        <w:t>1</w:t>
      </w:r>
      <w:r w:rsidRPr="00CF0988">
        <w:rPr>
          <w:rFonts w:ascii="Albertus Extra Bold" w:hAnsi="Albertus Extra Bold"/>
          <w:b/>
        </w:rPr>
        <w:t>[</w:t>
      </w:r>
      <w:r w:rsidRPr="00684B22">
        <w:t>writing</w:t>
      </w:r>
      <w:r w:rsidRPr="00CF098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written document, executed in accordance with applicable law,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which designates an adult with decision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-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making capacity to act as the declarant’s </w:t>
      </w:r>
      <w:r w:rsidRPr="00684B22">
        <w:t>representative in the event</w:t>
      </w:r>
      <w:r>
        <w:t xml:space="preserve"> that the declarant </w:t>
      </w:r>
      <w:r>
        <w:rPr>
          <w:rFonts w:ascii="Albertus Extra Bold" w:hAnsi="Albertus Extra Bold"/>
          <w:b/>
          <w:vertAlign w:val="superscript"/>
        </w:rPr>
        <w:t>1</w:t>
      </w:r>
      <w:r w:rsidRPr="00924AFE">
        <w:rPr>
          <w:rFonts w:ascii="Albertus Extra Bold" w:hAnsi="Albertus Extra Bold"/>
          <w:b/>
        </w:rPr>
        <w:t>[</w:t>
      </w:r>
      <w:r w:rsidRPr="00684B22">
        <w:t>subsequently lacks</w:t>
      </w:r>
      <w:r w:rsidRPr="00924AF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is determined by a court or authorized practitioner to lack</w:t>
      </w:r>
      <w:r>
        <w:rPr>
          <w:rFonts w:ascii="Albertus Extra Bold" w:hAnsi="Albertus Extra Bold"/>
          <w:b/>
          <w:vertAlign w:val="superscript"/>
        </w:rPr>
        <w:t>1</w:t>
      </w:r>
      <w:r w:rsidRPr="00684B22">
        <w:t xml:space="preserve"> decision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-</w:t>
      </w:r>
      <w:r>
        <w:rPr>
          <w:rFonts w:ascii="Albertus Extra Bold" w:hAnsi="Albertus Extra Bold"/>
          <w:b/>
          <w:vertAlign w:val="superscript"/>
        </w:rPr>
        <w:t>1</w:t>
      </w:r>
      <w:r w:rsidRPr="00684B22">
        <w:t>making capacity</w:t>
      </w:r>
      <w:r>
        <w:t xml:space="preserve"> following the execution of the </w:t>
      </w:r>
      <w:r>
        <w:rPr>
          <w:rFonts w:ascii="Albertus Extra Bold" w:hAnsi="Albertus Extra Bold"/>
          <w:b/>
          <w:vertAlign w:val="superscript"/>
        </w:rPr>
        <w:t>1</w:t>
      </w:r>
      <w:r w:rsidRPr="00924AFE">
        <w:rPr>
          <w:rFonts w:ascii="Albertus Extra Bold" w:hAnsi="Albertus Extra Bold"/>
          <w:b/>
        </w:rPr>
        <w:t>[</w:t>
      </w:r>
      <w:r>
        <w:t>writing</w:t>
      </w:r>
      <w:r w:rsidRPr="00924AFE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written document</w:t>
      </w:r>
      <w:r>
        <w:rPr>
          <w:rFonts w:ascii="Albertus Extra Bold" w:hAnsi="Albertus Extra Bold"/>
          <w:b/>
          <w:vertAlign w:val="superscript"/>
        </w:rPr>
        <w:t>1</w:t>
      </w:r>
      <w:r w:rsidRPr="00684B22">
        <w:t>.</w:t>
      </w:r>
    </w:p>
    <w:p w:rsidR="0009744C" w:rsidRDefault="0009744C" w:rsidP="0009744C">
      <w:r>
        <w:tab/>
        <w:t>b.</w:t>
      </w:r>
      <w:r>
        <w:tab/>
        <w:t xml:space="preserve">A long-term care facility shall meet with each resident at least once annually to determine </w:t>
      </w:r>
      <w:r>
        <w:rPr>
          <w:rFonts w:ascii="Albertus Extra Bold" w:hAnsi="Albertus Extra Bold"/>
          <w:b/>
          <w:vertAlign w:val="superscript"/>
        </w:rPr>
        <w:t>1</w:t>
      </w:r>
      <w:r w:rsidRPr="003C0E6F">
        <w:rPr>
          <w:rFonts w:ascii="Albertus Extra Bold" w:hAnsi="Albertus Extra Bold"/>
          <w:b/>
        </w:rPr>
        <w:t>[</w:t>
      </w:r>
      <w:r>
        <w:t>if</w:t>
      </w:r>
      <w:r w:rsidRPr="003D2DC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whether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resident’s proxy directive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, if any,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is accurate and current.  </w:t>
      </w:r>
    </w:p>
    <w:p w:rsidR="0009744C" w:rsidRPr="002A191E" w:rsidRDefault="0009744C" w:rsidP="0009744C">
      <w:pPr>
        <w:rPr>
          <w:u w:val="single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c.</w:t>
      </w:r>
      <w:r>
        <w:rPr>
          <w:u w:val="single"/>
        </w:rPr>
        <w:tab/>
        <w:t>Nothing in this section shall be deemed to require a long-term care facility resident to execute or maintain a proxy directive.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 </w:t>
      </w:r>
    </w:p>
    <w:p w:rsidR="00684B22" w:rsidRPr="00D71D68" w:rsidRDefault="00684B22" w:rsidP="00684B22"/>
    <w:p w:rsidR="00684B22" w:rsidRPr="00AA7880" w:rsidRDefault="00684B22" w:rsidP="00684B22">
      <w:r>
        <w:tab/>
        <w:t>2.</w:t>
      </w:r>
      <w:r w:rsidR="00323A7D">
        <w:tab/>
      </w:r>
      <w:r>
        <w:t>This act shall take effect immediately.</w:t>
      </w:r>
    </w:p>
    <w:sectPr w:rsidR="00684B22" w:rsidRPr="00AA7880" w:rsidSect="0081576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0F4" w:rsidRDefault="007770F4">
      <w:r>
        <w:separator/>
      </w:r>
    </w:p>
  </w:endnote>
  <w:endnote w:type="continuationSeparator" w:id="0">
    <w:p w:rsidR="007770F4" w:rsidRDefault="0077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786" w:rsidRDefault="007E3C27" w:rsidP="007E3C27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795" w:rsidRPr="00921C91" w:rsidRDefault="005F67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F6795" w:rsidRPr="00921C91" w:rsidRDefault="005F6795">
    <w:pPr>
      <w:pStyle w:val="Footer"/>
      <w:rPr>
        <w:szCs w:val="18"/>
      </w:rPr>
    </w:pPr>
  </w:p>
  <w:p w:rsidR="005F6795" w:rsidRPr="00921C91" w:rsidRDefault="005F679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F6795" w:rsidRDefault="005F6795" w:rsidP="00A859BF">
    <w:pPr>
      <w:pStyle w:val="Footer"/>
    </w:pPr>
    <w:r>
      <w:tab/>
      <w:t>Matter enclosed in superscript numerals has been adopted as follows:</w:t>
    </w:r>
  </w:p>
  <w:p w:rsidR="005F6795" w:rsidRDefault="005F6795" w:rsidP="00A859BF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ASE committee amendments adopted January 13, 2021.</w:t>
    </w:r>
  </w:p>
  <w:p w:rsidR="005F6795" w:rsidRPr="005F6795" w:rsidRDefault="005F6795" w:rsidP="00A859BF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0F4" w:rsidRDefault="007770F4">
      <w:r>
        <w:separator/>
      </w:r>
    </w:p>
  </w:footnote>
  <w:footnote w:type="continuationSeparator" w:id="0">
    <w:p w:rsidR="007770F4" w:rsidRDefault="00777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6286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15766" w:rsidRDefault="00815766" w:rsidP="00815766">
    <w:pPr>
      <w:pStyle w:val="bpuHeadSpon"/>
    </w:pPr>
    <w:r w:rsidRPr="00815766">
      <w:rPr>
        <w:rStyle w:val="bpuHeadSponChar"/>
      </w:rPr>
      <w:t>A4957</w:t>
    </w:r>
    <w:r>
      <w:t xml:space="preserve"> </w:t>
    </w:r>
    <w:r w:rsidR="005F6795">
      <w:t xml:space="preserve">[1R] </w:t>
    </w:r>
    <w:r>
      <w:t>SPEIGHT</w:t>
    </w:r>
  </w:p>
  <w:p w:rsidR="00815766" w:rsidRDefault="00815766" w:rsidP="008157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6795">
      <w:rPr>
        <w:noProof/>
      </w:rPr>
      <w:t>3</w:t>
    </w:r>
    <w:r>
      <w:fldChar w:fldCharType="end"/>
    </w:r>
  </w:p>
  <w:p w:rsidR="00815766" w:rsidRDefault="00815766" w:rsidP="0081576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15766" w:rsidRDefault="00815766" w:rsidP="00815766">
    <w:pPr>
      <w:pStyle w:val="bpuHeadSpon"/>
    </w:pPr>
    <w:r w:rsidRPr="00815766">
      <w:rPr>
        <w:rStyle w:val="bpuHeadSponChar"/>
      </w:rPr>
      <w:t>A4957</w:t>
    </w:r>
    <w:r>
      <w:t xml:space="preserve"> </w:t>
    </w:r>
    <w:r w:rsidR="005F6795">
      <w:t xml:space="preserve">[1R] </w:t>
    </w:r>
    <w:r>
      <w:t>SPEIGHT</w:t>
    </w:r>
    <w:r w:rsidR="00455786">
      <w:t>, MCKNIGHT</w:t>
    </w:r>
  </w:p>
  <w:p w:rsidR="00815766" w:rsidRDefault="00815766" w:rsidP="0081576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286C">
      <w:rPr>
        <w:noProof/>
      </w:rPr>
      <w:t>2</w:t>
    </w:r>
    <w:r>
      <w:fldChar w:fldCharType="end"/>
    </w:r>
  </w:p>
  <w:p w:rsidR="00815766" w:rsidRDefault="00815766" w:rsidP="0081576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F4"/>
    <w:rsid w:val="000051BD"/>
    <w:rsid w:val="000160A5"/>
    <w:rsid w:val="0002335B"/>
    <w:rsid w:val="0003549A"/>
    <w:rsid w:val="000367AE"/>
    <w:rsid w:val="00043B22"/>
    <w:rsid w:val="00054975"/>
    <w:rsid w:val="00056390"/>
    <w:rsid w:val="00057D20"/>
    <w:rsid w:val="0006197C"/>
    <w:rsid w:val="0006281F"/>
    <w:rsid w:val="0008141C"/>
    <w:rsid w:val="00085383"/>
    <w:rsid w:val="000944A9"/>
    <w:rsid w:val="00094A55"/>
    <w:rsid w:val="0009744C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99B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3A7D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446"/>
    <w:rsid w:val="0038558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786"/>
    <w:rsid w:val="00455D51"/>
    <w:rsid w:val="00456BF9"/>
    <w:rsid w:val="00461057"/>
    <w:rsid w:val="0046286C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1D20"/>
    <w:rsid w:val="0050495C"/>
    <w:rsid w:val="00505DC9"/>
    <w:rsid w:val="00506E1E"/>
    <w:rsid w:val="00513C81"/>
    <w:rsid w:val="00527BFB"/>
    <w:rsid w:val="00532A32"/>
    <w:rsid w:val="0053604A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3497"/>
    <w:rsid w:val="005C7F3C"/>
    <w:rsid w:val="005E017C"/>
    <w:rsid w:val="005E2BB3"/>
    <w:rsid w:val="005E50C6"/>
    <w:rsid w:val="005F2A97"/>
    <w:rsid w:val="005F399B"/>
    <w:rsid w:val="005F6795"/>
    <w:rsid w:val="006019F8"/>
    <w:rsid w:val="00602754"/>
    <w:rsid w:val="006059EE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B3E"/>
    <w:rsid w:val="00665CBC"/>
    <w:rsid w:val="00667A5C"/>
    <w:rsid w:val="00677316"/>
    <w:rsid w:val="00684B22"/>
    <w:rsid w:val="00686AEB"/>
    <w:rsid w:val="006B7897"/>
    <w:rsid w:val="006B7FA7"/>
    <w:rsid w:val="006C086A"/>
    <w:rsid w:val="006C21C1"/>
    <w:rsid w:val="006C7327"/>
    <w:rsid w:val="006D00E5"/>
    <w:rsid w:val="006D4201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36C"/>
    <w:rsid w:val="00764456"/>
    <w:rsid w:val="007770F4"/>
    <w:rsid w:val="00781B4D"/>
    <w:rsid w:val="007824BF"/>
    <w:rsid w:val="00783B8D"/>
    <w:rsid w:val="00787C03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3C27"/>
    <w:rsid w:val="007F485D"/>
    <w:rsid w:val="007F491D"/>
    <w:rsid w:val="007F6050"/>
    <w:rsid w:val="00813627"/>
    <w:rsid w:val="00815766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CDA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FB6"/>
    <w:rsid w:val="00901BDA"/>
    <w:rsid w:val="009121D8"/>
    <w:rsid w:val="00916F7A"/>
    <w:rsid w:val="00917FE3"/>
    <w:rsid w:val="00931782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027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7A1"/>
    <w:rsid w:val="009D0E5D"/>
    <w:rsid w:val="009D0F63"/>
    <w:rsid w:val="009D7934"/>
    <w:rsid w:val="009D7CCF"/>
    <w:rsid w:val="009E5961"/>
    <w:rsid w:val="009E63D2"/>
    <w:rsid w:val="009F4FAC"/>
    <w:rsid w:val="00A017C0"/>
    <w:rsid w:val="00A11228"/>
    <w:rsid w:val="00A222C2"/>
    <w:rsid w:val="00A305D6"/>
    <w:rsid w:val="00A342C4"/>
    <w:rsid w:val="00A50F6B"/>
    <w:rsid w:val="00A52237"/>
    <w:rsid w:val="00A52598"/>
    <w:rsid w:val="00A551D6"/>
    <w:rsid w:val="00A6251B"/>
    <w:rsid w:val="00A6754E"/>
    <w:rsid w:val="00A70F58"/>
    <w:rsid w:val="00A72987"/>
    <w:rsid w:val="00A7346B"/>
    <w:rsid w:val="00A84C4F"/>
    <w:rsid w:val="00A859B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1460"/>
    <w:rsid w:val="00B9676B"/>
    <w:rsid w:val="00BA2EA5"/>
    <w:rsid w:val="00BA364B"/>
    <w:rsid w:val="00BB1190"/>
    <w:rsid w:val="00BB15C4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7797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4734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63F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6240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23E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925E67B"/>
  <w15:docId w15:val="{12063E36-3BB6-4760-AFAA-D42238D95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859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59B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1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254</Words>
  <Characters>1494</Characters>
  <Application>Microsoft Office Word</Application>
  <DocSecurity>0</DocSecurity>
  <Lines>58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A4957 1R</vt:lpstr>
    </vt:vector>
  </TitlesOfParts>
  <Manager>R225</Manager>
  <Company>NJ Office of Legislative Services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A4957 1R</dc:title>
  <dc:subject>20-10846</dc:subject>
  <dc:creator>Assemblywoman  SPEIGHT</dc:creator>
  <cp:keywords>A4957|2|HS |254|219|285|!|0|</cp:keywords>
  <dc:description>INTRODUCED NOVEMBER 12, 2020_x000d_
Amended 1/13/21</dc:description>
  <cp:lastModifiedBy>Franks, Denise</cp:lastModifiedBy>
  <cp:revision>2</cp:revision>
  <cp:lastPrinted>2021-06-29T17:51:00Z</cp:lastPrinted>
  <dcterms:created xsi:type="dcterms:W3CDTF">2021-06-29T17:51:00Z</dcterms:created>
  <dcterms:modified xsi:type="dcterms:W3CDTF">2021-06-29T17:51:00Z</dcterms:modified>
  <cp:category>s.1: C.26:2H-158; s.2: Effective date and note to s.1 to 2020/101_x000d_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