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1BE" w:rsidRDefault="001E01BE" w:rsidP="001E01BE">
      <w:pPr>
        <w:pStyle w:val="bpuReprint"/>
      </w:pPr>
      <w:bookmarkStart w:id="0" w:name="bpuFrontPg"/>
      <w:bookmarkStart w:id="1" w:name="_GoBack"/>
      <w:bookmarkEnd w:id="0"/>
      <w:bookmarkEnd w:id="1"/>
      <w:r>
        <w:t>[First Reprint]</w:t>
      </w:r>
    </w:p>
    <w:p w:rsidR="00DE67DE" w:rsidRDefault="00DE67DE" w:rsidP="00DE67DE">
      <w:pPr>
        <w:pStyle w:val="bpuBill"/>
      </w:pPr>
      <w:r>
        <w:t xml:space="preserve">ASSEMBLY, No. 4963 </w:t>
      </w:r>
    </w:p>
    <w:p w:rsidR="00DE67DE" w:rsidRPr="009D38FF" w:rsidRDefault="00DE67DE" w:rsidP="00DE67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32064" r:id="rId8"/>
        </w:object>
      </w:r>
    </w:p>
    <w:p w:rsidR="00DE67DE" w:rsidRDefault="00DE67DE" w:rsidP="00DE67DE">
      <w:pPr>
        <w:pStyle w:val="bpuState"/>
      </w:pPr>
      <w:r>
        <w:t>STATE OF NEW JERSEY</w:t>
      </w:r>
    </w:p>
    <w:p w:rsidR="00DE67DE" w:rsidRDefault="00DE67DE" w:rsidP="00DE67DE">
      <w:pPr>
        <w:pStyle w:val="bpuLegislature"/>
      </w:pPr>
      <w:r>
        <w:t>219th LEGISLATURE</w:t>
      </w:r>
    </w:p>
    <w:p w:rsidR="00DE67DE" w:rsidRDefault="00DE67DE" w:rsidP="00DE67DE">
      <w:pPr>
        <w:pStyle w:val="bpuWpGraphic"/>
      </w:pPr>
      <w:r>
        <w:object w:dxaOrig="8985" w:dyaOrig="255">
          <v:shape id="_x0000_i1026" type="#_x0000_t75" style="width:6in;height:12pt" o:ole="">
            <v:imagedata r:id="rId7" o:title=""/>
          </v:shape>
          <o:OLEObject Type="Embed" ProgID="WPWin6.1" ShapeID="_x0000_i1026" DrawAspect="Content" ObjectID="_1678532065" r:id="rId9"/>
        </w:object>
      </w:r>
      <w:r>
        <w:t xml:space="preserve">  </w:t>
      </w:r>
    </w:p>
    <w:p w:rsidR="00DE67DE" w:rsidRDefault="00DE67DE" w:rsidP="00DE67DE">
      <w:pPr>
        <w:pStyle w:val="bpuIntro"/>
      </w:pPr>
      <w:r>
        <w:t>INTRODUCED NOVEMBER 12, 2020</w:t>
      </w:r>
    </w:p>
    <w:p w:rsidR="00DE67DE" w:rsidRDefault="00DE67DE" w:rsidP="00DE67DE">
      <w:pPr>
        <w:pStyle w:val="bpuIntro"/>
      </w:pPr>
    </w:p>
    <w:p w:rsidR="00DE67DE" w:rsidRDefault="00DE67DE" w:rsidP="00DE67DE">
      <w:pPr>
        <w:pStyle w:val="bpuIntro"/>
        <w:sectPr w:rsidR="00DE67DE" w:rsidSect="008B6F4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E67DE" w:rsidRDefault="00DE67DE" w:rsidP="00DE67DE">
      <w:pPr>
        <w:pStyle w:val="bpuIntro"/>
      </w:pPr>
    </w:p>
    <w:p w:rsidR="00DE67DE" w:rsidRDefault="00DE67DE" w:rsidP="00DE67DE">
      <w:pPr>
        <w:pStyle w:val="bpuSponsor"/>
      </w:pPr>
      <w:r>
        <w:t>Sponsored by:</w:t>
      </w:r>
    </w:p>
    <w:p w:rsidR="00DE67DE" w:rsidRDefault="00DE67DE" w:rsidP="00DE67DE">
      <w:pPr>
        <w:pStyle w:val="bpuSponsor"/>
      </w:pPr>
      <w:r>
        <w:t>Assemblywoman  ANGELA V. MCKNIGHT</w:t>
      </w:r>
    </w:p>
    <w:p w:rsidR="00DE67DE" w:rsidRDefault="00DE67DE" w:rsidP="00DE67DE">
      <w:pPr>
        <w:pStyle w:val="bpuSponsor"/>
      </w:pPr>
      <w:r>
        <w:t>District 31 (Hudson)</w:t>
      </w:r>
    </w:p>
    <w:p w:rsidR="00DE67DE" w:rsidRDefault="0077524A" w:rsidP="0077524A">
      <w:pPr>
        <w:pStyle w:val="bpuSponsor"/>
      </w:pPr>
      <w:r>
        <w:t>Assemblyman  HERB CONAWAY, JR.</w:t>
      </w:r>
    </w:p>
    <w:p w:rsidR="0077524A" w:rsidRDefault="0077524A" w:rsidP="0077524A">
      <w:pPr>
        <w:pStyle w:val="bpuSponsor"/>
      </w:pPr>
      <w:r>
        <w:t>District 7 (Burlington)</w:t>
      </w:r>
    </w:p>
    <w:p w:rsidR="0077524A" w:rsidRDefault="00A4354A" w:rsidP="00A4354A">
      <w:pPr>
        <w:pStyle w:val="bpuSponsor"/>
      </w:pPr>
      <w:r>
        <w:t>Assemblyman  ANDREW ZWICKER</w:t>
      </w:r>
    </w:p>
    <w:p w:rsidR="00A4354A" w:rsidRDefault="00A4354A" w:rsidP="00A4354A">
      <w:pPr>
        <w:pStyle w:val="bpuSponsor"/>
      </w:pPr>
      <w:r>
        <w:t>District 16 (Hunterdon, Mercer, Middlesex and Somerset)</w:t>
      </w:r>
    </w:p>
    <w:p w:rsidR="00A4354A" w:rsidRPr="00A4354A" w:rsidRDefault="00A4354A" w:rsidP="00A4354A">
      <w:pPr>
        <w:pStyle w:val="bpuSponsor"/>
      </w:pPr>
    </w:p>
    <w:p w:rsidR="00972E6E" w:rsidRDefault="008B6F48" w:rsidP="008B6F48">
      <w:pPr>
        <w:pStyle w:val="bpuSponsor"/>
      </w:pPr>
      <w:r>
        <w:t>Co-Sponsored by:</w:t>
      </w:r>
    </w:p>
    <w:p w:rsidR="008B6F48" w:rsidRPr="008B6F48" w:rsidRDefault="008B6F48" w:rsidP="008B6F48">
      <w:pPr>
        <w:pStyle w:val="bpuSponsor"/>
      </w:pPr>
      <w:r w:rsidRPr="008B6F48">
        <w:t xml:space="preserve">Assemblywoman </w:t>
      </w:r>
      <w:proofErr w:type="spellStart"/>
      <w:r w:rsidRPr="008B6F48">
        <w:t>Mosquera</w:t>
      </w:r>
      <w:proofErr w:type="spellEnd"/>
      <w:r w:rsidRPr="008B6F48">
        <w:t xml:space="preserve">, Assemblyman Mejia, Assemblywomen Swain and </w:t>
      </w:r>
      <w:proofErr w:type="spellStart"/>
      <w:r w:rsidRPr="008B6F48">
        <w:t>Vainieri</w:t>
      </w:r>
      <w:proofErr w:type="spellEnd"/>
      <w:r w:rsidRPr="008B6F48">
        <w:t xml:space="preserve"> </w:t>
      </w:r>
      <w:proofErr w:type="spellStart"/>
      <w:r w:rsidRPr="008B6F48">
        <w:t>Huttle</w:t>
      </w:r>
      <w:proofErr w:type="spellEnd"/>
    </w:p>
    <w:p w:rsidR="00972E6E" w:rsidRPr="00972E6E" w:rsidRDefault="00972E6E" w:rsidP="00972E6E"/>
    <w:p w:rsidR="00DE67DE" w:rsidRDefault="00DE67DE" w:rsidP="00DE67DE">
      <w:pPr>
        <w:pStyle w:val="bpuSponsor"/>
      </w:pPr>
    </w:p>
    <w:p w:rsidR="008B6F48" w:rsidRPr="008B6F48" w:rsidRDefault="008B6F48" w:rsidP="008B6F48"/>
    <w:p w:rsidR="00DE67DE" w:rsidRDefault="00DE67DE" w:rsidP="00DE67DE">
      <w:pPr>
        <w:pStyle w:val="bpuSponsor"/>
      </w:pPr>
    </w:p>
    <w:p w:rsidR="00DE67DE" w:rsidRDefault="00DE67DE" w:rsidP="00DE67DE">
      <w:pPr>
        <w:pStyle w:val="bpuSponsor"/>
      </w:pPr>
      <w:r>
        <w:t>SYNOPSIS</w:t>
      </w:r>
    </w:p>
    <w:p w:rsidR="00DE67DE" w:rsidRDefault="00DE67DE" w:rsidP="00DE67DE">
      <w:pPr>
        <w:pStyle w:val="bpuNormText"/>
      </w:pPr>
      <w:r>
        <w:tab/>
        <w:t xml:space="preserve">Provides comprehensive Medicaid benefits to certain individuals formerly in foster care. </w:t>
      </w:r>
    </w:p>
    <w:p w:rsidR="00DE67DE" w:rsidRDefault="00DE67DE" w:rsidP="00DE67DE">
      <w:pPr>
        <w:pStyle w:val="bpuNormText"/>
      </w:pPr>
    </w:p>
    <w:p w:rsidR="00DE67DE" w:rsidRDefault="00DE67DE" w:rsidP="00DE67DE">
      <w:pPr>
        <w:pStyle w:val="bpuSponsor"/>
      </w:pPr>
      <w:r>
        <w:t xml:space="preserve">CURRENT VERSION OF TEXT </w:t>
      </w:r>
    </w:p>
    <w:p w:rsidR="00DE67DE" w:rsidRDefault="001E01BE" w:rsidP="00DE67DE">
      <w:pPr>
        <w:pStyle w:val="bpuNormText"/>
      </w:pPr>
      <w:r>
        <w:tab/>
        <w:t>As reported by the Assembly Appropriations Committee on March 17, 2021, with amendments.</w:t>
      </w:r>
    </w:p>
    <w:p w:rsidR="00DE67DE" w:rsidRDefault="00DE67DE" w:rsidP="00DE67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67DE" w:rsidRDefault="00DE67DE" w:rsidP="008916EC">
      <w:pPr>
        <w:pStyle w:val="FronterPage"/>
        <w:tabs>
          <w:tab w:val="clear" w:pos="720"/>
          <w:tab w:val="clear" w:pos="1440"/>
          <w:tab w:val="clear" w:pos="2160"/>
          <w:tab w:val="clear" w:pos="2880"/>
          <w:tab w:val="clear" w:pos="3600"/>
          <w:tab w:val="clear" w:pos="4320"/>
          <w:tab w:val="clear" w:pos="5040"/>
        </w:tabs>
        <w:sectPr w:rsidR="00DE67DE" w:rsidSect="00DE67DE">
          <w:type w:val="continuous"/>
          <w:pgSz w:w="12240" w:h="20160" w:code="5"/>
          <w:pgMar w:top="1440" w:right="2275" w:bottom="1440" w:left="2275" w:header="72" w:footer="720" w:gutter="0"/>
          <w:pgNumType w:start="1"/>
          <w:cols w:space="720"/>
          <w:docGrid w:linePitch="360"/>
        </w:sectPr>
      </w:pPr>
    </w:p>
    <w:p w:rsidR="00686AEB" w:rsidRPr="00677316" w:rsidRDefault="00C744A5" w:rsidP="003E47BA">
      <w:pPr>
        <w:pStyle w:val="HangingAnAct"/>
        <w:rPr>
          <w:rStyle w:val="HangingAnActChar"/>
        </w:rPr>
      </w:pPr>
      <w:r>
        <w:rPr>
          <w:rStyle w:val="BillHead"/>
        </w:rPr>
        <w:lastRenderedPageBreak/>
        <w:t>An Act</w:t>
      </w:r>
      <w:r w:rsidR="00686AEB" w:rsidRPr="006B7FA7">
        <w:rPr>
          <w:rStyle w:val="HangingAnActChar"/>
        </w:rPr>
        <w:t xml:space="preserve"> </w:t>
      </w:r>
      <w:r w:rsidR="00776B45">
        <w:rPr>
          <w:rStyle w:val="HangingAnActChar"/>
        </w:rPr>
        <w:t>concerning Medicaid benefits for certain youth and amending P.L.1968, c.413.</w:t>
      </w:r>
    </w:p>
    <w:p w:rsidR="000B1054" w:rsidRPr="00D71D68" w:rsidRDefault="000B1054" w:rsidP="000B1054"/>
    <w:p w:rsidR="00686AEB" w:rsidRPr="00AA7880" w:rsidRDefault="00686AEB" w:rsidP="00686AEB">
      <w:r>
        <w:tab/>
      </w:r>
      <w:r w:rsidR="00C744A5">
        <w:rPr>
          <w:rStyle w:val="BillHeading2"/>
        </w:rPr>
        <w:t>Be It Enacted</w:t>
      </w:r>
      <w:r>
        <w:rPr>
          <w:rStyle w:val="BillHeading2"/>
        </w:rPr>
        <w:t xml:space="preserve"> </w:t>
      </w:r>
      <w:r w:rsidR="00C744A5">
        <w:rPr>
          <w:rStyle w:val="BillLanguage"/>
        </w:rPr>
        <w:t>by the Senate and General Assembly of the State of New Jersey:</w:t>
      </w:r>
    </w:p>
    <w:p w:rsidR="00686AEB" w:rsidRPr="00D71D68" w:rsidRDefault="00686AEB" w:rsidP="00686AEB"/>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1.</w:t>
      </w:r>
      <w:r w:rsidRPr="001E01BE">
        <w:rPr>
          <w:spacing w:val="0"/>
        </w:rPr>
        <w:tab/>
        <w:t>Section 3 of P.L.1968, c.413 (C.30:4D-3) is amended to read as follows: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3.</w:t>
      </w:r>
      <w:r w:rsidRPr="001E01BE">
        <w:rPr>
          <w:spacing w:val="0"/>
        </w:rPr>
        <w:tab/>
        <w:t>Definitions. As used in P.L.1968, c.413 (C.30:4D-1 et seq.), and unless the context otherwise requires: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a.</w:t>
      </w:r>
      <w:r w:rsidRPr="001E01BE">
        <w:rPr>
          <w:spacing w:val="0"/>
        </w:rPr>
        <w:tab/>
        <w:t>"Applicant" means any person who has made application for purposes of becoming a "qualified applicant."</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b.</w:t>
      </w:r>
      <w:r w:rsidRPr="001E01BE">
        <w:rPr>
          <w:spacing w:val="0"/>
        </w:rPr>
        <w:tab/>
        <w:t>"Commissioner" means the Commissioner of Human Services.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c.</w:t>
      </w:r>
      <w:r w:rsidRPr="001E01BE">
        <w:rPr>
          <w:spacing w:val="0"/>
        </w:rPr>
        <w:tab/>
        <w:t>"Department" means the Department of Human Services, which is herein designated as the single State agency to administer the provisions of this act.</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d.</w:t>
      </w:r>
      <w:r w:rsidRPr="001E01BE">
        <w:rPr>
          <w:spacing w:val="0"/>
        </w:rPr>
        <w:tab/>
        <w:t>"Director" means the Director of the Division of Medical Assistance and Health Services.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e.</w:t>
      </w:r>
      <w:r w:rsidRPr="001E01BE">
        <w:rPr>
          <w:spacing w:val="0"/>
        </w:rPr>
        <w:tab/>
        <w:t>"Division" means the Division of Medical Assistance and Health Services.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f.</w:t>
      </w:r>
      <w:r w:rsidRPr="001E01BE">
        <w:rPr>
          <w:spacing w:val="0"/>
        </w:rPr>
        <w:tab/>
        <w:t>"Medicaid" means the New Jersey Medical Assistance and Health Services Program.</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g.</w:t>
      </w:r>
      <w:r w:rsidRPr="001E01BE">
        <w:rPr>
          <w:spacing w:val="0"/>
        </w:rPr>
        <w:tab/>
        <w:t>"Medical assistance" means payments on behalf of recipients to providers for medical care and services authorized under P.L.1968, c.413.</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h.</w:t>
      </w:r>
      <w:r w:rsidRPr="001E01BE">
        <w:rPr>
          <w:spacing w:val="0"/>
        </w:rPr>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r>
      <w:proofErr w:type="spellStart"/>
      <w:r w:rsidRPr="001E01BE">
        <w:rPr>
          <w:spacing w:val="0"/>
        </w:rPr>
        <w:t>i</w:t>
      </w:r>
      <w:proofErr w:type="spellEnd"/>
      <w:r w:rsidRPr="001E01BE">
        <w:rPr>
          <w:spacing w:val="0"/>
        </w:rPr>
        <w:t>.</w:t>
      </w:r>
      <w:r w:rsidRPr="001E01BE">
        <w:rPr>
          <w:spacing w:val="0"/>
        </w:rPr>
        <w:tab/>
        <w:t>"Qualified applicant" means a person who is a resident of this State, and either a citizen of the United States or an eligible alien, and is determined to need medical care and services as provided under P.L.1968, c.413, with respect to whom the period for which eligibility to be a recipient is determined shall be the maximum period permitted under federal law, and who:</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(1)</w:t>
      </w:r>
      <w:r w:rsidRPr="001E01BE">
        <w:rPr>
          <w:spacing w:val="0"/>
        </w:rPr>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(2)</w:t>
      </w:r>
      <w:r w:rsidRPr="001E01BE">
        <w:rPr>
          <w:spacing w:val="0"/>
        </w:rPr>
        <w:tab/>
        <w:t>Is a recipient of Supplemental Security Income for the Aged, Blind and Disabled under Title XVI of the Social Security Act;</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(3)</w:t>
      </w:r>
      <w:r w:rsidRPr="001E01BE">
        <w:rPr>
          <w:spacing w:val="0"/>
        </w:rPr>
        <w:tab/>
        <w:t>Is an "ineligible spouse" of a recipient of Supplemental Security Income for the Aged, Blind and Disabled under Title XVI of the Social Security Act, as defined by the federal Social Security Administration;</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(4)</w:t>
      </w:r>
      <w:r w:rsidRPr="001E01BE">
        <w:rPr>
          <w:spacing w:val="0"/>
        </w:rPr>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(5)</w:t>
      </w:r>
      <w:r w:rsidRPr="001E01BE">
        <w:rPr>
          <w:spacing w:val="0"/>
        </w:rPr>
        <w:tab/>
        <w:t>(Deleted by amendment, P.L.2000, c.71).</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(6)</w:t>
      </w:r>
      <w:r w:rsidRPr="001E01BE">
        <w:rPr>
          <w:spacing w:val="0"/>
        </w:rPr>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(7)</w:t>
      </w:r>
      <w:r w:rsidRPr="001E01BE">
        <w:rPr>
          <w:spacing w:val="0"/>
        </w:rPr>
        <w:tab/>
        <w:t>Would be eligible for the Supplemental Security Income program, but is not receiving such assistance and applies for medical assistance only;</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(8)</w:t>
      </w:r>
      <w:r w:rsidRPr="001E01BE">
        <w:rPr>
          <w:spacing w:val="0"/>
        </w:rPr>
        <w:tab/>
        <w:t>Is determined to be medically needy and meets all the eligibility requirements described below:</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(a)</w:t>
      </w:r>
      <w:r w:rsidRPr="001E01BE">
        <w:rPr>
          <w:spacing w:val="0"/>
        </w:rPr>
        <w:tab/>
        <w:t>The following individuals are eligible for services, if they are determined to be medically needy:</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w:t>
      </w:r>
      <w:proofErr w:type="spellStart"/>
      <w:r w:rsidRPr="001E01BE">
        <w:rPr>
          <w:spacing w:val="0"/>
        </w:rPr>
        <w:t>i</w:t>
      </w:r>
      <w:proofErr w:type="spellEnd"/>
      <w:r w:rsidRPr="001E01BE">
        <w:rPr>
          <w:spacing w:val="0"/>
        </w:rPr>
        <w:t>)</w:t>
      </w:r>
      <w:r w:rsidRPr="001E01BE">
        <w:rPr>
          <w:spacing w:val="0"/>
        </w:rPr>
        <w:tab/>
        <w:t>Pregnant women;</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E01BE">
        <w:rPr>
          <w:spacing w:val="0"/>
        </w:rPr>
        <w:tab/>
        <w:t>(ii)</w:t>
      </w:r>
      <w:r w:rsidRPr="001E01BE">
        <w:rPr>
          <w:spacing w:val="0"/>
        </w:rPr>
        <w:tab/>
        <w:t>Dependent children under the age of 21;</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E01BE">
        <w:rPr>
          <w:spacing w:val="0"/>
        </w:rPr>
        <w:tab/>
        <w:t>(iii)</w:t>
      </w:r>
      <w:r w:rsidRPr="001E01BE">
        <w:rPr>
          <w:spacing w:val="0"/>
        </w:rPr>
        <w:tab/>
        <w:t>Individuals who are 65 years of age and older; and</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(iv)</w:t>
      </w:r>
      <w:r w:rsidRPr="001E01BE">
        <w:rPr>
          <w:spacing w:val="0"/>
        </w:rPr>
        <w:tab/>
        <w:t>Individuals who are blind or disabled pursuant to either 42 C.F.R.435.530 et seq. or 42 C.F.R.435.540 et seq., respectively.</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(b)</w:t>
      </w:r>
      <w:r w:rsidRPr="001E01BE">
        <w:rPr>
          <w:spacing w:val="0"/>
        </w:rPr>
        <w:tab/>
        <w:t>The following income standard shall be used to determine medically needy eligibility:</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w:t>
      </w:r>
      <w:proofErr w:type="spellStart"/>
      <w:r w:rsidRPr="001E01BE">
        <w:rPr>
          <w:spacing w:val="0"/>
        </w:rPr>
        <w:t>i</w:t>
      </w:r>
      <w:proofErr w:type="spellEnd"/>
      <w:r w:rsidRPr="001E01BE">
        <w:rPr>
          <w:spacing w:val="0"/>
        </w:rPr>
        <w:t>)</w:t>
      </w:r>
      <w:r w:rsidRPr="001E01BE">
        <w:rPr>
          <w:spacing w:val="0"/>
        </w:rPr>
        <w:tab/>
        <w:t>For one person and two person households, the income standard shall be the maximum allowable under federal law, but shall not exceed 133 1/3% of the State's payment level to two person households under the aid to families with dependent children program under the State Plan for Title IV-A of the federal Social Security Act in effect as of July 16, 1996; and</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(ii)</w:t>
      </w:r>
      <w:r w:rsidRPr="001E01BE">
        <w:rPr>
          <w:spacing w:val="0"/>
        </w:rPr>
        <w:tab/>
        <w:t>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(c)</w:t>
      </w:r>
      <w:r w:rsidRPr="001E01BE">
        <w:rPr>
          <w:spacing w:val="0"/>
        </w:rPr>
        <w:tab/>
        <w:t>The following resource standard shall be used to determine medically needy eligibility:</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w:t>
      </w:r>
      <w:proofErr w:type="spellStart"/>
      <w:r w:rsidRPr="001E01BE">
        <w:rPr>
          <w:spacing w:val="0"/>
        </w:rPr>
        <w:t>i</w:t>
      </w:r>
      <w:proofErr w:type="spellEnd"/>
      <w:r w:rsidRPr="001E01BE">
        <w:rPr>
          <w:spacing w:val="0"/>
        </w:rPr>
        <w:t>)</w:t>
      </w:r>
      <w:r w:rsidRPr="001E01BE">
        <w:rPr>
          <w:spacing w:val="0"/>
        </w:rPr>
        <w:tab/>
        <w:t>For one person households, the resource standard shall be 200% of the resource standard for recipients of Supplemental Security Income pursuant to 42 U.S.C. s.1382(1)(B);</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 xml:space="preserve">(ii) </w:t>
      </w:r>
      <w:r>
        <w:rPr>
          <w:spacing w:val="0"/>
        </w:rPr>
        <w:t xml:space="preserve"> </w:t>
      </w:r>
      <w:r w:rsidRPr="001E01BE">
        <w:rPr>
          <w:spacing w:val="0"/>
        </w:rPr>
        <w:t>For two person households, the resource standard shall be 200% of the resource standard for recipients of Supplemental Security Income pursuant to 42 U.S.C. s.1382(2)(B);</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E01BE">
        <w:rPr>
          <w:spacing w:val="0"/>
        </w:rPr>
        <w:tab/>
        <w:t>(iii)</w:t>
      </w:r>
      <w:r w:rsidRPr="001E01BE">
        <w:rPr>
          <w:spacing w:val="0"/>
        </w:rPr>
        <w:tab/>
        <w:t>For households of three or more persons, the resource standard in subparagraph (c)(ii) above shall be increased by $100.00 for each additional person; and</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E01BE">
        <w:rPr>
          <w:spacing w:val="0"/>
        </w:rPr>
        <w:tab/>
        <w:t>(iv)</w:t>
      </w:r>
      <w:r w:rsidRPr="001E01BE">
        <w:rPr>
          <w:spacing w:val="0"/>
        </w:rPr>
        <w:tab/>
        <w:t>The resource standards established in (</w:t>
      </w:r>
      <w:proofErr w:type="spellStart"/>
      <w:r w:rsidRPr="001E01BE">
        <w:rPr>
          <w:spacing w:val="0"/>
        </w:rPr>
        <w:t>i</w:t>
      </w:r>
      <w:proofErr w:type="spellEnd"/>
      <w:r w:rsidRPr="001E01BE">
        <w:rPr>
          <w:spacing w:val="0"/>
        </w:rPr>
        <w:t>), (ii), and (iii) are subject to federal approval and the resource standard may be lower if required by the federal Department of Health and Human Services.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(d)</w:t>
      </w:r>
      <w:r w:rsidRPr="001E01BE">
        <w:rPr>
          <w:spacing w:val="0"/>
        </w:rPr>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(e)</w:t>
      </w:r>
      <w:r w:rsidRPr="001E01BE">
        <w:rPr>
          <w:spacing w:val="0"/>
        </w:rPr>
        <w:tab/>
        <w:t>A six-month period shall be used to determine whether an individual is medically needy.</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(f)</w:t>
      </w:r>
      <w:r w:rsidRPr="001E01BE">
        <w:rPr>
          <w:spacing w:val="0"/>
        </w:rPr>
        <w:tab/>
        <w:t>Eligibility determinations for the medically needy program shall be administered as follows: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w:t>
      </w:r>
      <w:proofErr w:type="spellStart"/>
      <w:r w:rsidRPr="001E01BE">
        <w:rPr>
          <w:spacing w:val="0"/>
        </w:rPr>
        <w:t>i</w:t>
      </w:r>
      <w:proofErr w:type="spellEnd"/>
      <w:r w:rsidRPr="001E01BE">
        <w:rPr>
          <w:spacing w:val="0"/>
        </w:rPr>
        <w:t>)</w:t>
      </w:r>
      <w:r w:rsidRPr="001E01BE">
        <w:rPr>
          <w:spacing w:val="0"/>
        </w:rPr>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(ii)</w:t>
      </w:r>
      <w:r w:rsidRPr="001E01BE">
        <w:rPr>
          <w:spacing w:val="0"/>
        </w:rPr>
        <w:tab/>
        <w:t>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 xml:space="preserve">(iii) </w:t>
      </w:r>
      <w:r>
        <w:rPr>
          <w:spacing w:val="0"/>
        </w:rPr>
        <w:t xml:space="preserve"> </w:t>
      </w:r>
      <w:r w:rsidRPr="001E01BE">
        <w:rPr>
          <w:spacing w:val="0"/>
        </w:rPr>
        <w:t>The division is responsible for certifying incurred medical expenses for all eligible persons who attempt to qualify for the program pursuant to subparagraph (d) of paragraph (8) of this subsection;</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(9)</w:t>
      </w:r>
      <w:r w:rsidRPr="001E01BE">
        <w:rPr>
          <w:spacing w:val="0"/>
        </w:rPr>
        <w:tab/>
        <w:t>(a)</w:t>
      </w:r>
      <w:r>
        <w:rPr>
          <w:spacing w:val="0"/>
        </w:rPr>
        <w:t xml:space="preserve"> </w:t>
      </w:r>
      <w:r w:rsidRPr="001E01BE">
        <w:rPr>
          <w:spacing w:val="0"/>
        </w:rPr>
        <w:t xml:space="preserve"> Is a child who is at least one year of age and under 19 years of age and, if older than six years of age but under 19 years of age, is uninsured; and</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(b)</w:t>
      </w:r>
      <w:r w:rsidRPr="001E01BE">
        <w:rPr>
          <w:spacing w:val="0"/>
        </w:rPr>
        <w:tab/>
        <w:t>Is a member of a family whose income does not exceed 133% of the poverty level and who meets the federal Medicaid eligibility requirements set forth in section 9401 of Pub.L.99-509 (42 U.S.C. s.1396a);</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E01BE">
        <w:rPr>
          <w:spacing w:val="0"/>
        </w:rPr>
        <w:tab/>
        <w:t>(10)</w:t>
      </w:r>
      <w:r w:rsidRPr="001E01BE">
        <w:rPr>
          <w:spacing w:val="0"/>
        </w:rPr>
        <w:tab/>
      </w:r>
      <w:r>
        <w:rPr>
          <w:spacing w:val="0"/>
        </w:rPr>
        <w:t xml:space="preserve"> </w:t>
      </w:r>
      <w:r w:rsidRPr="001E01BE">
        <w:rPr>
          <w:spacing w:val="0"/>
        </w:rPr>
        <w:t>Is a pregnant woman who is determined by a provider to be presumptively eligible for medical assistance based on criteria established by the commissioner, pursuant to section 9407 of Pub.L.99-509 (42 U.S.C. s.1396a(a));</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E01BE">
        <w:rPr>
          <w:spacing w:val="0"/>
        </w:rPr>
        <w:tab/>
        <w:t>(11)</w:t>
      </w:r>
      <w:r w:rsidRPr="001E01BE">
        <w:rPr>
          <w:spacing w:val="0"/>
        </w:rPr>
        <w:tab/>
      </w:r>
      <w:r>
        <w:rPr>
          <w:spacing w:val="0"/>
        </w:rPr>
        <w:t xml:space="preserve"> </w:t>
      </w:r>
      <w:r w:rsidRPr="001E01BE">
        <w:rPr>
          <w:spacing w:val="0"/>
        </w:rPr>
        <w:t>Is an individual 65 years of age and older, or an individual who is blind or disabled pursuant to section 301 of Pub.L.92-603 (42 U.S.C. s.1382c), whose income does not exceed 100% of the poverty level, adjusted for family size, and whose resources do not exceed 100% of the resource standard used to determine medically needy eligibility pursuant to paragraph (8) of this subsection;</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E01BE">
        <w:rPr>
          <w:spacing w:val="0"/>
        </w:rPr>
        <w:tab/>
        <w:t>(12)</w:t>
      </w:r>
      <w:r w:rsidRPr="001E01BE">
        <w:rPr>
          <w:spacing w:val="0"/>
        </w:rPr>
        <w:tab/>
      </w:r>
      <w:r>
        <w:rPr>
          <w:spacing w:val="0"/>
        </w:rPr>
        <w:t xml:space="preserve"> </w:t>
      </w:r>
      <w:r w:rsidRPr="001E01BE">
        <w:rPr>
          <w:spacing w:val="0"/>
        </w:rPr>
        <w:t>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E01BE">
        <w:rPr>
          <w:spacing w:val="0"/>
        </w:rPr>
        <w:tab/>
        <w:t>(13)</w:t>
      </w:r>
      <w:r w:rsidRPr="001E01BE">
        <w:rPr>
          <w:spacing w:val="0"/>
        </w:rPr>
        <w:tab/>
      </w:r>
      <w:r>
        <w:rPr>
          <w:spacing w:val="0"/>
        </w:rPr>
        <w:t xml:space="preserve"> </w:t>
      </w:r>
      <w:r w:rsidRPr="001E01BE">
        <w:rPr>
          <w:spacing w:val="0"/>
        </w:rPr>
        <w:t>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E01BE">
        <w:rPr>
          <w:spacing w:val="0"/>
        </w:rPr>
        <w:tab/>
        <w:t>(14)</w:t>
      </w:r>
      <w:r w:rsidRPr="001E01BE">
        <w:rPr>
          <w:spacing w:val="0"/>
        </w:rPr>
        <w:tab/>
        <w:t>(Deleted by amendment, P.L.1997, c.272).</w:t>
      </w:r>
    </w:p>
    <w:p w:rsidR="001E01BE" w:rsidRPr="001E01BE" w:rsidRDefault="001E01BE" w:rsidP="001E01BE">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1E01BE">
        <w:rPr>
          <w:spacing w:val="0"/>
        </w:rPr>
        <w:tab/>
        <w:t>(15)</w:t>
      </w:r>
      <w:r w:rsidRPr="001E01BE">
        <w:rPr>
          <w:spacing w:val="0"/>
        </w:rPr>
        <w:tab/>
        <w:t>(a)</w:t>
      </w:r>
      <w:r w:rsidRPr="001E01BE">
        <w:rPr>
          <w:spacing w:val="0"/>
        </w:rPr>
        <w:tab/>
        <w:t>Is a specified low-income Medicare beneficiary pursuant to 42 U.S.C. s.1396a(a)10(E)iii whose resources beginning 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(b)</w:t>
      </w:r>
      <w:r w:rsidRPr="001E01BE">
        <w:rPr>
          <w:spacing w:val="0"/>
        </w:rPr>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governed by 42 U.S.C. s.1396p(c). 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(c)</w:t>
      </w:r>
      <w:r w:rsidRPr="001E01BE">
        <w:rPr>
          <w:spacing w:val="0"/>
        </w:rPr>
        <w:tab/>
        <w:t>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 xml:space="preserve">This subparagraph shall be operative only if all necessary approvals are received from the federal government including, but not limited to, approval of necessary State plan amendments and approval of any waivers; </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E01BE">
        <w:rPr>
          <w:spacing w:val="0"/>
        </w:rPr>
        <w:tab/>
        <w:t>(16)</w:t>
      </w:r>
      <w:r w:rsidRPr="001E01BE">
        <w:rPr>
          <w:spacing w:val="0"/>
        </w:rPr>
        <w:tab/>
        <w:t>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(a)</w:t>
      </w:r>
      <w:r w:rsidRPr="001E01BE">
        <w:rPr>
          <w:spacing w:val="0"/>
        </w:rPr>
        <w:tab/>
        <w:t>if a dependent child, does not exceed 133% of the poverty level; and</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(b)</w:t>
      </w:r>
      <w:r w:rsidRPr="001E01BE">
        <w:rPr>
          <w:spacing w:val="0"/>
        </w:rPr>
        <w:tab/>
        <w:t xml:space="preserve">if a parent or specified caretaker relative, beginning September 1, 2005 does not exceed 100% of the poverty level, beginning September 1, 2006 does not exceed 115% of the poverty level and beginning September 1, 2007 does not exceed 133% of the poverty level, </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plus such earned income disregards as shall be determined according to a methodology to be established by regulation of the commissioner;</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The commissioner may increase the income eligibility limits for children and parents and specified caretaker relatives, as funding permits;</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E01BE">
        <w:rPr>
          <w:spacing w:val="0"/>
        </w:rPr>
        <w:tab/>
        <w:t>(17)</w:t>
      </w:r>
      <w:r w:rsidRPr="001E01BE">
        <w:rPr>
          <w:spacing w:val="0"/>
        </w:rPr>
        <w:tab/>
        <w:t>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E01BE">
        <w:rPr>
          <w:spacing w:val="0"/>
        </w:rPr>
        <w:tab/>
        <w:t>(18)</w:t>
      </w:r>
      <w:r w:rsidRPr="001E01BE">
        <w:rPr>
          <w:spacing w:val="0"/>
        </w:rPr>
        <w:tab/>
        <w:t>Is a person between the ages of 16 and 65 who is permanently disabled and working, and:</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(a)</w:t>
      </w:r>
      <w:r w:rsidRPr="001E01BE">
        <w:rPr>
          <w:spacing w:val="0"/>
        </w:rPr>
        <w:tab/>
        <w:t>whose income is at or below 250% of the poverty level, plus other established disregards;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(b)</w:t>
      </w:r>
      <w:r w:rsidRPr="001E01BE">
        <w:rPr>
          <w:spacing w:val="0"/>
        </w:rPr>
        <w:tab/>
        <w:t>who pays the premium contribution and other cost sharing as established by the commissioner, subject to the limits and conditions of federal law; and</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(c)</w:t>
      </w:r>
      <w:r w:rsidRPr="001E01BE">
        <w:rPr>
          <w:spacing w:val="0"/>
        </w:rPr>
        <w:tab/>
        <w:t>whose assets, resources and unearned income do not exceed limitations as established by the commissioner;</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1E01BE">
        <w:rPr>
          <w:spacing w:val="0"/>
        </w:rPr>
        <w:tab/>
        <w:t>(19)</w:t>
      </w:r>
      <w:r w:rsidRPr="001E01BE">
        <w:rPr>
          <w:spacing w:val="0"/>
        </w:rPr>
        <w:tab/>
        <w:t>Is an uninsured individual under 65 years of age who:</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(a)</w:t>
      </w:r>
      <w:r w:rsidRPr="001E01BE">
        <w:rPr>
          <w:spacing w:val="0"/>
        </w:rPr>
        <w:tab/>
        <w:t>has been screened for breast or cervical cancer under the federal Centers for Disease Control and Prevention breast and cervical cancer early detection program;</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(b)</w:t>
      </w:r>
      <w:r w:rsidRPr="001E01BE">
        <w:rPr>
          <w:spacing w:val="0"/>
        </w:rPr>
        <w:tab/>
        <w:t>requires treatment for breast or cervical cancer based upon criteria established by the commissioner;</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(c)</w:t>
      </w:r>
      <w:r w:rsidRPr="001E01BE">
        <w:rPr>
          <w:spacing w:val="0"/>
        </w:rPr>
        <w:tab/>
        <w:t>has an income that does not exceed the income standard established by the commissioner pursuant to federal guidelines;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(d)</w:t>
      </w:r>
      <w:r w:rsidRPr="001E01BE">
        <w:rPr>
          <w:spacing w:val="0"/>
        </w:rPr>
        <w:tab/>
        <w:t>meets all other Medicaid eligibility requirements; and</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(e)</w:t>
      </w:r>
      <w:r w:rsidRPr="001E01BE">
        <w:rPr>
          <w:spacing w:val="0"/>
        </w:rPr>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E01BE">
        <w:rPr>
          <w:spacing w:val="0"/>
        </w:rPr>
        <w:tab/>
        <w:t>(20)</w:t>
      </w:r>
      <w:r w:rsidRPr="001E01BE">
        <w:rPr>
          <w:spacing w:val="0"/>
        </w:rPr>
        <w:tab/>
        <w:t>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 et seq.), shall not be a qualified applicant; or</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E01BE">
        <w:rPr>
          <w:spacing w:val="0"/>
        </w:rPr>
        <w:tab/>
        <w:t>(21)</w:t>
      </w:r>
      <w:r w:rsidRPr="001E01BE">
        <w:rPr>
          <w:spacing w:val="0"/>
        </w:rPr>
        <w:tab/>
        <w:t>is an individual who:</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(a)</w:t>
      </w:r>
      <w:r w:rsidRPr="001E01BE">
        <w:rPr>
          <w:spacing w:val="0"/>
        </w:rPr>
        <w:tab/>
        <w:t>has an income that does not exceed the highest income eligibility level for pregnant women established under the State plan under Title XIX or Title XXI of the federal Social Security Act;</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(b)</w:t>
      </w:r>
      <w:r w:rsidRPr="001E01BE">
        <w:rPr>
          <w:spacing w:val="0"/>
        </w:rPr>
        <w:tab/>
        <w:t>is not pregnant; and</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(c)</w:t>
      </w:r>
      <w:r w:rsidRPr="001E01BE">
        <w:rPr>
          <w:spacing w:val="0"/>
        </w:rPr>
        <w:tab/>
        <w:t>is eligible to receive family planning services provided under the Medicaid program pursuant to subsection k. of section 6 of P.L.1968, c.413 (C.30:4D-6) and in accordance with 42 U.S.C. s.1396a(ii)</w:t>
      </w:r>
      <w:r w:rsidRPr="001E01BE">
        <w:rPr>
          <w:spacing w:val="0"/>
          <w:u w:val="single"/>
        </w:rPr>
        <w:t>; and</w:t>
      </w:r>
    </w:p>
    <w:p w:rsidR="001E01BE" w:rsidRPr="001E01BE" w:rsidRDefault="001E01BE" w:rsidP="001E01B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1E01BE">
        <w:rPr>
          <w:spacing w:val="0"/>
        </w:rPr>
        <w:tab/>
      </w:r>
      <w:r w:rsidRPr="001E01BE">
        <w:rPr>
          <w:spacing w:val="0"/>
          <w:u w:val="single"/>
        </w:rPr>
        <w:t>(22)</w:t>
      </w:r>
      <w:r w:rsidRPr="001E01BE">
        <w:rPr>
          <w:spacing w:val="0"/>
          <w:u w:val="single"/>
        </w:rPr>
        <w:tab/>
        <w:t xml:space="preserve">Subject to </w:t>
      </w:r>
      <w:r w:rsidRPr="001E01BE">
        <w:rPr>
          <w:color w:val="000000"/>
          <w:spacing w:val="0"/>
          <w:u w:val="single"/>
        </w:rPr>
        <w:t>federal approval and the availability of federal financial participation pursuant to an approved</w:t>
      </w:r>
      <w:r w:rsidRPr="001E01BE">
        <w:rPr>
          <w:color w:val="000000"/>
          <w:spacing w:val="0"/>
        </w:rPr>
        <w:t xml:space="preserve"> </w:t>
      </w:r>
      <w:r w:rsidRPr="001E01BE">
        <w:rPr>
          <w:rFonts w:ascii="Albertus Extra Bold" w:hAnsi="Albertus Extra Bold"/>
          <w:b/>
          <w:color w:val="000000"/>
          <w:vertAlign w:val="superscript"/>
        </w:rPr>
        <w:t>1</w:t>
      </w:r>
      <w:r w:rsidRPr="001E01BE">
        <w:rPr>
          <w:color w:val="000000"/>
          <w:spacing w:val="0"/>
          <w:u w:val="single"/>
        </w:rPr>
        <w:t>State Plan amendment,</w:t>
      </w:r>
      <w:r w:rsidRPr="001E01BE">
        <w:rPr>
          <w:rFonts w:ascii="Albertus Extra Bold" w:hAnsi="Albertus Extra Bold"/>
          <w:b/>
          <w:color w:val="000000"/>
          <w:vertAlign w:val="superscript"/>
        </w:rPr>
        <w:t>1</w:t>
      </w:r>
      <w:r w:rsidRPr="001E01BE">
        <w:rPr>
          <w:color w:val="000000"/>
          <w:spacing w:val="0"/>
        </w:rPr>
        <w:t xml:space="preserve"> </w:t>
      </w:r>
      <w:r w:rsidRPr="001E01BE">
        <w:rPr>
          <w:color w:val="000000"/>
          <w:spacing w:val="0"/>
          <w:u w:val="single"/>
        </w:rPr>
        <w:t xml:space="preserve">waiver of, or demonstration program under, Title XIX of the federal Social Security Act (42 U.S.C.s.1396 et seq.), </w:t>
      </w:r>
      <w:r w:rsidRPr="001E01BE">
        <w:rPr>
          <w:spacing w:val="0"/>
          <w:u w:val="single"/>
        </w:rPr>
        <w:t>is an individual who:</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E01BE">
        <w:rPr>
          <w:spacing w:val="0"/>
        </w:rPr>
        <w:tab/>
      </w:r>
      <w:r w:rsidRPr="001E01BE">
        <w:rPr>
          <w:spacing w:val="0"/>
          <w:u w:val="single"/>
        </w:rPr>
        <w:t>(a)</w:t>
      </w:r>
      <w:r w:rsidRPr="001E01BE">
        <w:rPr>
          <w:spacing w:val="0"/>
          <w:u w:val="single"/>
        </w:rPr>
        <w:tab/>
        <w:t>is between the ages of 18 and 25 years;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E01BE">
        <w:rPr>
          <w:spacing w:val="0"/>
        </w:rPr>
        <w:tab/>
      </w:r>
      <w:r w:rsidRPr="001E01BE">
        <w:rPr>
          <w:spacing w:val="0"/>
          <w:u w:val="single"/>
        </w:rPr>
        <w:t>(b)</w:t>
      </w:r>
      <w:r w:rsidRPr="001E01BE">
        <w:rPr>
          <w:spacing w:val="0"/>
          <w:u w:val="single"/>
        </w:rPr>
        <w:tab/>
        <w:t>is not a dependent child;</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E01BE">
        <w:rPr>
          <w:spacing w:val="0"/>
        </w:rPr>
        <w:tab/>
      </w:r>
      <w:r w:rsidRPr="001E01BE">
        <w:rPr>
          <w:spacing w:val="0"/>
          <w:u w:val="single"/>
        </w:rPr>
        <w:t>(c)</w:t>
      </w:r>
      <w:r w:rsidRPr="001E01BE">
        <w:rPr>
          <w:spacing w:val="0"/>
          <w:u w:val="single"/>
        </w:rPr>
        <w:tab/>
        <w:t>was in resource family care under the care and custody of the authorized child welfare agency of another state and whose maintenance was paid in whole or in part from public funds at the time that the individual attained the age at which said state elects to terminate federal assistance under Title IV-E of the federal Social Security Act (42 U.S.C.s.670 et seq.); and</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E01BE">
        <w:rPr>
          <w:spacing w:val="0"/>
        </w:rPr>
        <w:tab/>
      </w:r>
      <w:r w:rsidRPr="001E01BE">
        <w:rPr>
          <w:spacing w:val="0"/>
          <w:u w:val="single"/>
        </w:rPr>
        <w:t>(d)</w:t>
      </w:r>
      <w:r w:rsidRPr="001E01BE">
        <w:rPr>
          <w:spacing w:val="0"/>
          <w:u w:val="single"/>
        </w:rPr>
        <w:tab/>
        <w:t>was enrolled in the state plan under Title XIX of another state, or under a waiver</w:t>
      </w:r>
      <w:r w:rsidRPr="001E01BE">
        <w:rPr>
          <w:spacing w:val="0"/>
        </w:rPr>
        <w:t xml:space="preserve"> </w:t>
      </w:r>
      <w:r w:rsidRPr="001E01BE">
        <w:rPr>
          <w:rFonts w:ascii="Albertus Extra Bold" w:hAnsi="Albertus Extra Bold"/>
          <w:b/>
          <w:vertAlign w:val="superscript"/>
        </w:rPr>
        <w:t>1</w:t>
      </w:r>
      <w:r w:rsidRPr="001E01BE">
        <w:rPr>
          <w:spacing w:val="0"/>
          <w:u w:val="single"/>
        </w:rPr>
        <w:t>or amendment</w:t>
      </w:r>
      <w:r w:rsidRPr="001E01BE">
        <w:rPr>
          <w:rFonts w:ascii="Albertus Extra Bold" w:hAnsi="Albertus Extra Bold"/>
          <w:b/>
          <w:vertAlign w:val="superscript"/>
        </w:rPr>
        <w:t>1</w:t>
      </w:r>
      <w:r w:rsidRPr="001E01BE">
        <w:rPr>
          <w:spacing w:val="0"/>
        </w:rPr>
        <w:t xml:space="preserve"> </w:t>
      </w:r>
      <w:r w:rsidRPr="001E01BE">
        <w:rPr>
          <w:spacing w:val="0"/>
          <w:u w:val="single"/>
        </w:rPr>
        <w:t>of such state plan, at the time that the individual attained the age at which said state elects to terminate federal assistance under Title IV-E of the federal Social Security Act (42 U.S.C. s.670 et seq.)</w:t>
      </w:r>
      <w:r w:rsidRPr="001E01BE">
        <w:rPr>
          <w:spacing w:val="0"/>
        </w:rPr>
        <w:t>.</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r>
      <w:r w:rsidRPr="001E01BE">
        <w:rPr>
          <w:spacing w:val="0"/>
          <w:u w:val="single"/>
        </w:rPr>
        <w:t>Individuals eligible for Title XIX benefits under this subsection shall be eligible without regard to income or resources.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j.</w:t>
      </w:r>
      <w:r w:rsidRPr="001E01BE">
        <w:rPr>
          <w:spacing w:val="0"/>
        </w:rPr>
        <w:tab/>
        <w:t>"Recipient" means any qualified applicant receiving benefits under this act.</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k.</w:t>
      </w:r>
      <w:r w:rsidRPr="001E01BE">
        <w:rPr>
          <w:spacing w:val="0"/>
        </w:rPr>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E01BE">
        <w:rPr>
          <w:spacing w:val="0"/>
        </w:rPr>
        <w:t>l.</w:t>
      </w:r>
      <w:r w:rsidRPr="001E01BE">
        <w:rPr>
          <w:spacing w:val="0"/>
        </w:rPr>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E01BE">
        <w:rPr>
          <w:spacing w:val="0"/>
        </w:rPr>
        <w:t>m.</w:t>
      </w:r>
      <w:r w:rsidRPr="001E01BE">
        <w:rPr>
          <w:spacing w:val="0"/>
        </w:rPr>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E01BE">
        <w:rPr>
          <w:spacing w:val="0"/>
        </w:rPr>
        <w:t>n.</w:t>
      </w:r>
      <w:r w:rsidRPr="001E01BE">
        <w:rPr>
          <w:spacing w:val="0"/>
        </w:rPr>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E01BE">
        <w:rPr>
          <w:spacing w:val="0"/>
        </w:rPr>
        <w:t>o.</w:t>
      </w:r>
      <w:r w:rsidRPr="001E01BE">
        <w:rPr>
          <w:spacing w:val="0"/>
        </w:rPr>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E01BE">
        <w:rPr>
          <w:spacing w:val="0"/>
        </w:rPr>
        <w:t>p.</w:t>
      </w:r>
      <w:r w:rsidRPr="001E01BE">
        <w:rPr>
          <w:spacing w:val="0"/>
        </w:rPr>
        <w:tab/>
        <w:t>"Poverty level" means the official poverty level based on family size established and adjusted under Section 673(2) of Subtitle B, the "Community Services Block Grant Act," of Pub.L.97-35 (42 U.S.C. s.9902(2)).</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1E01BE">
        <w:rPr>
          <w:spacing w:val="0"/>
        </w:rPr>
        <w:t>q.</w:t>
      </w:r>
      <w:r w:rsidRPr="001E01BE">
        <w:rPr>
          <w:spacing w:val="0"/>
        </w:rPr>
        <w:tab/>
        <w:t>"Eligible alien" means one of the following:</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1E01BE">
        <w:rPr>
          <w:spacing w:val="0"/>
        </w:rPr>
        <w:t>an alien present in the United States prior to August 22, 1996, who is: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(a)</w:t>
      </w:r>
      <w:r w:rsidRPr="001E01BE">
        <w:rPr>
          <w:spacing w:val="0"/>
        </w:rPr>
        <w:tab/>
        <w:t>a lawful permanent resident;</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(b)</w:t>
      </w:r>
      <w:r w:rsidRPr="001E01BE">
        <w:rPr>
          <w:spacing w:val="0"/>
        </w:rPr>
        <w:tab/>
        <w:t>a refugee pursuant to section 207 of the federal "Immigration and Nationality Act" (8 U.S.C. s.1157);</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(c)</w:t>
      </w:r>
      <w:r w:rsidRPr="001E01BE">
        <w:rPr>
          <w:spacing w:val="0"/>
        </w:rPr>
        <w:tab/>
        <w:t xml:space="preserve">an </w:t>
      </w:r>
      <w:proofErr w:type="spellStart"/>
      <w:r w:rsidRPr="001E01BE">
        <w:rPr>
          <w:spacing w:val="0"/>
        </w:rPr>
        <w:t>asylee</w:t>
      </w:r>
      <w:proofErr w:type="spellEnd"/>
      <w:r w:rsidRPr="001E01BE">
        <w:rPr>
          <w:spacing w:val="0"/>
        </w:rPr>
        <w:t xml:space="preserve"> pursuant to section 208 of the federal "Immigration and Nationality Act" (8 U.S.C. s.1158);</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(d)</w:t>
      </w:r>
      <w:r w:rsidRPr="001E01BE">
        <w:rPr>
          <w:spacing w:val="0"/>
        </w:rPr>
        <w:tab/>
        <w:t>an alien who has had deportation withheld pursuant to section 243(h) of the federal "Immigration and Nationality Act" (8 U.S.C. s.1253 (h));</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(e)</w:t>
      </w:r>
      <w:r w:rsidRPr="001E01BE">
        <w:rPr>
          <w:spacing w:val="0"/>
        </w:rPr>
        <w:tab/>
        <w:t>an alien who has been granted parole for less than one year by the U.S. Citizenship and Immigration Services pursuant to section 212(d)(5) of the federal "Immigration and Nationality Act" (8 U.S.C. s.1182(d)(5));</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(f)</w:t>
      </w:r>
      <w:r w:rsidRPr="001E01BE">
        <w:rPr>
          <w:spacing w:val="0"/>
        </w:rPr>
        <w:tab/>
        <w:t>an alien granted conditional entry pursuant to section 203(a)(7) of the federal "Immigration and Nationality Act" (8 U.S.C. s.1153(a)(7)) in effect prior to April 1, 1980; or</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(g)</w:t>
      </w:r>
      <w:r w:rsidRPr="001E01BE">
        <w:rPr>
          <w:spacing w:val="0"/>
        </w:rPr>
        <w:tab/>
        <w:t>an alien who is honorably discharged from or on active duty in the United States armed forces and the alien's spouse and unmarried dependent child.</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(2)</w:t>
      </w:r>
      <w:r w:rsidRPr="001E01BE">
        <w:rPr>
          <w:spacing w:val="0"/>
        </w:rPr>
        <w:tab/>
        <w:t>An alien who entered the United States on or after August 22, 1996, who is:</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(a)</w:t>
      </w:r>
      <w:r w:rsidRPr="001E01BE">
        <w:rPr>
          <w:spacing w:val="0"/>
        </w:rPr>
        <w:tab/>
        <w:t>an alien as described in paragraph (1)(b), (c), (d) or (g) of this subsection; or</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(b)</w:t>
      </w:r>
      <w:r w:rsidRPr="001E01BE">
        <w:rPr>
          <w:spacing w:val="0"/>
        </w:rPr>
        <w:tab/>
        <w:t>an alien as described in paragraph (1)(a), (e) or (f) of this subsection who entered the United States at least five years ago.</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ab/>
        <w:t>(3)</w:t>
      </w:r>
      <w:r w:rsidRPr="001E01BE">
        <w:rPr>
          <w:spacing w:val="0"/>
        </w:rPr>
        <w:tab/>
        <w:t>A legal alien who is a victim of domestic violence in accordance with criteria specified for eligibility for public benefits as provided in Title V of the federal "Illegal Immigration Reform and Immigrant Responsibility Act of 1996" (8 U.S.C. s.1641).</w:t>
      </w:r>
    </w:p>
    <w:p w:rsidR="001E01BE" w:rsidRPr="001E01BE" w:rsidRDefault="001E01BE" w:rsidP="001E01B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E01BE">
        <w:rPr>
          <w:spacing w:val="0"/>
        </w:rPr>
        <w:t>(</w:t>
      </w:r>
      <w:proofErr w:type="spellStart"/>
      <w:r w:rsidRPr="001E01BE">
        <w:rPr>
          <w:spacing w:val="0"/>
        </w:rPr>
        <w:t>cf</w:t>
      </w:r>
      <w:proofErr w:type="spellEnd"/>
      <w:r w:rsidRPr="001E01BE">
        <w:rPr>
          <w:spacing w:val="0"/>
        </w:rPr>
        <w:t>: P.L.2018, c.1, s.1)</w:t>
      </w:r>
    </w:p>
    <w:p w:rsidR="0086001B" w:rsidRDefault="0086001B" w:rsidP="00DB21B6"/>
    <w:p w:rsidR="00DB21B6" w:rsidRDefault="00BC5583" w:rsidP="00DB21B6">
      <w:r>
        <w:tab/>
        <w:t>2.</w:t>
      </w:r>
      <w:r>
        <w:tab/>
        <w:t>The Commissioner of Human Ser</w:t>
      </w:r>
      <w:r w:rsidR="0086001B">
        <w:t>vices shall apply to the United States</w:t>
      </w:r>
      <w:r>
        <w:t xml:space="preserve"> Department of Health and Human Services for such waivers or state plan amendments as may be necessary to implement the provisions of this act and to secure federal financial participation for State Medicaid expenditures under the federal Medicaid program.</w:t>
      </w:r>
    </w:p>
    <w:p w:rsidR="00BC5583" w:rsidRDefault="00BC5583" w:rsidP="00DB21B6"/>
    <w:p w:rsidR="00BC5583" w:rsidRDefault="00BC5583" w:rsidP="00DB21B6">
      <w:r>
        <w:tab/>
        <w:t>3.</w:t>
      </w:r>
      <w:r>
        <w:tab/>
        <w:t>The Commissioner of Human Services shall, in accordance with the “Administrative Procedures Act,” P.L.1968, c.410</w:t>
      </w:r>
      <w:r w:rsidR="0086001B">
        <w:t xml:space="preserve"> (C.52:14B-1 et seq.), adopt such</w:t>
      </w:r>
      <w:r>
        <w:t xml:space="preserve"> rules and regulations as the commissioner deems necessary to carry out the provisions of this act.</w:t>
      </w:r>
    </w:p>
    <w:p w:rsidR="00DB21B6" w:rsidRDefault="00DB21B6" w:rsidP="00DB21B6"/>
    <w:p w:rsidR="00686AEB" w:rsidRPr="00AA7880" w:rsidRDefault="00686AEB" w:rsidP="00686AEB">
      <w:r>
        <w:tab/>
      </w:r>
      <w:r w:rsidR="00BC5583">
        <w:t>4</w:t>
      </w:r>
      <w:r w:rsidR="00C744A5">
        <w:t>.</w:t>
      </w:r>
      <w:r w:rsidR="00317210">
        <w:tab/>
      </w:r>
      <w:r w:rsidR="00C744A5">
        <w:t>This act shall take effect</w:t>
      </w:r>
      <w:r w:rsidR="00BC5583">
        <w:t xml:space="preserve"> on the first day of the fourth month </w:t>
      </w:r>
      <w:r w:rsidR="00A829E4">
        <w:t>next following the date of enactment, except the commissioner may take any anticipatory administrative action in advance thereof as shall be necessary for the implementation of this act.</w:t>
      </w:r>
      <w:r w:rsidR="008A4FEF">
        <w:t>.</w:t>
      </w:r>
    </w:p>
    <w:sectPr w:rsidR="00686AEB" w:rsidRPr="00AA7880" w:rsidSect="001E01BE">
      <w:headerReference w:type="default" r:id="rId14"/>
      <w:footerReference w:type="default" r:id="rId15"/>
      <w:headerReference w:type="first" r:id="rId16"/>
      <w:footerReference w:type="first" r:id="rId17"/>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ADB" w:rsidRDefault="00323ADB">
      <w:r>
        <w:separator/>
      </w:r>
    </w:p>
  </w:endnote>
  <w:endnote w:type="continuationSeparator" w:id="0">
    <w:p w:rsidR="00323ADB" w:rsidRDefault="00323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24A" w:rsidRDefault="008B6F48" w:rsidP="008B6F48">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4A5" w:rsidRPr="00921C91" w:rsidRDefault="00C744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44A5" w:rsidRPr="00921C91" w:rsidRDefault="00C744A5">
    <w:pPr>
      <w:pStyle w:val="Footer"/>
      <w:rPr>
        <w:szCs w:val="18"/>
      </w:rPr>
    </w:pPr>
  </w:p>
  <w:p w:rsidR="00C744A5" w:rsidRPr="00921C91" w:rsidRDefault="00C744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E01BE" w:rsidRDefault="001E01BE" w:rsidP="00686AEB">
    <w:pPr>
      <w:pStyle w:val="Footer"/>
    </w:pPr>
    <w:r>
      <w:tab/>
      <w:t>Matter enclosed in superscript numerals has been adopted as follows:</w:t>
    </w:r>
  </w:p>
  <w:p w:rsidR="001E01BE" w:rsidRDefault="001E01B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March 17, 2021.</w:t>
    </w:r>
  </w:p>
  <w:p w:rsidR="001E01BE" w:rsidRPr="001E01BE" w:rsidRDefault="001E01B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ADB" w:rsidRDefault="00323ADB">
      <w:r>
        <w:separator/>
      </w:r>
    </w:p>
  </w:footnote>
  <w:footnote w:type="continuationSeparator" w:id="0">
    <w:p w:rsidR="00323ADB" w:rsidRDefault="00323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67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67DE" w:rsidRDefault="00DE67DE" w:rsidP="00DE67DE">
    <w:pPr>
      <w:pStyle w:val="bpuHeadSpon"/>
    </w:pPr>
    <w:r w:rsidRPr="00DE67DE">
      <w:rPr>
        <w:rStyle w:val="bpuHeadSponChar"/>
      </w:rPr>
      <w:t>A4963</w:t>
    </w:r>
    <w:r>
      <w:t xml:space="preserve"> </w:t>
    </w:r>
    <w:r w:rsidR="001E01BE">
      <w:t xml:space="preserve">[1R] </w:t>
    </w:r>
    <w:r>
      <w:t>MCKNIGHT</w:t>
    </w:r>
    <w:r w:rsidR="0077524A">
      <w:t>, CONAWAY</w:t>
    </w:r>
  </w:p>
  <w:p w:rsidR="00DE67DE" w:rsidRDefault="00DE67DE" w:rsidP="00DE67DE">
    <w:pPr>
      <w:pStyle w:val="bpuHeadSpon"/>
    </w:pPr>
    <w:r>
      <w:fldChar w:fldCharType="begin"/>
    </w:r>
    <w:r>
      <w:instrText xml:space="preserve"> PAGE  \* MERGEFORMAT </w:instrText>
    </w:r>
    <w:r>
      <w:fldChar w:fldCharType="separate"/>
    </w:r>
    <w:r w:rsidR="00BC5850">
      <w:rPr>
        <w:noProof/>
      </w:rPr>
      <w:t>10</w:t>
    </w:r>
    <w:r>
      <w:fldChar w:fldCharType="end"/>
    </w:r>
  </w:p>
  <w:p w:rsidR="00DE67DE" w:rsidRDefault="00DE67DE" w:rsidP="00DE67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67DE" w:rsidRDefault="00DE67DE" w:rsidP="00DE67DE">
    <w:pPr>
      <w:pStyle w:val="bpuHeadSpon"/>
    </w:pPr>
    <w:r w:rsidRPr="00DE67DE">
      <w:rPr>
        <w:rStyle w:val="bpuHeadSponChar"/>
      </w:rPr>
      <w:t>A4963</w:t>
    </w:r>
    <w:r>
      <w:t xml:space="preserve"> </w:t>
    </w:r>
    <w:r w:rsidR="001E01BE">
      <w:t xml:space="preserve">[1R] </w:t>
    </w:r>
    <w:r>
      <w:t>MCKNIGHT</w:t>
    </w:r>
    <w:r w:rsidR="0077524A">
      <w:t>,</w:t>
    </w:r>
    <w:r w:rsidR="0077524A" w:rsidRPr="0077524A">
      <w:t xml:space="preserve"> </w:t>
    </w:r>
    <w:r w:rsidR="0077524A">
      <w:t xml:space="preserve">CONAWAY </w:t>
    </w:r>
  </w:p>
  <w:p w:rsidR="00DE67DE" w:rsidRDefault="00DE67DE" w:rsidP="00DE67DE">
    <w:pPr>
      <w:pStyle w:val="bpuHeadSpon"/>
    </w:pPr>
    <w:r>
      <w:fldChar w:fldCharType="begin"/>
    </w:r>
    <w:r>
      <w:instrText xml:space="preserve"> PAGE  \* MERGEFORMAT </w:instrText>
    </w:r>
    <w:r>
      <w:fldChar w:fldCharType="separate"/>
    </w:r>
    <w:r w:rsidR="00D2674F">
      <w:rPr>
        <w:noProof/>
      </w:rPr>
      <w:t>2</w:t>
    </w:r>
    <w:r>
      <w:fldChar w:fldCharType="end"/>
    </w:r>
  </w:p>
  <w:p w:rsidR="00DE67DE" w:rsidRDefault="00DE67DE" w:rsidP="00DE67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ADB"/>
    <w:rsid w:val="000051BD"/>
    <w:rsid w:val="000160A5"/>
    <w:rsid w:val="0002335B"/>
    <w:rsid w:val="0003549A"/>
    <w:rsid w:val="000367AE"/>
    <w:rsid w:val="00043B22"/>
    <w:rsid w:val="00054975"/>
    <w:rsid w:val="00057D20"/>
    <w:rsid w:val="0006197C"/>
    <w:rsid w:val="0006281F"/>
    <w:rsid w:val="0008141C"/>
    <w:rsid w:val="00094A55"/>
    <w:rsid w:val="000965E0"/>
    <w:rsid w:val="000A44A7"/>
    <w:rsid w:val="000B1054"/>
    <w:rsid w:val="000B3411"/>
    <w:rsid w:val="000C054C"/>
    <w:rsid w:val="000C12C2"/>
    <w:rsid w:val="000D11AF"/>
    <w:rsid w:val="000D25F8"/>
    <w:rsid w:val="000D5023"/>
    <w:rsid w:val="000D6255"/>
    <w:rsid w:val="000D6262"/>
    <w:rsid w:val="000D7B4A"/>
    <w:rsid w:val="000E3F40"/>
    <w:rsid w:val="000E4006"/>
    <w:rsid w:val="000F3DA2"/>
    <w:rsid w:val="000F5FDE"/>
    <w:rsid w:val="000F7466"/>
    <w:rsid w:val="0013000E"/>
    <w:rsid w:val="00133F81"/>
    <w:rsid w:val="00135943"/>
    <w:rsid w:val="001413AA"/>
    <w:rsid w:val="00144115"/>
    <w:rsid w:val="0014664C"/>
    <w:rsid w:val="001645FB"/>
    <w:rsid w:val="00173D2B"/>
    <w:rsid w:val="00181676"/>
    <w:rsid w:val="00183603"/>
    <w:rsid w:val="0018410E"/>
    <w:rsid w:val="00193EB4"/>
    <w:rsid w:val="00194E78"/>
    <w:rsid w:val="0019707B"/>
    <w:rsid w:val="00197E8B"/>
    <w:rsid w:val="00197FA4"/>
    <w:rsid w:val="001A161A"/>
    <w:rsid w:val="001A3B79"/>
    <w:rsid w:val="001A66B6"/>
    <w:rsid w:val="001B4716"/>
    <w:rsid w:val="001B4EA4"/>
    <w:rsid w:val="001C7C52"/>
    <w:rsid w:val="001D25F3"/>
    <w:rsid w:val="001D3150"/>
    <w:rsid w:val="001E01BE"/>
    <w:rsid w:val="001E15F1"/>
    <w:rsid w:val="001E16FA"/>
    <w:rsid w:val="001E6213"/>
    <w:rsid w:val="001F14C7"/>
    <w:rsid w:val="001F7405"/>
    <w:rsid w:val="0020180F"/>
    <w:rsid w:val="00202551"/>
    <w:rsid w:val="00205533"/>
    <w:rsid w:val="00212B8D"/>
    <w:rsid w:val="00220C06"/>
    <w:rsid w:val="00222983"/>
    <w:rsid w:val="002370D0"/>
    <w:rsid w:val="00255958"/>
    <w:rsid w:val="00257FA2"/>
    <w:rsid w:val="0026574A"/>
    <w:rsid w:val="002660BB"/>
    <w:rsid w:val="00271F4E"/>
    <w:rsid w:val="002720E8"/>
    <w:rsid w:val="00275293"/>
    <w:rsid w:val="002776B0"/>
    <w:rsid w:val="00286C7E"/>
    <w:rsid w:val="002A1029"/>
    <w:rsid w:val="002A3A1A"/>
    <w:rsid w:val="002A4692"/>
    <w:rsid w:val="002A51BA"/>
    <w:rsid w:val="002B2E26"/>
    <w:rsid w:val="002B3FE6"/>
    <w:rsid w:val="002B5DDD"/>
    <w:rsid w:val="002C2D81"/>
    <w:rsid w:val="002C461E"/>
    <w:rsid w:val="002C6CEC"/>
    <w:rsid w:val="002E09CE"/>
    <w:rsid w:val="002E69D1"/>
    <w:rsid w:val="002F3BA6"/>
    <w:rsid w:val="00315320"/>
    <w:rsid w:val="00317210"/>
    <w:rsid w:val="00323AD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63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EC5"/>
    <w:rsid w:val="0045118A"/>
    <w:rsid w:val="00455D51"/>
    <w:rsid w:val="00456BF9"/>
    <w:rsid w:val="00461057"/>
    <w:rsid w:val="004704A8"/>
    <w:rsid w:val="00471102"/>
    <w:rsid w:val="00471F18"/>
    <w:rsid w:val="00484144"/>
    <w:rsid w:val="00484C19"/>
    <w:rsid w:val="00485866"/>
    <w:rsid w:val="00492076"/>
    <w:rsid w:val="00493B1D"/>
    <w:rsid w:val="00494FBA"/>
    <w:rsid w:val="00497037"/>
    <w:rsid w:val="004A3009"/>
    <w:rsid w:val="004A6940"/>
    <w:rsid w:val="004A77A4"/>
    <w:rsid w:val="004C742C"/>
    <w:rsid w:val="004E1F3E"/>
    <w:rsid w:val="004F21BD"/>
    <w:rsid w:val="004F2DF1"/>
    <w:rsid w:val="004F4F1D"/>
    <w:rsid w:val="004F74DD"/>
    <w:rsid w:val="00501317"/>
    <w:rsid w:val="00502459"/>
    <w:rsid w:val="0050495C"/>
    <w:rsid w:val="00505DC9"/>
    <w:rsid w:val="00506379"/>
    <w:rsid w:val="00506E1E"/>
    <w:rsid w:val="00513C81"/>
    <w:rsid w:val="00527BFB"/>
    <w:rsid w:val="00532A32"/>
    <w:rsid w:val="00540B0B"/>
    <w:rsid w:val="0054460F"/>
    <w:rsid w:val="005536CD"/>
    <w:rsid w:val="00554051"/>
    <w:rsid w:val="00557240"/>
    <w:rsid w:val="0056019E"/>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016"/>
    <w:rsid w:val="00686AEB"/>
    <w:rsid w:val="00695B6F"/>
    <w:rsid w:val="006B7897"/>
    <w:rsid w:val="006B7FA7"/>
    <w:rsid w:val="006C086A"/>
    <w:rsid w:val="006C21C1"/>
    <w:rsid w:val="006C7327"/>
    <w:rsid w:val="006D00E5"/>
    <w:rsid w:val="006D0CF7"/>
    <w:rsid w:val="006D791B"/>
    <w:rsid w:val="006E2895"/>
    <w:rsid w:val="006F180D"/>
    <w:rsid w:val="006F1DD8"/>
    <w:rsid w:val="006F4334"/>
    <w:rsid w:val="006F47AF"/>
    <w:rsid w:val="006F6B8A"/>
    <w:rsid w:val="00707CD3"/>
    <w:rsid w:val="007143EB"/>
    <w:rsid w:val="00716BB9"/>
    <w:rsid w:val="00717290"/>
    <w:rsid w:val="007256D1"/>
    <w:rsid w:val="007279FD"/>
    <w:rsid w:val="007502CB"/>
    <w:rsid w:val="00752D79"/>
    <w:rsid w:val="00752E20"/>
    <w:rsid w:val="00756EDE"/>
    <w:rsid w:val="00764456"/>
    <w:rsid w:val="00772315"/>
    <w:rsid w:val="0077524A"/>
    <w:rsid w:val="00776B4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F18"/>
    <w:rsid w:val="007F485D"/>
    <w:rsid w:val="007F6050"/>
    <w:rsid w:val="00813627"/>
    <w:rsid w:val="00832816"/>
    <w:rsid w:val="00837109"/>
    <w:rsid w:val="00840365"/>
    <w:rsid w:val="008406A3"/>
    <w:rsid w:val="00841D2C"/>
    <w:rsid w:val="00845F3C"/>
    <w:rsid w:val="008461B8"/>
    <w:rsid w:val="008462F1"/>
    <w:rsid w:val="00847EF1"/>
    <w:rsid w:val="00852687"/>
    <w:rsid w:val="008538FA"/>
    <w:rsid w:val="008573B0"/>
    <w:rsid w:val="0086001B"/>
    <w:rsid w:val="00866563"/>
    <w:rsid w:val="00867AC2"/>
    <w:rsid w:val="0087056E"/>
    <w:rsid w:val="00875402"/>
    <w:rsid w:val="00884D51"/>
    <w:rsid w:val="008916EC"/>
    <w:rsid w:val="00891E4F"/>
    <w:rsid w:val="008A31C5"/>
    <w:rsid w:val="008A4F9A"/>
    <w:rsid w:val="008A4FEF"/>
    <w:rsid w:val="008B2850"/>
    <w:rsid w:val="008B6F48"/>
    <w:rsid w:val="008C1372"/>
    <w:rsid w:val="008C52B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2E6E"/>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EB9"/>
    <w:rsid w:val="00A017C0"/>
    <w:rsid w:val="00A03271"/>
    <w:rsid w:val="00A11228"/>
    <w:rsid w:val="00A22001"/>
    <w:rsid w:val="00A222C2"/>
    <w:rsid w:val="00A25180"/>
    <w:rsid w:val="00A305D6"/>
    <w:rsid w:val="00A32F3C"/>
    <w:rsid w:val="00A342C4"/>
    <w:rsid w:val="00A37EBF"/>
    <w:rsid w:val="00A4354A"/>
    <w:rsid w:val="00A50F6B"/>
    <w:rsid w:val="00A52237"/>
    <w:rsid w:val="00A551D6"/>
    <w:rsid w:val="00A620FA"/>
    <w:rsid w:val="00A6251B"/>
    <w:rsid w:val="00A6754E"/>
    <w:rsid w:val="00A70F58"/>
    <w:rsid w:val="00A72987"/>
    <w:rsid w:val="00A7346B"/>
    <w:rsid w:val="00A829E4"/>
    <w:rsid w:val="00A836DD"/>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583"/>
    <w:rsid w:val="00BC5850"/>
    <w:rsid w:val="00BC7892"/>
    <w:rsid w:val="00BE24D6"/>
    <w:rsid w:val="00BE7EFA"/>
    <w:rsid w:val="00BF06AD"/>
    <w:rsid w:val="00BF2C67"/>
    <w:rsid w:val="00BF38A5"/>
    <w:rsid w:val="00C04489"/>
    <w:rsid w:val="00C04F4D"/>
    <w:rsid w:val="00C12E48"/>
    <w:rsid w:val="00C13D14"/>
    <w:rsid w:val="00C15F53"/>
    <w:rsid w:val="00C23F09"/>
    <w:rsid w:val="00C25356"/>
    <w:rsid w:val="00C328D0"/>
    <w:rsid w:val="00C344B0"/>
    <w:rsid w:val="00C45D2F"/>
    <w:rsid w:val="00C46BC1"/>
    <w:rsid w:val="00C5235F"/>
    <w:rsid w:val="00C54CE2"/>
    <w:rsid w:val="00C61B7F"/>
    <w:rsid w:val="00C63C42"/>
    <w:rsid w:val="00C66BF3"/>
    <w:rsid w:val="00C70140"/>
    <w:rsid w:val="00C73CA7"/>
    <w:rsid w:val="00C744A5"/>
    <w:rsid w:val="00C822F6"/>
    <w:rsid w:val="00C82AC2"/>
    <w:rsid w:val="00C8456C"/>
    <w:rsid w:val="00C84645"/>
    <w:rsid w:val="00C90973"/>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74F"/>
    <w:rsid w:val="00D268AC"/>
    <w:rsid w:val="00D27FF3"/>
    <w:rsid w:val="00D343D0"/>
    <w:rsid w:val="00D3664D"/>
    <w:rsid w:val="00D43F4B"/>
    <w:rsid w:val="00D44D3E"/>
    <w:rsid w:val="00D500E9"/>
    <w:rsid w:val="00D507BC"/>
    <w:rsid w:val="00D6090A"/>
    <w:rsid w:val="00D62FA3"/>
    <w:rsid w:val="00D63B6F"/>
    <w:rsid w:val="00D64A90"/>
    <w:rsid w:val="00D9410B"/>
    <w:rsid w:val="00D9695B"/>
    <w:rsid w:val="00DA2417"/>
    <w:rsid w:val="00DA5585"/>
    <w:rsid w:val="00DB02AC"/>
    <w:rsid w:val="00DB21B6"/>
    <w:rsid w:val="00DB6AA2"/>
    <w:rsid w:val="00DE10D1"/>
    <w:rsid w:val="00DE2514"/>
    <w:rsid w:val="00DE67DE"/>
    <w:rsid w:val="00DE6851"/>
    <w:rsid w:val="00DF03EE"/>
    <w:rsid w:val="00DF370E"/>
    <w:rsid w:val="00E01B71"/>
    <w:rsid w:val="00E05CC9"/>
    <w:rsid w:val="00E15573"/>
    <w:rsid w:val="00E232DB"/>
    <w:rsid w:val="00E25A5B"/>
    <w:rsid w:val="00E373C7"/>
    <w:rsid w:val="00E40CF6"/>
    <w:rsid w:val="00E4267B"/>
    <w:rsid w:val="00E42F13"/>
    <w:rsid w:val="00E452DF"/>
    <w:rsid w:val="00E543CF"/>
    <w:rsid w:val="00E546FD"/>
    <w:rsid w:val="00E56005"/>
    <w:rsid w:val="00E608F1"/>
    <w:rsid w:val="00E611B9"/>
    <w:rsid w:val="00E7144F"/>
    <w:rsid w:val="00E73D74"/>
    <w:rsid w:val="00E76A79"/>
    <w:rsid w:val="00E80692"/>
    <w:rsid w:val="00E80C24"/>
    <w:rsid w:val="00E93836"/>
    <w:rsid w:val="00EA7C16"/>
    <w:rsid w:val="00EC014E"/>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4FA4"/>
    <w:rsid w:val="00F863F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EFE22D"/>
  <w15:docId w15:val="{2F2AF894-9939-4D6A-8E15-B1D356B02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E67DE"/>
  </w:style>
  <w:style w:type="paragraph" w:styleId="BalloonText">
    <w:name w:val="Balloon Text"/>
    <w:basedOn w:val="Normal"/>
    <w:link w:val="BalloonTextChar"/>
    <w:semiHidden/>
    <w:unhideWhenUsed/>
    <w:rsid w:val="00F84F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4F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70D50-73B9-426B-8184-9FC31A2EB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3784</Words>
  <Characters>20045</Characters>
  <Application>Microsoft Office Word</Application>
  <DocSecurity>0</DocSecurity>
  <Lines>440</Lines>
  <Paragraphs>121</Paragraphs>
  <ScaleCrop>false</ScaleCrop>
  <HeadingPairs>
    <vt:vector size="2" baseType="variant">
      <vt:variant>
        <vt:lpstr>Title</vt:lpstr>
      </vt:variant>
      <vt:variant>
        <vt:i4>1</vt:i4>
      </vt:variant>
    </vt:vector>
  </HeadingPairs>
  <TitlesOfParts>
    <vt:vector size="1" baseType="lpstr">
      <vt:lpstr>A4963</vt:lpstr>
    </vt:vector>
  </TitlesOfParts>
  <Manager>R230</Manager>
  <Company>NJ Office of Legislative Services</Company>
  <LinksUpToDate>false</LinksUpToDate>
  <CharactersWithSpaces>23837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A4963 1R</dc:title>
  <dc:subject/>
  <dc:creator>Assemblywoman  MCKNIGHT</dc:creator>
  <cp:keywords>A4963|10|HS |254|219|219|!|0|</cp:keywords>
  <dc:description>INTRODUCED NOVEMBER 12, 2020_x000d_
AMENDED MARCH 17, 2021</dc:description>
  <cp:lastModifiedBy>Todaro, Vivian</cp:lastModifiedBy>
  <cp:revision>2</cp:revision>
  <cp:lastPrinted>2021-03-29T18:07:00Z</cp:lastPrinted>
  <dcterms:created xsi:type="dcterms:W3CDTF">2021-03-29T18:08:00Z</dcterms:created>
  <dcterms:modified xsi:type="dcterms:W3CDTF">2021-03-29T18:08:00Z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