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AA0" w:rsidRDefault="00B03AA0" w:rsidP="00B03AA0">
      <w:pPr>
        <w:pStyle w:val="bpuBill"/>
      </w:pPr>
      <w:bookmarkStart w:id="0" w:name="bpuFrontPg"/>
      <w:bookmarkStart w:id="1" w:name="_GoBack"/>
      <w:bookmarkEnd w:id="0"/>
      <w:bookmarkEnd w:id="1"/>
      <w:r>
        <w:t xml:space="preserve">ASSEMBLY, No. 4996 </w:t>
      </w:r>
    </w:p>
    <w:p w:rsidR="00B03AA0" w:rsidRPr="009D38FF" w:rsidRDefault="00B03AA0" w:rsidP="00B03A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09915" r:id="rId7"/>
        </w:object>
      </w:r>
    </w:p>
    <w:p w:rsidR="00B03AA0" w:rsidRDefault="00B03AA0" w:rsidP="00B03AA0">
      <w:pPr>
        <w:pStyle w:val="bpuState"/>
      </w:pPr>
      <w:r>
        <w:t>STATE OF NEW JERSEY</w:t>
      </w:r>
    </w:p>
    <w:p w:rsidR="00B03AA0" w:rsidRDefault="00B03AA0" w:rsidP="00B03AA0">
      <w:pPr>
        <w:pStyle w:val="bpuLegislature"/>
      </w:pPr>
      <w:r>
        <w:t>219th LEGISLATURE</w:t>
      </w:r>
    </w:p>
    <w:p w:rsidR="00B03AA0" w:rsidRDefault="00B03AA0" w:rsidP="00B03AA0">
      <w:pPr>
        <w:pStyle w:val="bpuWpGraphic"/>
      </w:pPr>
      <w:r>
        <w:object w:dxaOrig="8985" w:dyaOrig="255">
          <v:shape id="_x0000_i1026" type="#_x0000_t75" style="width:6in;height:12pt" o:ole="">
            <v:imagedata r:id="rId6" o:title=""/>
          </v:shape>
          <o:OLEObject Type="Embed" ProgID="WPWin6.1" ShapeID="_x0000_i1026" DrawAspect="Content" ObjectID="_1667109916" r:id="rId8"/>
        </w:object>
      </w:r>
      <w:r>
        <w:t xml:space="preserve">  </w:t>
      </w:r>
    </w:p>
    <w:p w:rsidR="00B03AA0" w:rsidRDefault="00B03AA0" w:rsidP="00B03AA0">
      <w:pPr>
        <w:pStyle w:val="bpuIntro"/>
      </w:pPr>
      <w:r>
        <w:t>INTRODUCED NOVEMBER 16, 2020</w:t>
      </w:r>
    </w:p>
    <w:p w:rsidR="00B03AA0" w:rsidRDefault="00B03AA0" w:rsidP="00B03AA0">
      <w:pPr>
        <w:pStyle w:val="bpuIntro"/>
      </w:pPr>
    </w:p>
    <w:p w:rsidR="00B03AA0" w:rsidRDefault="00B03AA0" w:rsidP="00B03AA0">
      <w:pPr>
        <w:pStyle w:val="bpuIntro"/>
        <w:sectPr w:rsidR="00B03AA0" w:rsidSect="00B03AA0">
          <w:headerReference w:type="even" r:id="rId9"/>
          <w:headerReference w:type="default" r:id="rId10"/>
          <w:pgSz w:w="12240" w:h="20160" w:code="5"/>
          <w:pgMar w:top="2160" w:right="1440" w:bottom="1440" w:left="1440" w:header="72" w:footer="720" w:gutter="0"/>
          <w:pgNumType w:start="1"/>
          <w:cols w:space="720"/>
          <w:docGrid w:linePitch="360"/>
        </w:sectPr>
      </w:pPr>
    </w:p>
    <w:p w:rsidR="00B03AA0" w:rsidRDefault="00B03AA0" w:rsidP="00B03AA0">
      <w:pPr>
        <w:pStyle w:val="bpuIntro"/>
      </w:pPr>
    </w:p>
    <w:p w:rsidR="00B03AA0" w:rsidRDefault="00B03AA0" w:rsidP="00B03AA0">
      <w:pPr>
        <w:pStyle w:val="bpuSponsor"/>
      </w:pPr>
      <w:r>
        <w:t>Sponsored by:</w:t>
      </w:r>
    </w:p>
    <w:p w:rsidR="00B03AA0" w:rsidRDefault="00B03AA0" w:rsidP="00B03AA0">
      <w:pPr>
        <w:pStyle w:val="bpuSponsor"/>
      </w:pPr>
      <w:r>
        <w:t>Assemblywoman  CAROL A. MURPHY</w:t>
      </w:r>
    </w:p>
    <w:p w:rsidR="00B03AA0" w:rsidRDefault="00B03AA0" w:rsidP="00B03AA0">
      <w:pPr>
        <w:pStyle w:val="bpuSponsor"/>
      </w:pPr>
      <w:r>
        <w:t>District 7 (Burlington)</w:t>
      </w:r>
    </w:p>
    <w:p w:rsidR="00B03AA0" w:rsidRDefault="00B03AA0" w:rsidP="00B03AA0">
      <w:pPr>
        <w:pStyle w:val="bpuSponsor"/>
      </w:pPr>
    </w:p>
    <w:p w:rsidR="00B03AA0" w:rsidRDefault="00B03AA0" w:rsidP="00B03AA0">
      <w:pPr>
        <w:pStyle w:val="bpuSponsor"/>
      </w:pPr>
    </w:p>
    <w:p w:rsidR="00B03AA0" w:rsidRDefault="00B03AA0" w:rsidP="00B03AA0">
      <w:pPr>
        <w:pStyle w:val="bpuSponsor"/>
      </w:pPr>
    </w:p>
    <w:p w:rsidR="00B03AA0" w:rsidRDefault="00B03AA0" w:rsidP="00B03AA0">
      <w:pPr>
        <w:pStyle w:val="bpuSponsor"/>
      </w:pPr>
    </w:p>
    <w:p w:rsidR="00B03AA0" w:rsidRDefault="00B03AA0" w:rsidP="00B03AA0">
      <w:pPr>
        <w:pStyle w:val="bpuSponsor"/>
      </w:pPr>
      <w:r>
        <w:t>SYNOPSIS</w:t>
      </w:r>
    </w:p>
    <w:p w:rsidR="00B03AA0" w:rsidRDefault="00B03AA0" w:rsidP="00B03AA0">
      <w:pPr>
        <w:pStyle w:val="bpuNormText"/>
      </w:pPr>
      <w:r>
        <w:tab/>
        <w:t xml:space="preserve">Requires insurance carriers offering dental benefit plans to provide certain level of coverage and reimbursement. </w:t>
      </w:r>
    </w:p>
    <w:p w:rsidR="00B03AA0" w:rsidRDefault="00B03AA0" w:rsidP="00B03AA0">
      <w:pPr>
        <w:pStyle w:val="bpuNormText"/>
      </w:pPr>
    </w:p>
    <w:p w:rsidR="00B03AA0" w:rsidRDefault="00B03AA0" w:rsidP="00B03AA0">
      <w:pPr>
        <w:pStyle w:val="bpuSponsor"/>
      </w:pPr>
      <w:r>
        <w:t xml:space="preserve">CURRENT VERSION OF TEXT </w:t>
      </w:r>
    </w:p>
    <w:p w:rsidR="00B03AA0" w:rsidRDefault="00B03AA0" w:rsidP="00B03AA0">
      <w:pPr>
        <w:pStyle w:val="bpuNormText"/>
      </w:pPr>
      <w:r>
        <w:tab/>
        <w:t>As introduced.</w:t>
      </w:r>
    </w:p>
    <w:p w:rsidR="00B03AA0" w:rsidRDefault="00B03AA0" w:rsidP="00B03A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3AA0" w:rsidRDefault="00B03AA0" w:rsidP="008916EC">
      <w:pPr>
        <w:pStyle w:val="FronterPage"/>
        <w:tabs>
          <w:tab w:val="clear" w:pos="720"/>
          <w:tab w:val="clear" w:pos="1440"/>
          <w:tab w:val="clear" w:pos="2160"/>
          <w:tab w:val="clear" w:pos="2880"/>
          <w:tab w:val="clear" w:pos="3600"/>
          <w:tab w:val="clear" w:pos="4320"/>
          <w:tab w:val="clear" w:pos="5040"/>
        </w:tabs>
        <w:sectPr w:rsidR="00B03AA0" w:rsidSect="00B03AA0">
          <w:type w:val="continuous"/>
          <w:pgSz w:w="12240" w:h="20160" w:code="5"/>
          <w:pgMar w:top="1440" w:right="2275" w:bottom="1440" w:left="2275" w:header="72" w:footer="720" w:gutter="0"/>
          <w:pgNumType w:start="1"/>
          <w:cols w:space="720"/>
          <w:docGrid w:linePitch="360"/>
        </w:sectPr>
      </w:pPr>
    </w:p>
    <w:p w:rsidR="00686AEB" w:rsidRPr="00677316" w:rsidRDefault="00A15EC1" w:rsidP="003E47BA">
      <w:pPr>
        <w:pStyle w:val="HangingAnAct"/>
        <w:rPr>
          <w:rStyle w:val="HangingAnActChar"/>
        </w:rPr>
      </w:pPr>
      <w:r>
        <w:rPr>
          <w:rStyle w:val="BillHead"/>
        </w:rPr>
        <w:lastRenderedPageBreak/>
        <w:t>An Act</w:t>
      </w:r>
      <w:r w:rsidR="00686AEB" w:rsidRPr="006B7FA7">
        <w:rPr>
          <w:rStyle w:val="HangingAnActChar"/>
        </w:rPr>
        <w:t xml:space="preserve"> </w:t>
      </w:r>
      <w:r w:rsidR="003A20AB">
        <w:t>concerning certain dental benefit plans and supplementing P.L.2014</w:t>
      </w:r>
      <w:r w:rsidR="003A20AB" w:rsidRPr="003A20AB">
        <w:t>, c.</w:t>
      </w:r>
      <w:r w:rsidR="003A20AB">
        <w:t>70</w:t>
      </w:r>
      <w:r w:rsidR="003A20AB" w:rsidRPr="003A20AB">
        <w:t xml:space="preserve"> (C.26:2S-</w:t>
      </w:r>
      <w:r w:rsidR="003A20AB">
        <w:t>26</w:t>
      </w:r>
      <w:r w:rsidR="003A20AB" w:rsidRPr="003A20AB">
        <w:t xml:space="preserve"> et seq.).</w:t>
      </w:r>
    </w:p>
    <w:p w:rsidR="000B1054" w:rsidRPr="00D71D68" w:rsidRDefault="000B1054" w:rsidP="000B1054"/>
    <w:p w:rsidR="00686AEB" w:rsidRPr="00AA7880" w:rsidRDefault="00686AEB" w:rsidP="00686AEB">
      <w:r>
        <w:tab/>
      </w:r>
      <w:r w:rsidR="00A15EC1">
        <w:rPr>
          <w:rStyle w:val="BillHeading2"/>
        </w:rPr>
        <w:t>Be It Enacted</w:t>
      </w:r>
      <w:r>
        <w:rPr>
          <w:rStyle w:val="BillHeading2"/>
        </w:rPr>
        <w:t xml:space="preserve"> </w:t>
      </w:r>
      <w:r w:rsidR="00A15EC1">
        <w:rPr>
          <w:rStyle w:val="BillLanguage"/>
        </w:rPr>
        <w:t>by the Senate and General Assembly of the State of New Jersey:</w:t>
      </w:r>
    </w:p>
    <w:p w:rsidR="00686AEB" w:rsidRDefault="00686AEB" w:rsidP="00686AEB"/>
    <w:p w:rsidR="006F47B3" w:rsidRDefault="003A20AB" w:rsidP="006B2401">
      <w:r>
        <w:tab/>
        <w:t>1.</w:t>
      </w:r>
      <w:r>
        <w:tab/>
      </w:r>
      <w:r w:rsidR="006B2401">
        <w:t xml:space="preserve">a.  </w:t>
      </w:r>
      <w:r w:rsidR="002D37F6">
        <w:t>A dental plan offered by a carrier in this State shall provide for a level of coverage that is designed to provide benefits that are actuarially equivalent to an amount of the full actuarial value of the benefits provided under the plan that shall be determined by the Commissioner of Banking and Insurance.</w:t>
      </w:r>
    </w:p>
    <w:p w:rsidR="006F47B3" w:rsidRDefault="006F47B3" w:rsidP="006F47B3">
      <w:r>
        <w:tab/>
      </w:r>
      <w:r w:rsidR="006B2401">
        <w:t>b</w:t>
      </w:r>
      <w:r>
        <w:t>.</w:t>
      </w:r>
      <w:r>
        <w:tab/>
        <w:t>The level of coverage of a</w:t>
      </w:r>
      <w:r w:rsidR="00CD47C6">
        <w:t xml:space="preserve"> dental</w:t>
      </w:r>
      <w:r>
        <w:t xml:space="preserve"> </w:t>
      </w:r>
      <w:r w:rsidR="00FF2EDE">
        <w:t>plan</w:t>
      </w:r>
      <w:r>
        <w:t xml:space="preserve"> shall be determined on the basis that the </w:t>
      </w:r>
      <w:r w:rsidR="006B2401">
        <w:t>covered services</w:t>
      </w:r>
      <w:r>
        <w:t xml:space="preserve"> are provided to a standard population, and without regard to the actual population to which the plan may provide benefits.</w:t>
      </w:r>
    </w:p>
    <w:p w:rsidR="006F47B3" w:rsidRDefault="006F47B3" w:rsidP="006F47B3">
      <w:r>
        <w:tab/>
      </w:r>
      <w:r w:rsidR="006B2401">
        <w:t>c</w:t>
      </w:r>
      <w:r>
        <w:t>.</w:t>
      </w:r>
      <w:r>
        <w:tab/>
        <w:t xml:space="preserve">The </w:t>
      </w:r>
      <w:r w:rsidR="007B0029">
        <w:t>commissioner</w:t>
      </w:r>
      <w:r>
        <w:t xml:space="preserve"> shall develop guidelines to provide for a de </w:t>
      </w:r>
      <w:proofErr w:type="spellStart"/>
      <w:r>
        <w:t>minimis</w:t>
      </w:r>
      <w:proofErr w:type="spellEnd"/>
      <w:r>
        <w:t xml:space="preserve"> variation in the actuarial calculations used in determining the level of coverage of a</w:t>
      </w:r>
      <w:r w:rsidR="00CD47C6">
        <w:t xml:space="preserve"> dental</w:t>
      </w:r>
      <w:r>
        <w:t xml:space="preserve"> </w:t>
      </w:r>
      <w:r w:rsidR="00FF2EDE">
        <w:t>plan</w:t>
      </w:r>
      <w:r>
        <w:t xml:space="preserve"> to account for differences in actuarial estimates.</w:t>
      </w:r>
    </w:p>
    <w:p w:rsidR="00D21990" w:rsidRPr="00D71D68" w:rsidRDefault="00D21990" w:rsidP="00686AEB"/>
    <w:p w:rsidR="00767768" w:rsidRDefault="00686AEB" w:rsidP="00F21469">
      <w:pPr>
        <w:tabs>
          <w:tab w:val="clear" w:pos="1440"/>
          <w:tab w:val="left" w:pos="1080"/>
        </w:tabs>
      </w:pPr>
      <w:r>
        <w:tab/>
      </w:r>
      <w:r w:rsidR="0088637A">
        <w:t>2.</w:t>
      </w:r>
      <w:r w:rsidR="0088637A">
        <w:tab/>
      </w:r>
      <w:r w:rsidR="001D7035">
        <w:t>a.</w:t>
      </w:r>
      <w:r w:rsidR="00F21469">
        <w:tab/>
      </w:r>
      <w:r w:rsidR="00767768">
        <w:t xml:space="preserve">A dental plan offered by a carrier in this State shall provide for reimbursement to </w:t>
      </w:r>
      <w:r w:rsidR="000D0D1D">
        <w:t>a provider</w:t>
      </w:r>
      <w:r w:rsidR="000C41DF">
        <w:t xml:space="preserve"> for a covered service</w:t>
      </w:r>
      <w:r w:rsidR="00767768">
        <w:t xml:space="preserve"> at a level that is at least 75 percent of the </w:t>
      </w:r>
      <w:r w:rsidR="004521C7">
        <w:t xml:space="preserve">usual and customary </w:t>
      </w:r>
      <w:r w:rsidR="00102DB3">
        <w:t>charge</w:t>
      </w:r>
      <w:r w:rsidR="00767768">
        <w:t xml:space="preserve"> </w:t>
      </w:r>
      <w:r w:rsidR="004521C7">
        <w:t>for the service provided</w:t>
      </w:r>
      <w:r w:rsidR="00102DB3">
        <w:t>, as determined pursuant to subsection b. of this section</w:t>
      </w:r>
      <w:r w:rsidR="004521C7">
        <w:t>.</w:t>
      </w:r>
    </w:p>
    <w:p w:rsidR="004521C7" w:rsidRDefault="004521C7" w:rsidP="00686AEB">
      <w:r>
        <w:tab/>
      </w:r>
      <w:r w:rsidR="001D7035">
        <w:t>b.</w:t>
      </w:r>
      <w:r w:rsidR="00F21469">
        <w:tab/>
      </w:r>
      <w:r w:rsidR="001D7035">
        <w:t>The commissioner shall</w:t>
      </w:r>
      <w:r w:rsidR="00A50EAB">
        <w:t xml:space="preserve"> develop procedures for the</w:t>
      </w:r>
      <w:r w:rsidR="001D7035">
        <w:t xml:space="preserve"> </w:t>
      </w:r>
      <w:r w:rsidR="00A50EAB">
        <w:t>determination of</w:t>
      </w:r>
      <w:r w:rsidR="001D7035">
        <w:t xml:space="preserve"> the</w:t>
      </w:r>
      <w:r>
        <w:t xml:space="preserve"> usual and customary </w:t>
      </w:r>
      <w:r w:rsidR="00102DB3">
        <w:t>charges</w:t>
      </w:r>
      <w:r w:rsidR="001D7035">
        <w:t xml:space="preserve"> for dental services</w:t>
      </w:r>
      <w:r w:rsidR="00A50EAB">
        <w:t xml:space="preserve"> on a regional basis within the State</w:t>
      </w:r>
      <w:r w:rsidR="001D7035">
        <w:t xml:space="preserve">.  </w:t>
      </w:r>
      <w:r w:rsidR="00A50EAB">
        <w:t xml:space="preserve">Determinations for </w:t>
      </w:r>
      <w:r w:rsidR="00102DB3">
        <w:t>the usual and customary charges</w:t>
      </w:r>
      <w:r w:rsidR="00A50EAB">
        <w:t xml:space="preserve"> </w:t>
      </w:r>
      <w:r w:rsidR="00102DB3">
        <w:t>for</w:t>
      </w:r>
      <w:r w:rsidR="00A50EAB">
        <w:t xml:space="preserve"> dental services shall be made, at a minimum, for three areas within the State, including the northern, central, and southern portions of the State.</w:t>
      </w:r>
    </w:p>
    <w:p w:rsidR="00767768" w:rsidRDefault="00767768" w:rsidP="00686AEB"/>
    <w:p w:rsidR="00686AEB" w:rsidRPr="00AA7880" w:rsidRDefault="00767768" w:rsidP="00686AEB">
      <w:r>
        <w:tab/>
        <w:t>3.</w:t>
      </w:r>
      <w:r>
        <w:tab/>
      </w:r>
      <w:r w:rsidR="00A15EC1">
        <w:t>This act shall take effect</w:t>
      </w:r>
      <w:r w:rsidR="0088637A">
        <w:t xml:space="preserve"> on the first day of the third month next following the date of enactment, and shall apply to dental plans delivered, issued, executed, or renewed after that date.</w:t>
      </w:r>
    </w:p>
    <w:p w:rsidR="00686AEB" w:rsidRDefault="00686AEB" w:rsidP="00686AEB"/>
    <w:p w:rsidR="00CD47C6" w:rsidRPr="00CE7BD8" w:rsidRDefault="00CD47C6" w:rsidP="00686AEB"/>
    <w:p w:rsidR="00686AEB" w:rsidRPr="00AA7880" w:rsidRDefault="00686AEB" w:rsidP="00686AEB">
      <w:pPr>
        <w:jc w:val="center"/>
      </w:pPr>
      <w:r w:rsidRPr="00D71D68">
        <w:t>STATEMENT</w:t>
      </w:r>
    </w:p>
    <w:p w:rsidR="00686AEB" w:rsidRDefault="00686AEB" w:rsidP="00686AEB"/>
    <w:p w:rsidR="000075CC" w:rsidRDefault="0088637A" w:rsidP="000075CC">
      <w:r>
        <w:tab/>
      </w:r>
      <w:r w:rsidR="00CD47C6">
        <w:t>This bill requires</w:t>
      </w:r>
      <w:r w:rsidR="007B0029">
        <w:t xml:space="preserve"> insurance carriers offering</w:t>
      </w:r>
      <w:r w:rsidR="00CD47C6">
        <w:t xml:space="preserve"> dental</w:t>
      </w:r>
      <w:r w:rsidR="001D1BC9">
        <w:t xml:space="preserve"> benefit</w:t>
      </w:r>
      <w:r w:rsidR="00CD47C6">
        <w:t xml:space="preserve"> plans</w:t>
      </w:r>
      <w:r w:rsidR="001D1BC9">
        <w:t xml:space="preserve"> to provide covered persons with a certain level of coverage for covered services.  </w:t>
      </w:r>
      <w:r w:rsidR="000075CC">
        <w:t>Specifically, the bill requires dental plans offered by insurance carriers in this State to provide for a level of coverage that is designed to provide benefits that are actuarially equivalent to an amount of the full actuarial value of the benefits provided under the plan that shall be determined by the Commissioner of Banking and Insurance.</w:t>
      </w:r>
    </w:p>
    <w:p w:rsidR="00CD47C6" w:rsidRDefault="00CD47C6" w:rsidP="00CD47C6">
      <w:r>
        <w:tab/>
        <w:t>The bill provides that the level of coverage of a dental plan is to be determined on the basis that the covered services are provided to a standard population, and without regard to the actual population to which the plan may provide benefits.</w:t>
      </w:r>
    </w:p>
    <w:p w:rsidR="0088637A" w:rsidRDefault="00CD47C6" w:rsidP="00CD47C6">
      <w:r>
        <w:tab/>
        <w:t xml:space="preserve">The bill requires the Commissioner of Banking and Insurance to develop guidelines to provide for a de </w:t>
      </w:r>
      <w:proofErr w:type="spellStart"/>
      <w:r>
        <w:t>minimis</w:t>
      </w:r>
      <w:proofErr w:type="spellEnd"/>
      <w:r>
        <w:t xml:space="preserve"> variation in the actuarial calculations used in determining the level of coverage of a plan to account for differences in actuarial estimates.</w:t>
      </w:r>
    </w:p>
    <w:p w:rsidR="00DE68AF" w:rsidRDefault="00DE68AF" w:rsidP="00DE68AF">
      <w:r>
        <w:tab/>
        <w:t xml:space="preserve">The bill also requires a dental plan offered by a carrier in this State to provide for reimbursement to a provider </w:t>
      </w:r>
      <w:r w:rsidR="00272B6F">
        <w:t xml:space="preserve">for a covered service </w:t>
      </w:r>
      <w:r>
        <w:t xml:space="preserve">at a level that is at least 75 percent of the usual and customary </w:t>
      </w:r>
      <w:r w:rsidR="00063024">
        <w:t>charge</w:t>
      </w:r>
      <w:r>
        <w:t xml:space="preserve"> for the service provided.</w:t>
      </w:r>
    </w:p>
    <w:p w:rsidR="00CD47C6" w:rsidRDefault="00DE68AF" w:rsidP="00DE68AF">
      <w:r>
        <w:tab/>
        <w:t xml:space="preserve">The bill requires the Commissioner of Banking and Insurance to develop procedures for the determination of the usual and customary </w:t>
      </w:r>
      <w:r w:rsidR="00063024">
        <w:t>charge</w:t>
      </w:r>
      <w:r>
        <w:t xml:space="preserve"> for dental services on a regional basis within the State.  Determinations for reimbursement of dental services are required to be made, at a minimum, for three areas within the State, including the northern, central, and southern portions of the State.</w:t>
      </w:r>
    </w:p>
    <w:sectPr w:rsidR="00CD47C6" w:rsidSect="00B03A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DF8" w:rsidRDefault="00B13DF8">
      <w:r>
        <w:separator/>
      </w:r>
    </w:p>
  </w:endnote>
  <w:endnote w:type="continuationSeparator" w:id="0">
    <w:p w:rsidR="00B13DF8" w:rsidRDefault="00B1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DF8" w:rsidRDefault="00B13DF8">
      <w:r>
        <w:separator/>
      </w:r>
    </w:p>
  </w:footnote>
  <w:footnote w:type="continuationSeparator" w:id="0">
    <w:p w:rsidR="00B13DF8" w:rsidRDefault="00B13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0A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3AA0" w:rsidRDefault="00B03AA0" w:rsidP="00B03AA0">
    <w:pPr>
      <w:pStyle w:val="bpuHeadSpon"/>
    </w:pPr>
    <w:r w:rsidRPr="00B03AA0">
      <w:rPr>
        <w:rStyle w:val="bpuHeadSponChar"/>
      </w:rPr>
      <w:t>A4996</w:t>
    </w:r>
    <w:r>
      <w:t xml:space="preserve"> MURPHY</w:t>
    </w:r>
  </w:p>
  <w:p w:rsidR="00B03AA0" w:rsidRDefault="00B03AA0" w:rsidP="00B03AA0">
    <w:pPr>
      <w:pStyle w:val="bpuHeadSpon"/>
    </w:pPr>
    <w:r>
      <w:fldChar w:fldCharType="begin"/>
    </w:r>
    <w:r>
      <w:instrText xml:space="preserve"> PAGE  \* MERGEFORMAT </w:instrText>
    </w:r>
    <w:r>
      <w:fldChar w:fldCharType="separate"/>
    </w:r>
    <w:r w:rsidR="00CF0ABF">
      <w:rPr>
        <w:noProof/>
      </w:rPr>
      <w:t>3</w:t>
    </w:r>
    <w:r>
      <w:fldChar w:fldCharType="end"/>
    </w:r>
  </w:p>
  <w:p w:rsidR="00B03AA0" w:rsidRDefault="00B03AA0" w:rsidP="00B03A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3AA0" w:rsidRDefault="00B03AA0" w:rsidP="00B03AA0">
    <w:pPr>
      <w:pStyle w:val="bpuHeadSpon"/>
    </w:pPr>
    <w:r w:rsidRPr="00B03AA0">
      <w:rPr>
        <w:rStyle w:val="bpuHeadSponChar"/>
      </w:rPr>
      <w:t>A4996</w:t>
    </w:r>
    <w:r>
      <w:t xml:space="preserve"> MURPHY</w:t>
    </w:r>
  </w:p>
  <w:p w:rsidR="00B03AA0" w:rsidRDefault="00B03AA0" w:rsidP="00B03AA0">
    <w:pPr>
      <w:pStyle w:val="bpuHeadSpon"/>
    </w:pPr>
    <w:r>
      <w:fldChar w:fldCharType="begin"/>
    </w:r>
    <w:r>
      <w:instrText xml:space="preserve"> PAGE  \* MERGEFORMAT </w:instrText>
    </w:r>
    <w:r>
      <w:fldChar w:fldCharType="separate"/>
    </w:r>
    <w:r w:rsidR="00CF0ABF">
      <w:rPr>
        <w:noProof/>
      </w:rPr>
      <w:t>2</w:t>
    </w:r>
    <w:r>
      <w:fldChar w:fldCharType="end"/>
    </w:r>
  </w:p>
  <w:p w:rsidR="00B03AA0" w:rsidRDefault="00B03AA0" w:rsidP="00B03A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DF8"/>
    <w:rsid w:val="000051BD"/>
    <w:rsid w:val="000075CC"/>
    <w:rsid w:val="000160A5"/>
    <w:rsid w:val="0002335B"/>
    <w:rsid w:val="0003549A"/>
    <w:rsid w:val="000367AE"/>
    <w:rsid w:val="00043B22"/>
    <w:rsid w:val="00054975"/>
    <w:rsid w:val="00057D20"/>
    <w:rsid w:val="0006197C"/>
    <w:rsid w:val="0006281F"/>
    <w:rsid w:val="00063024"/>
    <w:rsid w:val="00067623"/>
    <w:rsid w:val="00075C5C"/>
    <w:rsid w:val="0008141C"/>
    <w:rsid w:val="00094A55"/>
    <w:rsid w:val="000A44A7"/>
    <w:rsid w:val="000B1054"/>
    <w:rsid w:val="000B3411"/>
    <w:rsid w:val="000C054C"/>
    <w:rsid w:val="000C12C2"/>
    <w:rsid w:val="000C41DF"/>
    <w:rsid w:val="000D0D1D"/>
    <w:rsid w:val="000D11AF"/>
    <w:rsid w:val="000D6255"/>
    <w:rsid w:val="000D6262"/>
    <w:rsid w:val="000D7B4A"/>
    <w:rsid w:val="000E4006"/>
    <w:rsid w:val="000F3DA2"/>
    <w:rsid w:val="000F5FDE"/>
    <w:rsid w:val="000F7466"/>
    <w:rsid w:val="00102DB3"/>
    <w:rsid w:val="00116D5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BC9"/>
    <w:rsid w:val="001D25F3"/>
    <w:rsid w:val="001D7035"/>
    <w:rsid w:val="001E15F1"/>
    <w:rsid w:val="001E16FA"/>
    <w:rsid w:val="001E6213"/>
    <w:rsid w:val="001F14C7"/>
    <w:rsid w:val="001F5D9E"/>
    <w:rsid w:val="001F7405"/>
    <w:rsid w:val="00205533"/>
    <w:rsid w:val="00212B8D"/>
    <w:rsid w:val="00222983"/>
    <w:rsid w:val="002370D0"/>
    <w:rsid w:val="00255958"/>
    <w:rsid w:val="00257FA2"/>
    <w:rsid w:val="0026574A"/>
    <w:rsid w:val="002660BB"/>
    <w:rsid w:val="002720E8"/>
    <w:rsid w:val="00272B6F"/>
    <w:rsid w:val="00275293"/>
    <w:rsid w:val="002776B0"/>
    <w:rsid w:val="00286C7E"/>
    <w:rsid w:val="002A1029"/>
    <w:rsid w:val="002A3A1A"/>
    <w:rsid w:val="002A4692"/>
    <w:rsid w:val="002A51BA"/>
    <w:rsid w:val="002B2E26"/>
    <w:rsid w:val="002B3FE6"/>
    <w:rsid w:val="002C2D81"/>
    <w:rsid w:val="002C461E"/>
    <w:rsid w:val="002C6CEC"/>
    <w:rsid w:val="002D37F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804"/>
    <w:rsid w:val="00382F1F"/>
    <w:rsid w:val="003840E5"/>
    <w:rsid w:val="00391DA4"/>
    <w:rsid w:val="003A20A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4C7"/>
    <w:rsid w:val="004521C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A2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401"/>
    <w:rsid w:val="006B7897"/>
    <w:rsid w:val="006B7FA7"/>
    <w:rsid w:val="006C086A"/>
    <w:rsid w:val="006C21C1"/>
    <w:rsid w:val="006C7327"/>
    <w:rsid w:val="006D00E5"/>
    <w:rsid w:val="006D791B"/>
    <w:rsid w:val="006E2895"/>
    <w:rsid w:val="006F180D"/>
    <w:rsid w:val="006F4334"/>
    <w:rsid w:val="006F47AF"/>
    <w:rsid w:val="006F47B3"/>
    <w:rsid w:val="006F6B8A"/>
    <w:rsid w:val="00707CD3"/>
    <w:rsid w:val="00716BB9"/>
    <w:rsid w:val="007256D1"/>
    <w:rsid w:val="007279FD"/>
    <w:rsid w:val="007502CB"/>
    <w:rsid w:val="00752D79"/>
    <w:rsid w:val="00752E20"/>
    <w:rsid w:val="00756EDE"/>
    <w:rsid w:val="00764456"/>
    <w:rsid w:val="00767768"/>
    <w:rsid w:val="00781B4D"/>
    <w:rsid w:val="007824BF"/>
    <w:rsid w:val="00783B8D"/>
    <w:rsid w:val="00794B94"/>
    <w:rsid w:val="00794BD4"/>
    <w:rsid w:val="007A2F73"/>
    <w:rsid w:val="007A3061"/>
    <w:rsid w:val="007A5A0B"/>
    <w:rsid w:val="007B0029"/>
    <w:rsid w:val="007C0E14"/>
    <w:rsid w:val="007C7DE4"/>
    <w:rsid w:val="007D40CB"/>
    <w:rsid w:val="007D5796"/>
    <w:rsid w:val="007D59C0"/>
    <w:rsid w:val="007D7D9C"/>
    <w:rsid w:val="007E79E8"/>
    <w:rsid w:val="007F485D"/>
    <w:rsid w:val="007F5D4B"/>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37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318"/>
    <w:rsid w:val="00A15EC1"/>
    <w:rsid w:val="00A222C2"/>
    <w:rsid w:val="00A305D6"/>
    <w:rsid w:val="00A342C4"/>
    <w:rsid w:val="00A50EA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C7FFE"/>
    <w:rsid w:val="00AD08BB"/>
    <w:rsid w:val="00AD0EC0"/>
    <w:rsid w:val="00AD70D6"/>
    <w:rsid w:val="00AD75BC"/>
    <w:rsid w:val="00AD7BB0"/>
    <w:rsid w:val="00AD7BC9"/>
    <w:rsid w:val="00AE1871"/>
    <w:rsid w:val="00AF1A8C"/>
    <w:rsid w:val="00B0116D"/>
    <w:rsid w:val="00B01173"/>
    <w:rsid w:val="00B02F35"/>
    <w:rsid w:val="00B03AA0"/>
    <w:rsid w:val="00B05A3C"/>
    <w:rsid w:val="00B07100"/>
    <w:rsid w:val="00B1138C"/>
    <w:rsid w:val="00B13DF8"/>
    <w:rsid w:val="00B2574A"/>
    <w:rsid w:val="00B35D8A"/>
    <w:rsid w:val="00B45B34"/>
    <w:rsid w:val="00B57047"/>
    <w:rsid w:val="00B61D86"/>
    <w:rsid w:val="00B6342D"/>
    <w:rsid w:val="00B726BD"/>
    <w:rsid w:val="00B732BC"/>
    <w:rsid w:val="00B86129"/>
    <w:rsid w:val="00B90E33"/>
    <w:rsid w:val="00B9676B"/>
    <w:rsid w:val="00BA2EA5"/>
    <w:rsid w:val="00BA364B"/>
    <w:rsid w:val="00BB1190"/>
    <w:rsid w:val="00BB31D0"/>
    <w:rsid w:val="00BB3A11"/>
    <w:rsid w:val="00BB4DDB"/>
    <w:rsid w:val="00BB5D79"/>
    <w:rsid w:val="00BB5F02"/>
    <w:rsid w:val="00BC7892"/>
    <w:rsid w:val="00BD079E"/>
    <w:rsid w:val="00BE24D6"/>
    <w:rsid w:val="00BE64B2"/>
    <w:rsid w:val="00BE7EFA"/>
    <w:rsid w:val="00BF06AD"/>
    <w:rsid w:val="00BF2C67"/>
    <w:rsid w:val="00C04F4D"/>
    <w:rsid w:val="00C06649"/>
    <w:rsid w:val="00C12E48"/>
    <w:rsid w:val="00C13D14"/>
    <w:rsid w:val="00C15F53"/>
    <w:rsid w:val="00C23F09"/>
    <w:rsid w:val="00C25356"/>
    <w:rsid w:val="00C328D0"/>
    <w:rsid w:val="00C413F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7C6"/>
    <w:rsid w:val="00CD528D"/>
    <w:rsid w:val="00CE78BF"/>
    <w:rsid w:val="00CF0ABF"/>
    <w:rsid w:val="00CF65EB"/>
    <w:rsid w:val="00CF72AD"/>
    <w:rsid w:val="00D02441"/>
    <w:rsid w:val="00D039F4"/>
    <w:rsid w:val="00D10496"/>
    <w:rsid w:val="00D11173"/>
    <w:rsid w:val="00D1215F"/>
    <w:rsid w:val="00D16561"/>
    <w:rsid w:val="00D17FF8"/>
    <w:rsid w:val="00D2199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8FF"/>
    <w:rsid w:val="00DB02AC"/>
    <w:rsid w:val="00DB6AA2"/>
    <w:rsid w:val="00DE10D1"/>
    <w:rsid w:val="00DE2514"/>
    <w:rsid w:val="00DE36F3"/>
    <w:rsid w:val="00DE6851"/>
    <w:rsid w:val="00DE68AF"/>
    <w:rsid w:val="00DF03EE"/>
    <w:rsid w:val="00E01B71"/>
    <w:rsid w:val="00E05CC9"/>
    <w:rsid w:val="00E15573"/>
    <w:rsid w:val="00E21794"/>
    <w:rsid w:val="00E21C4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1469"/>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463"/>
    <w:rsid w:val="00FC0D0A"/>
    <w:rsid w:val="00FC1B0B"/>
    <w:rsid w:val="00FC7A7C"/>
    <w:rsid w:val="00FD2F97"/>
    <w:rsid w:val="00FF2ED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561832-FEE5-409E-BC5B-86647DACC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21C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1C49"/>
    <w:rPr>
      <w:rFonts w:ascii="Segoe UI" w:hAnsi="Segoe UI" w:cs="Segoe UI"/>
      <w:spacing w:val="4"/>
      <w:sz w:val="18"/>
      <w:szCs w:val="18"/>
    </w:rPr>
  </w:style>
  <w:style w:type="character" w:styleId="LineNumber">
    <w:name w:val="line number"/>
    <w:basedOn w:val="DefaultParagraphFont"/>
    <w:semiHidden/>
    <w:unhideWhenUsed/>
    <w:rsid w:val="00B03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25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611</Words>
  <Characters>3108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A4996</vt:lpstr>
    </vt:vector>
  </TitlesOfParts>
  <Manager>R224</Manager>
  <Company>NJ Office of Legislative Services</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A4996</dc:title>
  <dc:subject>Insurance</dc:subject>
  <dc:creator>Assemblywoman  MURPHY</dc:creator>
  <cp:keywords>A4996|3|CL |260|307|311|N|0|</cp:keywords>
  <dc:description>INTRODUCED NOVEMBER 16, 2020</dc:description>
  <cp:lastModifiedBy>Franks, Denise</cp:lastModifiedBy>
  <cp:revision>2</cp:revision>
  <cp:lastPrinted>2020-11-16T16:42:00Z</cp:lastPrinted>
  <dcterms:created xsi:type="dcterms:W3CDTF">2020-11-17T14:18:00Z</dcterms:created>
  <dcterms:modified xsi:type="dcterms:W3CDTF">2020-11-17T14:18:00Z</dcterms:modified>
  <cp:category>ss.1-2: C.26:2S-27.1 et seq.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