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A09" w:rsidRDefault="00A21A09" w:rsidP="00A21A09">
      <w:pPr>
        <w:pStyle w:val="bpuBill"/>
      </w:pPr>
      <w:bookmarkStart w:id="0" w:name="bpuFrontPg"/>
      <w:bookmarkEnd w:id="0"/>
      <w:r>
        <w:t xml:space="preserve">ASSEMBLY, No. 5003 </w:t>
      </w:r>
    </w:p>
    <w:p w:rsidR="00A21A09" w:rsidRPr="009D38FF" w:rsidRDefault="00A21A09" w:rsidP="00A21A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67633277" r:id="rId8"/>
        </w:object>
      </w:r>
    </w:p>
    <w:p w:rsidR="00A21A09" w:rsidRDefault="00A21A09" w:rsidP="00A21A09">
      <w:pPr>
        <w:pStyle w:val="bpuState"/>
      </w:pPr>
      <w:r>
        <w:t>STATE OF NEW JERSEY</w:t>
      </w:r>
    </w:p>
    <w:p w:rsidR="00A21A09" w:rsidRDefault="00A21A09" w:rsidP="00A21A09">
      <w:pPr>
        <w:pStyle w:val="bpuLegislature"/>
      </w:pPr>
      <w:r>
        <w:t>219th LEGISLATURE</w:t>
      </w:r>
    </w:p>
    <w:p w:rsidR="00A21A09" w:rsidRDefault="00A21A09" w:rsidP="00A21A09">
      <w:pPr>
        <w:pStyle w:val="bpuWpGraphic"/>
      </w:pPr>
      <w:r>
        <w:object w:dxaOrig="8985" w:dyaOrig="255">
          <v:shape id="_x0000_i1026" type="#_x0000_t75" style="width:6in;height:12.2pt" o:ole="">
            <v:imagedata r:id="rId7" o:title=""/>
          </v:shape>
          <o:OLEObject Type="Embed" ProgID="WPWin6.1" ShapeID="_x0000_i1026" DrawAspect="Content" ObjectID="_1667633278" r:id="rId9"/>
        </w:object>
      </w:r>
      <w:r>
        <w:t xml:space="preserve">  </w:t>
      </w:r>
    </w:p>
    <w:p w:rsidR="00A21A09" w:rsidRDefault="00B94FC3" w:rsidP="00A21A09">
      <w:pPr>
        <w:pStyle w:val="bpuIntro"/>
      </w:pPr>
      <w:r>
        <w:t>INTRODUCED NOVEMBER 19</w:t>
      </w:r>
      <w:r w:rsidR="00A21A09">
        <w:t>, 2020</w:t>
      </w:r>
    </w:p>
    <w:p w:rsidR="00A21A09" w:rsidRDefault="00A21A09" w:rsidP="00A21A09">
      <w:pPr>
        <w:pStyle w:val="bpuIntro"/>
      </w:pPr>
    </w:p>
    <w:p w:rsidR="00A21A09" w:rsidRDefault="00A21A09" w:rsidP="00A21A09">
      <w:pPr>
        <w:pStyle w:val="bpuIntro"/>
        <w:sectPr w:rsidR="00A21A09" w:rsidSect="00C9677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21A09" w:rsidRDefault="00A21A09" w:rsidP="00A21A09">
      <w:pPr>
        <w:pStyle w:val="bpuIntro"/>
      </w:pPr>
    </w:p>
    <w:p w:rsidR="00A21A09" w:rsidRDefault="00A21A09" w:rsidP="00A21A09">
      <w:pPr>
        <w:pStyle w:val="bpuSponsor"/>
      </w:pPr>
      <w:r>
        <w:t>Sponsored by:</w:t>
      </w:r>
    </w:p>
    <w:p w:rsidR="00A21A09" w:rsidRDefault="00A21A09" w:rsidP="00A21A09">
      <w:pPr>
        <w:pStyle w:val="bpuSponsor"/>
      </w:pPr>
      <w:r>
        <w:t>Assemblywoman  LINDA S. CARTER</w:t>
      </w:r>
    </w:p>
    <w:p w:rsidR="00A21A09" w:rsidRDefault="00A21A09" w:rsidP="00A21A09">
      <w:pPr>
        <w:pStyle w:val="bpuSponsor"/>
      </w:pPr>
      <w:r>
        <w:t>District 22 (Middlesex, Somerset and Union)</w:t>
      </w:r>
    </w:p>
    <w:p w:rsidR="00A21A09" w:rsidRDefault="00C9677C" w:rsidP="00C9677C">
      <w:pPr>
        <w:pStyle w:val="bpuSponsor"/>
      </w:pPr>
      <w:r>
        <w:t>Assemblyman  ANTHONY S. VERRELLI</w:t>
      </w:r>
    </w:p>
    <w:p w:rsidR="00C9677C" w:rsidRDefault="00C9677C" w:rsidP="00C9677C">
      <w:pPr>
        <w:pStyle w:val="bpuSponsor"/>
      </w:pPr>
      <w:r>
        <w:t>District 15 (Hunter</w:t>
      </w:r>
      <w:bookmarkStart w:id="1" w:name="_GoBack"/>
      <w:bookmarkEnd w:id="1"/>
      <w:r>
        <w:t>don and Mercer)</w:t>
      </w:r>
    </w:p>
    <w:p w:rsidR="00C9677C" w:rsidRPr="00C9677C" w:rsidRDefault="00C9677C" w:rsidP="00C9677C">
      <w:pPr>
        <w:pStyle w:val="bpuSponsor"/>
      </w:pPr>
    </w:p>
    <w:p w:rsidR="00A21A09" w:rsidRDefault="00A21A09" w:rsidP="00A21A09">
      <w:pPr>
        <w:pStyle w:val="bpuSponsor"/>
      </w:pPr>
    </w:p>
    <w:p w:rsidR="00A21A09" w:rsidRDefault="00A21A09" w:rsidP="00A21A09">
      <w:pPr>
        <w:pStyle w:val="bpuSponsor"/>
      </w:pPr>
    </w:p>
    <w:p w:rsidR="00A21A09" w:rsidRDefault="00A21A09" w:rsidP="00A21A09">
      <w:pPr>
        <w:pStyle w:val="bpuSponsor"/>
      </w:pPr>
    </w:p>
    <w:p w:rsidR="00A21A09" w:rsidRDefault="00A21A09" w:rsidP="00A21A09">
      <w:pPr>
        <w:pStyle w:val="bpuSponsor"/>
      </w:pPr>
      <w:r>
        <w:t>SYNOPSIS</w:t>
      </w:r>
    </w:p>
    <w:p w:rsidR="00A21A09" w:rsidRDefault="00A21A09" w:rsidP="00A21A09">
      <w:pPr>
        <w:pStyle w:val="bpuNormText"/>
      </w:pPr>
      <w:r>
        <w:tab/>
        <w:t xml:space="preserve">Imposes administrative fees on certain out-of-State contractors. </w:t>
      </w:r>
    </w:p>
    <w:p w:rsidR="00A21A09" w:rsidRDefault="00A21A09" w:rsidP="00A21A09">
      <w:pPr>
        <w:pStyle w:val="bpuNormText"/>
      </w:pPr>
    </w:p>
    <w:p w:rsidR="00A21A09" w:rsidRDefault="00A21A09" w:rsidP="00A21A09">
      <w:pPr>
        <w:pStyle w:val="bpuSponsor"/>
      </w:pPr>
      <w:r>
        <w:t xml:space="preserve">CURRENT VERSION OF TEXT </w:t>
      </w:r>
    </w:p>
    <w:p w:rsidR="00A21A09" w:rsidRDefault="00A21A09" w:rsidP="00A21A09">
      <w:pPr>
        <w:pStyle w:val="bpuNormText"/>
      </w:pPr>
      <w:r>
        <w:tab/>
        <w:t>As introduced.</w:t>
      </w:r>
    </w:p>
    <w:p w:rsidR="00A21A09" w:rsidRDefault="00A21A09" w:rsidP="00A21A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1A09" w:rsidRDefault="00A21A09" w:rsidP="008916EC">
      <w:pPr>
        <w:pStyle w:val="FronterPage"/>
        <w:tabs>
          <w:tab w:val="clear" w:pos="720"/>
          <w:tab w:val="clear" w:pos="1440"/>
          <w:tab w:val="clear" w:pos="2160"/>
          <w:tab w:val="clear" w:pos="2880"/>
          <w:tab w:val="clear" w:pos="3600"/>
          <w:tab w:val="clear" w:pos="4320"/>
          <w:tab w:val="clear" w:pos="5040"/>
        </w:tabs>
        <w:sectPr w:rsidR="00A21A09" w:rsidSect="00A21A09">
          <w:type w:val="continuous"/>
          <w:pgSz w:w="12240" w:h="20160" w:code="5"/>
          <w:pgMar w:top="1440" w:right="2275" w:bottom="1440" w:left="2275" w:header="72" w:footer="720" w:gutter="0"/>
          <w:pgNumType w:start="1"/>
          <w:cols w:space="720"/>
          <w:docGrid w:linePitch="360"/>
        </w:sectPr>
      </w:pPr>
    </w:p>
    <w:p w:rsidR="00686AEB" w:rsidRPr="00677316" w:rsidRDefault="00B02E0E" w:rsidP="003E47BA">
      <w:pPr>
        <w:pStyle w:val="HangingAnAct"/>
        <w:rPr>
          <w:rStyle w:val="HangingAnActChar"/>
        </w:rPr>
      </w:pPr>
      <w:r>
        <w:rPr>
          <w:rStyle w:val="BillHead"/>
        </w:rPr>
        <w:lastRenderedPageBreak/>
        <w:t>An Act</w:t>
      </w:r>
      <w:r w:rsidR="00686AEB" w:rsidRPr="006B7FA7">
        <w:rPr>
          <w:rStyle w:val="HangingAnActChar"/>
        </w:rPr>
        <w:t xml:space="preserve"> </w:t>
      </w:r>
      <w:r w:rsidR="00ED4DA0">
        <w:t>imposing administrative fees on certain out-of-State contractors, and supplementing chapter 11 of Title 34 of the Revised Statutes.</w:t>
      </w:r>
    </w:p>
    <w:p w:rsidR="000B1054" w:rsidRPr="00D71D68" w:rsidRDefault="000B1054" w:rsidP="000B1054"/>
    <w:p w:rsidR="00686AEB" w:rsidRPr="00AA7880" w:rsidRDefault="00686AEB" w:rsidP="00686AEB">
      <w:r>
        <w:tab/>
      </w:r>
      <w:r w:rsidR="00B02E0E">
        <w:rPr>
          <w:rStyle w:val="BillHeading2"/>
        </w:rPr>
        <w:t>Be It Enacted</w:t>
      </w:r>
      <w:r>
        <w:rPr>
          <w:rStyle w:val="BillHeading2"/>
        </w:rPr>
        <w:t xml:space="preserve"> </w:t>
      </w:r>
      <w:r w:rsidR="00B02E0E">
        <w:rPr>
          <w:rStyle w:val="BillLanguage"/>
        </w:rPr>
        <w:t>by the Senate and General Assembly of the State of New Jersey:</w:t>
      </w:r>
    </w:p>
    <w:p w:rsidR="00B851B2" w:rsidRPr="00D71D68" w:rsidRDefault="00B851B2" w:rsidP="00B851B2"/>
    <w:p w:rsidR="00B851B2" w:rsidRPr="00315A33" w:rsidRDefault="00B851B2" w:rsidP="00B851B2">
      <w:pPr>
        <w:pStyle w:val="ListParagraph"/>
        <w:numPr>
          <w:ilvl w:val="0"/>
          <w:numId w:val="1"/>
        </w:numPr>
      </w:pPr>
      <w:r>
        <w:t>a.</w:t>
      </w:r>
      <w:r w:rsidR="00094242">
        <w:t xml:space="preserve">  </w:t>
      </w:r>
      <w:r w:rsidRPr="00315A33">
        <w:t>As used in this section:</w:t>
      </w:r>
    </w:p>
    <w:p w:rsidR="00B851B2" w:rsidRPr="00315A33" w:rsidRDefault="00B851B2" w:rsidP="00B851B2">
      <w:r w:rsidRPr="00315A33">
        <w:tab/>
        <w:t>“Contractor” means a person, partnership, association, joint stock company, trust, corporation, or other legal business entity or successor thereof who enters into a contract which is subject to the provisions of the New Jersey Prevailing Wage Act, P.L.1963, c.150 (C.34:11-56.25 et seq.) and “The Public Works Contractor Registration Act,” P.L.1999, c.238 (C.34:11-56.48), and includes any subcontractor or lower tier subcontractor of a contractor.</w:t>
      </w:r>
    </w:p>
    <w:p w:rsidR="00B851B2" w:rsidRPr="00315A33" w:rsidRDefault="00B851B2" w:rsidP="00B851B2">
      <w:r w:rsidRPr="00315A33">
        <w:tab/>
        <w:t>“Out-of-</w:t>
      </w:r>
      <w:r>
        <w:t>S</w:t>
      </w:r>
      <w:r w:rsidRPr="00315A33">
        <w:t>tate contractor” means a contractor, including a subcontractor, whose principal place of business is not in this State.  A “principal place of business” shall not include a satellite office, an office maintained, occupied, and used by an out-of-</w:t>
      </w:r>
      <w:r>
        <w:t>S</w:t>
      </w:r>
      <w:r w:rsidRPr="00315A33">
        <w:t>tate contractor only for the duration of a contract, or an office maintained, occupied, and used by a person affiliated with an out-of-</w:t>
      </w:r>
      <w:r>
        <w:t>S</w:t>
      </w:r>
      <w:r w:rsidRPr="00315A33">
        <w:t>tate contractor.</w:t>
      </w:r>
    </w:p>
    <w:p w:rsidR="00B851B2" w:rsidRDefault="00B851B2" w:rsidP="00B851B2">
      <w:r>
        <w:tab/>
        <w:t>b.</w:t>
      </w:r>
      <w:r>
        <w:tab/>
        <w:t xml:space="preserve">Beginning on the effective date of P.L.    , c.    (C.        ), there is imposed an administrative fee equal to one percent of the total value of any contract awarded to an out-of-State contractor that </w:t>
      </w:r>
      <w:r w:rsidRPr="00202EFB">
        <w:t>is subject to the provisions of the New Jersey Prevailing Wage Act, P.L.1963, c.150 (C.34:11-56.25 et seq.) and “The Public Works Contractor Registration Act,” P.L.1999, c.238 (C.34:11-56.48</w:t>
      </w:r>
      <w:r>
        <w:t xml:space="preserve">).  The administrative fee imposed pursuant to this section </w:t>
      </w:r>
      <w:r w:rsidRPr="00202EFB">
        <w:t xml:space="preserve">shall be paid to the </w:t>
      </w:r>
      <w:r>
        <w:t xml:space="preserve">State </w:t>
      </w:r>
      <w:r w:rsidRPr="00202EFB">
        <w:t>Treasurer for deposit in the General Fund</w:t>
      </w:r>
      <w:r>
        <w:t>.  An out-of-State contractor may subtract from the total amount of the administrative fee otherwise due pursuant to this subsection b., any direct costs attributable to other State fees paid by the out-of-State contractor to register to do business as a contractor in this State and in order to perform the contract.</w:t>
      </w:r>
    </w:p>
    <w:p w:rsidR="00B851B2" w:rsidRPr="00315A33" w:rsidRDefault="00B851B2" w:rsidP="00B851B2"/>
    <w:p w:rsidR="00B851B2" w:rsidRPr="00315A33" w:rsidRDefault="00094242" w:rsidP="00B851B2">
      <w:r>
        <w:tab/>
        <w:t>2.</w:t>
      </w:r>
      <w:r w:rsidR="00B851B2">
        <w:tab/>
      </w:r>
      <w:r w:rsidR="00B851B2" w:rsidRPr="00315A33">
        <w:t>This act shall take effect immediately</w:t>
      </w:r>
      <w:r w:rsidR="00B851B2">
        <w:t xml:space="preserve"> and apply to contracts awarded following the date of enactment</w:t>
      </w:r>
      <w:r w:rsidR="00B851B2" w:rsidRPr="00315A33">
        <w:t>.</w:t>
      </w:r>
    </w:p>
    <w:p w:rsidR="00B851B2" w:rsidRDefault="00B851B2" w:rsidP="00B851B2"/>
    <w:p w:rsidR="00B851B2" w:rsidRPr="00CE7BD8" w:rsidRDefault="00B851B2" w:rsidP="00B851B2"/>
    <w:p w:rsidR="00B851B2" w:rsidRPr="00AA7880" w:rsidRDefault="00B851B2" w:rsidP="00B851B2">
      <w:pPr>
        <w:jc w:val="center"/>
      </w:pPr>
      <w:r w:rsidRPr="00D71D68">
        <w:t>STATEMENT</w:t>
      </w:r>
    </w:p>
    <w:p w:rsidR="00B851B2" w:rsidRDefault="00B851B2" w:rsidP="00B851B2"/>
    <w:p w:rsidR="00B851B2" w:rsidRDefault="00B851B2" w:rsidP="00B851B2">
      <w:r>
        <w:tab/>
        <w:t>This bill imposes</w:t>
      </w:r>
      <w:r w:rsidRPr="00FB7309">
        <w:t xml:space="preserve"> an administrative fee equal to one percent of any contract awarded to an out-of-State contractor that is subject to the provisions of the New Jersey Prevailing Wage Act, P.L.1963, c.150 (C.34:11-56.25 et seq.) and “The Public Works Contractor Registration Act,” P</w:t>
      </w:r>
      <w:r>
        <w:t>.L.1999, c.238 (C.34:11-56.48).</w:t>
      </w:r>
      <w:r w:rsidRPr="00FB7309">
        <w:t xml:space="preserve"> </w:t>
      </w:r>
      <w:r>
        <w:t xml:space="preserve"> The bill allows a</w:t>
      </w:r>
      <w:r w:rsidRPr="00FB7309">
        <w:t xml:space="preserve">n out-of-State contractor </w:t>
      </w:r>
      <w:r>
        <w:t>to</w:t>
      </w:r>
      <w:r w:rsidRPr="00FB7309">
        <w:t xml:space="preserve"> subtract</w:t>
      </w:r>
      <w:r>
        <w:t xml:space="preserve"> the costs of other State </w:t>
      </w:r>
      <w:r>
        <w:lastRenderedPageBreak/>
        <w:t>business registration fees, paid by the out of-State contractor,</w:t>
      </w:r>
      <w:r w:rsidRPr="00FB7309">
        <w:t xml:space="preserve"> from the total </w:t>
      </w:r>
      <w:r>
        <w:t>amount</w:t>
      </w:r>
      <w:r w:rsidRPr="00FB7309">
        <w:t xml:space="preserve"> of the administrative fee otherwise due</w:t>
      </w:r>
      <w:r w:rsidRPr="000E12E8">
        <w:t>.</w:t>
      </w:r>
      <w:r w:rsidRPr="001744F9">
        <w:t xml:space="preserve"> </w:t>
      </w:r>
      <w:r>
        <w:t xml:space="preserve"> </w:t>
      </w:r>
      <w:r w:rsidRPr="00FB7309">
        <w:t>The</w:t>
      </w:r>
      <w:r>
        <w:t xml:space="preserve"> administrative fee imposed pursuant to the bill is to</w:t>
      </w:r>
      <w:r w:rsidRPr="00FB7309">
        <w:t xml:space="preserve"> be paid to the </w:t>
      </w:r>
      <w:r>
        <w:t xml:space="preserve">State </w:t>
      </w:r>
      <w:r w:rsidRPr="00FB7309">
        <w:t>Treasurer for deposit in the General Fund.</w:t>
      </w:r>
    </w:p>
    <w:sectPr w:rsidR="00B851B2" w:rsidSect="00A21A0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6EC" w:rsidRDefault="00D506EC">
      <w:r>
        <w:separator/>
      </w:r>
    </w:p>
  </w:endnote>
  <w:endnote w:type="continuationSeparator" w:id="0">
    <w:p w:rsidR="00D506EC" w:rsidRDefault="00D50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677C" w:rsidRDefault="00C9677C" w:rsidP="00C9677C">
    <w:pPr>
      <w:pStyle w:val="sponUdate"/>
    </w:pPr>
    <w:r>
      <w:t>(Sponsorship Updated As Of: 11/19/2020)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6EC" w:rsidRDefault="00D506EC">
      <w:r>
        <w:separator/>
      </w:r>
    </w:p>
  </w:footnote>
  <w:footnote w:type="continuationSeparator" w:id="0">
    <w:p w:rsidR="00D506EC" w:rsidRDefault="00D50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70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677C" w:rsidRDefault="00C9677C" w:rsidP="00C9677C">
    <w:pPr>
      <w:pStyle w:val="bpuHeadSpon"/>
    </w:pPr>
    <w:r w:rsidRPr="00A21A09">
      <w:rPr>
        <w:rStyle w:val="bpuHeadSponChar"/>
      </w:rPr>
      <w:t>A5003</w:t>
    </w:r>
    <w:r>
      <w:t xml:space="preserve"> CARTER, VERRELLI</w:t>
    </w:r>
  </w:p>
  <w:p w:rsidR="00A21A09" w:rsidRDefault="00A21A09" w:rsidP="00A21A09">
    <w:pPr>
      <w:pStyle w:val="bpuHeadSpon"/>
    </w:pPr>
    <w:r>
      <w:fldChar w:fldCharType="begin"/>
    </w:r>
    <w:r>
      <w:instrText xml:space="preserve"> PAGE  \* MERGEFORMAT </w:instrText>
    </w:r>
    <w:r>
      <w:fldChar w:fldCharType="separate"/>
    </w:r>
    <w:r w:rsidR="00815010">
      <w:rPr>
        <w:noProof/>
      </w:rPr>
      <w:t>3</w:t>
    </w:r>
    <w:r>
      <w:fldChar w:fldCharType="end"/>
    </w:r>
  </w:p>
  <w:p w:rsidR="00A21A09" w:rsidRDefault="00A21A09" w:rsidP="00A21A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1A09" w:rsidRDefault="00A21A09" w:rsidP="00A21A09">
    <w:pPr>
      <w:pStyle w:val="bpuHeadSpon"/>
    </w:pPr>
    <w:r w:rsidRPr="00A21A09">
      <w:rPr>
        <w:rStyle w:val="bpuHeadSponChar"/>
      </w:rPr>
      <w:t>A5003</w:t>
    </w:r>
    <w:r>
      <w:t xml:space="preserve"> CARTER</w:t>
    </w:r>
    <w:r w:rsidR="00C9677C">
      <w:t xml:space="preserve">, </w:t>
    </w:r>
    <w:r w:rsidR="00C9677C">
      <w:t>VERRELLI</w:t>
    </w:r>
  </w:p>
  <w:p w:rsidR="00A21A09" w:rsidRDefault="00A21A09" w:rsidP="00A21A09">
    <w:pPr>
      <w:pStyle w:val="bpuHeadSpon"/>
    </w:pPr>
    <w:r>
      <w:fldChar w:fldCharType="begin"/>
    </w:r>
    <w:r>
      <w:instrText xml:space="preserve"> PAGE  \* MERGEFORMAT </w:instrText>
    </w:r>
    <w:r>
      <w:fldChar w:fldCharType="separate"/>
    </w:r>
    <w:r w:rsidR="00815010">
      <w:rPr>
        <w:noProof/>
      </w:rPr>
      <w:t>2</w:t>
    </w:r>
    <w:r>
      <w:fldChar w:fldCharType="end"/>
    </w:r>
  </w:p>
  <w:p w:rsidR="00A21A09" w:rsidRDefault="00A21A09" w:rsidP="00A21A0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0A2088"/>
    <w:multiLevelType w:val="hybridMultilevel"/>
    <w:tmpl w:val="208AA586"/>
    <w:lvl w:ilvl="0" w:tplc="FEC69DC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6EC"/>
    <w:rsid w:val="000051BD"/>
    <w:rsid w:val="000160A5"/>
    <w:rsid w:val="0002335B"/>
    <w:rsid w:val="0003549A"/>
    <w:rsid w:val="000367AE"/>
    <w:rsid w:val="00043B22"/>
    <w:rsid w:val="00054975"/>
    <w:rsid w:val="00057D20"/>
    <w:rsid w:val="0006197C"/>
    <w:rsid w:val="0006281F"/>
    <w:rsid w:val="0008141C"/>
    <w:rsid w:val="00094242"/>
    <w:rsid w:val="00094A55"/>
    <w:rsid w:val="000A001F"/>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3C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4C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A1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19F"/>
    <w:rsid w:val="005536CD"/>
    <w:rsid w:val="00554051"/>
    <w:rsid w:val="00557240"/>
    <w:rsid w:val="005629A4"/>
    <w:rsid w:val="005651F3"/>
    <w:rsid w:val="00572184"/>
    <w:rsid w:val="00577A15"/>
    <w:rsid w:val="00580533"/>
    <w:rsid w:val="005858A7"/>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217"/>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401"/>
    <w:rsid w:val="007A5A0B"/>
    <w:rsid w:val="007C0E14"/>
    <w:rsid w:val="007C7DE4"/>
    <w:rsid w:val="007D40CB"/>
    <w:rsid w:val="007D5796"/>
    <w:rsid w:val="007D59C0"/>
    <w:rsid w:val="007D7D9C"/>
    <w:rsid w:val="007F485D"/>
    <w:rsid w:val="007F6050"/>
    <w:rsid w:val="00813627"/>
    <w:rsid w:val="0081501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39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A0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E0E"/>
    <w:rsid w:val="00B02F35"/>
    <w:rsid w:val="00B05A3C"/>
    <w:rsid w:val="00B07100"/>
    <w:rsid w:val="00B1138C"/>
    <w:rsid w:val="00B2574A"/>
    <w:rsid w:val="00B35D8A"/>
    <w:rsid w:val="00B45B34"/>
    <w:rsid w:val="00B57047"/>
    <w:rsid w:val="00B61D86"/>
    <w:rsid w:val="00B6342D"/>
    <w:rsid w:val="00B726BD"/>
    <w:rsid w:val="00B732BC"/>
    <w:rsid w:val="00B851B2"/>
    <w:rsid w:val="00B90E33"/>
    <w:rsid w:val="00B94FC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838"/>
    <w:rsid w:val="00C66BF3"/>
    <w:rsid w:val="00C70140"/>
    <w:rsid w:val="00C73CA7"/>
    <w:rsid w:val="00C822F6"/>
    <w:rsid w:val="00C82AC2"/>
    <w:rsid w:val="00C8456C"/>
    <w:rsid w:val="00C84645"/>
    <w:rsid w:val="00C91E19"/>
    <w:rsid w:val="00C92402"/>
    <w:rsid w:val="00C92867"/>
    <w:rsid w:val="00C93B93"/>
    <w:rsid w:val="00C9677C"/>
    <w:rsid w:val="00C97B6B"/>
    <w:rsid w:val="00CA037D"/>
    <w:rsid w:val="00CA0837"/>
    <w:rsid w:val="00CA2442"/>
    <w:rsid w:val="00CA4725"/>
    <w:rsid w:val="00CB6246"/>
    <w:rsid w:val="00CC0A17"/>
    <w:rsid w:val="00CD0F93"/>
    <w:rsid w:val="00CD1BD1"/>
    <w:rsid w:val="00CD528D"/>
    <w:rsid w:val="00CE6DA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6EC"/>
    <w:rsid w:val="00D507BC"/>
    <w:rsid w:val="00D56C5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46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DA0"/>
    <w:rsid w:val="00F00D08"/>
    <w:rsid w:val="00F1350D"/>
    <w:rsid w:val="00F15583"/>
    <w:rsid w:val="00F17C18"/>
    <w:rsid w:val="00F200EE"/>
    <w:rsid w:val="00F22481"/>
    <w:rsid w:val="00F2542E"/>
    <w:rsid w:val="00F27278"/>
    <w:rsid w:val="00F344E3"/>
    <w:rsid w:val="00F34D58"/>
    <w:rsid w:val="00F353FA"/>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131148"/>
  <w15:docId w15:val="{456572E8-CFFE-4970-B3A9-0E0BCBBD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851B2"/>
    <w:pPr>
      <w:ind w:left="720"/>
      <w:contextualSpacing/>
    </w:pPr>
  </w:style>
  <w:style w:type="character" w:styleId="LineNumber">
    <w:name w:val="line number"/>
    <w:basedOn w:val="DefaultParagraphFont"/>
    <w:semiHidden/>
    <w:unhideWhenUsed/>
    <w:rsid w:val="00A21A09"/>
  </w:style>
  <w:style w:type="paragraph" w:styleId="BalloonText">
    <w:name w:val="Balloon Text"/>
    <w:basedOn w:val="Normal"/>
    <w:link w:val="BalloonTextChar"/>
    <w:semiHidden/>
    <w:unhideWhenUsed/>
    <w:rsid w:val="008150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0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466</Words>
  <Characters>2578</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A5003</vt:lpstr>
    </vt:vector>
  </TitlesOfParts>
  <Manager>R229</Manager>
  <Company>NJ Office of Legislative Services</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A5003</dc:title>
  <dc:subject/>
  <dc:creator>Assemblywoman  CARTER</dc:creator>
  <cp:keywords>A5003|3|RF |265|243|298|F|0|</cp:keywords>
  <dc:description>INTRODUCED NOVEMBER 19, 2020</dc:description>
  <cp:lastModifiedBy>Puleo, Roseanne</cp:lastModifiedBy>
  <cp:revision>2</cp:revision>
  <cp:lastPrinted>2020-11-23T15:40:00Z</cp:lastPrinted>
  <dcterms:created xsi:type="dcterms:W3CDTF">2020-11-23T15:40:00Z</dcterms:created>
  <dcterms:modified xsi:type="dcterms:W3CDTF">2020-11-23T15:40:00Z</dcterms:modified>
  <cp:category>s.1: C.34:11-56.77; s.2: Eff. date &amp; Note to s.1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