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FE1" w:rsidRDefault="00F26FE1" w:rsidP="00F26FE1">
      <w:pPr>
        <w:pStyle w:val="bpuBill"/>
      </w:pPr>
      <w:bookmarkStart w:id="0" w:name="bpuFrontPg"/>
      <w:bookmarkStart w:id="1" w:name="_GoBack"/>
      <w:bookmarkEnd w:id="0"/>
      <w:bookmarkEnd w:id="1"/>
      <w:r>
        <w:t xml:space="preserve">ASSEMBLY, No. 5005 </w:t>
      </w:r>
    </w:p>
    <w:p w:rsidR="00F26FE1" w:rsidRPr="009D38FF" w:rsidRDefault="00F26FE1" w:rsidP="00F26F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69445" r:id="rId7"/>
        </w:object>
      </w:r>
    </w:p>
    <w:p w:rsidR="00F26FE1" w:rsidRDefault="00F26FE1" w:rsidP="00F26FE1">
      <w:pPr>
        <w:pStyle w:val="bpuState"/>
      </w:pPr>
      <w:r>
        <w:t>STATE OF NEW JERSEY</w:t>
      </w:r>
    </w:p>
    <w:p w:rsidR="00F26FE1" w:rsidRDefault="00F26FE1" w:rsidP="00F26FE1">
      <w:pPr>
        <w:pStyle w:val="bpuLegislature"/>
      </w:pPr>
      <w:proofErr w:type="gramStart"/>
      <w:r>
        <w:t>219th</w:t>
      </w:r>
      <w:proofErr w:type="gramEnd"/>
      <w:r>
        <w:t xml:space="preserve"> LEGISLATURE</w:t>
      </w:r>
    </w:p>
    <w:p w:rsidR="00F26FE1" w:rsidRDefault="00F26FE1" w:rsidP="00F26FE1">
      <w:pPr>
        <w:pStyle w:val="bpuWpGraphic"/>
      </w:pPr>
      <w:r>
        <w:object w:dxaOrig="8985" w:dyaOrig="255">
          <v:shape id="_x0000_i1026" type="#_x0000_t75" style="width:6in;height:12.1pt" o:ole="">
            <v:imagedata r:id="rId6" o:title=""/>
          </v:shape>
          <o:OLEObject Type="Embed" ProgID="WPWin6.1" ShapeID="_x0000_i1026" DrawAspect="Content" ObjectID="_1667369446" r:id="rId8"/>
        </w:object>
      </w:r>
      <w:r>
        <w:t xml:space="preserve">  </w:t>
      </w:r>
    </w:p>
    <w:p w:rsidR="00F26FE1" w:rsidRDefault="00BE29C2" w:rsidP="00F26FE1">
      <w:pPr>
        <w:pStyle w:val="bpuIntro"/>
      </w:pPr>
      <w:r>
        <w:t>INTRODUCED NOVEMBER 19</w:t>
      </w:r>
      <w:r w:rsidR="00F26FE1">
        <w:t>, 2020</w:t>
      </w:r>
    </w:p>
    <w:p w:rsidR="00F26FE1" w:rsidRDefault="00F26FE1" w:rsidP="00F26FE1">
      <w:pPr>
        <w:pStyle w:val="bpuIntro"/>
      </w:pPr>
    </w:p>
    <w:p w:rsidR="00F26FE1" w:rsidRDefault="00F26FE1" w:rsidP="00F26FE1">
      <w:pPr>
        <w:pStyle w:val="bpuIntro"/>
        <w:sectPr w:rsidR="00F26FE1" w:rsidSect="00F26FE1">
          <w:headerReference w:type="even" r:id="rId9"/>
          <w:headerReference w:type="default" r:id="rId10"/>
          <w:pgSz w:w="12240" w:h="20160" w:code="5"/>
          <w:pgMar w:top="2160" w:right="1440" w:bottom="1440" w:left="1440" w:header="72" w:footer="720" w:gutter="0"/>
          <w:pgNumType w:start="1"/>
          <w:cols w:space="720"/>
          <w:docGrid w:linePitch="360"/>
        </w:sectPr>
      </w:pPr>
    </w:p>
    <w:p w:rsidR="00F26FE1" w:rsidRDefault="00F26FE1" w:rsidP="00F26FE1">
      <w:pPr>
        <w:pStyle w:val="bpuIntro"/>
      </w:pPr>
    </w:p>
    <w:p w:rsidR="00F26FE1" w:rsidRDefault="00F26FE1" w:rsidP="00F26FE1">
      <w:pPr>
        <w:pStyle w:val="bpuSponsor"/>
      </w:pPr>
      <w:r>
        <w:t>Sponsored by:</w:t>
      </w:r>
    </w:p>
    <w:p w:rsidR="00F26FE1" w:rsidRDefault="00F26FE1" w:rsidP="00F26FE1">
      <w:pPr>
        <w:pStyle w:val="bpuSponsor"/>
      </w:pPr>
      <w:proofErr w:type="gramStart"/>
      <w:r>
        <w:t>Assemblyman  RONALD</w:t>
      </w:r>
      <w:proofErr w:type="gramEnd"/>
      <w:r>
        <w:t xml:space="preserve"> S. DANCER</w:t>
      </w:r>
    </w:p>
    <w:p w:rsidR="00F26FE1" w:rsidRDefault="00F26FE1" w:rsidP="00F26FE1">
      <w:pPr>
        <w:pStyle w:val="bpuSponsor"/>
      </w:pPr>
      <w:r>
        <w:t>District 12 (Burlington, Middlesex, Monmouth and Ocean)</w:t>
      </w:r>
    </w:p>
    <w:p w:rsidR="00F26FE1" w:rsidRDefault="00F26FE1" w:rsidP="00F26FE1">
      <w:pPr>
        <w:pStyle w:val="bpuSponsor"/>
      </w:pPr>
    </w:p>
    <w:p w:rsidR="00F26FE1" w:rsidRDefault="00F26FE1" w:rsidP="00F26FE1">
      <w:pPr>
        <w:pStyle w:val="bpuSponsor"/>
      </w:pPr>
    </w:p>
    <w:p w:rsidR="00F26FE1" w:rsidRDefault="00F26FE1" w:rsidP="00F26FE1">
      <w:pPr>
        <w:pStyle w:val="bpuSponsor"/>
      </w:pPr>
    </w:p>
    <w:p w:rsidR="00F26FE1" w:rsidRDefault="00F26FE1" w:rsidP="00F26FE1">
      <w:pPr>
        <w:pStyle w:val="bpuSponsor"/>
      </w:pPr>
    </w:p>
    <w:p w:rsidR="00F26FE1" w:rsidRDefault="00F26FE1" w:rsidP="00F26FE1">
      <w:pPr>
        <w:pStyle w:val="bpuSponsor"/>
      </w:pPr>
      <w:r>
        <w:t>SYNOPSIS</w:t>
      </w:r>
    </w:p>
    <w:p w:rsidR="00F26FE1" w:rsidRDefault="00F26FE1" w:rsidP="00F26FE1">
      <w:pPr>
        <w:pStyle w:val="bpuNormText"/>
      </w:pPr>
      <w:r>
        <w:tab/>
        <w:t xml:space="preserve">Requires CATV companies to prorate subscriber’s CATV service bills, to provide notice to subscribers of certain information, and </w:t>
      </w:r>
      <w:proofErr w:type="gramStart"/>
      <w:r>
        <w:t>to annually file</w:t>
      </w:r>
      <w:proofErr w:type="gramEnd"/>
      <w:r>
        <w:t xml:space="preserve"> terms and conditions with BPU for review. </w:t>
      </w:r>
    </w:p>
    <w:p w:rsidR="00F26FE1" w:rsidRDefault="00F26FE1" w:rsidP="00F26FE1">
      <w:pPr>
        <w:pStyle w:val="bpuNormText"/>
      </w:pPr>
    </w:p>
    <w:p w:rsidR="00F26FE1" w:rsidRDefault="00F26FE1" w:rsidP="00F26FE1">
      <w:pPr>
        <w:pStyle w:val="bpuSponsor"/>
      </w:pPr>
      <w:r>
        <w:t xml:space="preserve">CURRENT VERSION OF TEXT </w:t>
      </w:r>
    </w:p>
    <w:p w:rsidR="00F26FE1" w:rsidRDefault="00F26FE1" w:rsidP="00F26FE1">
      <w:pPr>
        <w:pStyle w:val="bpuNormText"/>
      </w:pPr>
      <w:r>
        <w:tab/>
        <w:t>As introduced.</w:t>
      </w:r>
    </w:p>
    <w:p w:rsidR="00F26FE1" w:rsidRDefault="00F26FE1" w:rsidP="00F26F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6FE1" w:rsidRDefault="00F26FE1" w:rsidP="008916EC">
      <w:pPr>
        <w:pStyle w:val="FronterPage"/>
        <w:tabs>
          <w:tab w:val="clear" w:pos="720"/>
          <w:tab w:val="clear" w:pos="1440"/>
          <w:tab w:val="clear" w:pos="2160"/>
          <w:tab w:val="clear" w:pos="2880"/>
          <w:tab w:val="clear" w:pos="3600"/>
          <w:tab w:val="clear" w:pos="4320"/>
          <w:tab w:val="clear" w:pos="5040"/>
        </w:tabs>
        <w:sectPr w:rsidR="00F26FE1" w:rsidSect="00F26FE1">
          <w:type w:val="continuous"/>
          <w:pgSz w:w="12240" w:h="20160" w:code="5"/>
          <w:pgMar w:top="1440" w:right="2275" w:bottom="1440" w:left="2275" w:header="72" w:footer="720" w:gutter="0"/>
          <w:pgNumType w:start="1"/>
          <w:cols w:space="720"/>
          <w:docGrid w:linePitch="360"/>
        </w:sectPr>
      </w:pPr>
    </w:p>
    <w:p w:rsidR="00686AEB" w:rsidRPr="00677316" w:rsidRDefault="009622FC" w:rsidP="003E47BA">
      <w:pPr>
        <w:pStyle w:val="HangingAnAct"/>
        <w:rPr>
          <w:rStyle w:val="HangingAnActChar"/>
        </w:rPr>
      </w:pPr>
      <w:r>
        <w:rPr>
          <w:rStyle w:val="BillHead"/>
        </w:rPr>
        <w:lastRenderedPageBreak/>
        <w:t>An Act</w:t>
      </w:r>
      <w:r w:rsidR="00686AEB" w:rsidRPr="006B7FA7">
        <w:rPr>
          <w:rStyle w:val="HangingAnActChar"/>
        </w:rPr>
        <w:t xml:space="preserve"> </w:t>
      </w:r>
      <w:r w:rsidR="008564A4">
        <w:t xml:space="preserve">concerning </w:t>
      </w:r>
      <w:r w:rsidR="008564A4" w:rsidRPr="008564A4">
        <w:t>certain consumer protection requirements of</w:t>
      </w:r>
      <w:r w:rsidR="008564A4">
        <w:t xml:space="preserve"> cable television service and supplementing and amending P.L.1972, c.186 and amending P.L.1999, c.43.</w:t>
      </w:r>
    </w:p>
    <w:p w:rsidR="000B1054" w:rsidRPr="00D71D68" w:rsidRDefault="000B1054" w:rsidP="000B1054"/>
    <w:p w:rsidR="00686AEB" w:rsidRPr="00AA7880" w:rsidRDefault="00686AEB" w:rsidP="00686AEB">
      <w:r>
        <w:tab/>
      </w:r>
      <w:proofErr w:type="gramStart"/>
      <w:r w:rsidR="009622FC">
        <w:rPr>
          <w:rStyle w:val="BillHeading2"/>
        </w:rPr>
        <w:t>Be It Enacted</w:t>
      </w:r>
      <w:proofErr w:type="gramEnd"/>
      <w:r>
        <w:rPr>
          <w:rStyle w:val="BillHeading2"/>
        </w:rPr>
        <w:t xml:space="preserve"> </w:t>
      </w:r>
      <w:r w:rsidR="009622FC">
        <w:rPr>
          <w:rStyle w:val="BillLanguage"/>
        </w:rPr>
        <w:t>by the Senate and General Assembly of the State of New Jersey:</w:t>
      </w:r>
    </w:p>
    <w:p w:rsidR="00686AEB" w:rsidRDefault="00686AEB" w:rsidP="00686AEB"/>
    <w:p w:rsidR="00FC6463" w:rsidRDefault="00FC6463" w:rsidP="00686AEB">
      <w:r>
        <w:tab/>
        <w:t>1.</w:t>
      </w:r>
      <w:r>
        <w:tab/>
      </w:r>
      <w:r w:rsidR="00D86928" w:rsidRPr="00F30F04">
        <w:t>(New section</w:t>
      </w:r>
      <w:proofErr w:type="gramStart"/>
      <w:r w:rsidR="00D86928" w:rsidRPr="00F30F04">
        <w:t>)</w:t>
      </w:r>
      <w:r w:rsidR="00633F26">
        <w:t xml:space="preserve"> </w:t>
      </w:r>
      <w:r w:rsidR="00D86928" w:rsidRPr="00F30F04">
        <w:t xml:space="preserve"> </w:t>
      </w:r>
      <w:r w:rsidR="00EC077E" w:rsidRPr="00F30F04">
        <w:t>a</w:t>
      </w:r>
      <w:proofErr w:type="gramEnd"/>
      <w:r w:rsidR="00EC077E" w:rsidRPr="00F30F04">
        <w:t>.</w:t>
      </w:r>
      <w:r w:rsidR="00EC077E">
        <w:t xml:space="preserve"> </w:t>
      </w:r>
      <w:r w:rsidR="00AE2D16">
        <w:t xml:space="preserve"> </w:t>
      </w:r>
      <w:r>
        <w:t>The Legislature finds and declares that:</w:t>
      </w:r>
    </w:p>
    <w:p w:rsidR="00675805" w:rsidRDefault="00FC6463" w:rsidP="00686AEB">
      <w:r>
        <w:tab/>
      </w:r>
      <w:r w:rsidR="00EC077E" w:rsidRPr="00F30F04">
        <w:t>(1)</w:t>
      </w:r>
      <w:r w:rsidR="00675805">
        <w:tab/>
      </w:r>
      <w:r w:rsidR="00304284">
        <w:t>New Jersey</w:t>
      </w:r>
      <w:r w:rsidR="00CB4A4D">
        <w:t xml:space="preserve"> has endeavored to ensure</w:t>
      </w:r>
      <w:r w:rsidR="00304284">
        <w:t xml:space="preserve"> fairness and </w:t>
      </w:r>
      <w:r w:rsidR="00C05607">
        <w:t>transparency in</w:t>
      </w:r>
      <w:r w:rsidR="00304284">
        <w:t xml:space="preserve"> the provision of CATV service in this State</w:t>
      </w:r>
      <w:r w:rsidR="00CB4A4D">
        <w:t xml:space="preserve"> by enacting</w:t>
      </w:r>
      <w:r w:rsidR="00D1257F">
        <w:t xml:space="preserve"> consumer protection</w:t>
      </w:r>
      <w:r w:rsidR="00304284">
        <w:t xml:space="preserve"> laws and</w:t>
      </w:r>
      <w:r w:rsidR="00CB4A4D">
        <w:t xml:space="preserve"> regulations intended to</w:t>
      </w:r>
      <w:r w:rsidR="00CB4A4D" w:rsidRPr="00CB4A4D">
        <w:t xml:space="preserve"> assert a</w:t>
      </w:r>
      <w:r w:rsidR="00304284">
        <w:t xml:space="preserve"> CATV</w:t>
      </w:r>
      <w:r w:rsidR="00CB4A4D" w:rsidRPr="00CB4A4D">
        <w:t xml:space="preserve"> subscriber’s rights</w:t>
      </w:r>
      <w:r w:rsidR="00CB4A4D">
        <w:t xml:space="preserve"> and</w:t>
      </w:r>
      <w:r w:rsidR="00304284">
        <w:t xml:space="preserve"> </w:t>
      </w:r>
      <w:r w:rsidR="00D64B8D" w:rsidRPr="00F30F04">
        <w:t>by</w:t>
      </w:r>
      <w:r w:rsidR="00D64B8D">
        <w:t xml:space="preserve"> </w:t>
      </w:r>
      <w:r w:rsidR="00C05607">
        <w:t>prohibi</w:t>
      </w:r>
      <w:r w:rsidR="00C05607" w:rsidRPr="00F30F04">
        <w:t>t</w:t>
      </w:r>
      <w:r w:rsidR="00D64B8D" w:rsidRPr="00F30F04">
        <w:t>ing</w:t>
      </w:r>
      <w:r w:rsidR="00304284">
        <w:t xml:space="preserve"> any</w:t>
      </w:r>
      <w:r w:rsidR="00CB4A4D">
        <w:t xml:space="preserve"> fraudulent and deceptive business practices</w:t>
      </w:r>
      <w:r w:rsidR="00304284">
        <w:t xml:space="preserve"> </w:t>
      </w:r>
      <w:r w:rsidR="00C05607">
        <w:t xml:space="preserve">that may be </w:t>
      </w:r>
      <w:r w:rsidR="00304284">
        <w:t>made by a CATV company</w:t>
      </w:r>
      <w:r w:rsidR="00CB4A4D">
        <w:t>;</w:t>
      </w:r>
    </w:p>
    <w:p w:rsidR="00304284" w:rsidRDefault="00C05607" w:rsidP="00686AEB">
      <w:r>
        <w:tab/>
      </w:r>
      <w:r w:rsidR="00EC077E" w:rsidRPr="00F30F04">
        <w:t>(2)</w:t>
      </w:r>
      <w:r w:rsidR="00304284" w:rsidRPr="00304284">
        <w:tab/>
        <w:t>As a consumer protection issue, the State has an interest in ensuring that the method in which a CATV</w:t>
      </w:r>
      <w:r>
        <w:t xml:space="preserve"> company bills a CATV</w:t>
      </w:r>
      <w:r w:rsidR="00304284" w:rsidRPr="00304284">
        <w:t xml:space="preserve"> subscriber is fair and transparent</w:t>
      </w:r>
      <w:proofErr w:type="gramStart"/>
      <w:r w:rsidR="00304284" w:rsidRPr="00304284">
        <w:t>;</w:t>
      </w:r>
      <w:proofErr w:type="gramEnd"/>
    </w:p>
    <w:p w:rsidR="00FC6463" w:rsidRDefault="00C05607" w:rsidP="00686AEB">
      <w:r>
        <w:tab/>
      </w:r>
      <w:r w:rsidR="00EC077E" w:rsidRPr="00F30F04">
        <w:t>(3)</w:t>
      </w:r>
      <w:r w:rsidR="00CB4A4D">
        <w:tab/>
        <w:t>Requiring a CATV company to prorate a</w:t>
      </w:r>
      <w:r>
        <w:t xml:space="preserve"> CATV</w:t>
      </w:r>
      <w:r w:rsidR="00CB4A4D">
        <w:t xml:space="preserve"> subscriber’s bill upon the establishment and termination of </w:t>
      </w:r>
      <w:r>
        <w:t xml:space="preserve">CATV </w:t>
      </w:r>
      <w:r w:rsidR="00CB4A4D">
        <w:t>service</w:t>
      </w:r>
      <w:r w:rsidR="006F5DF7">
        <w:t xml:space="preserve"> </w:t>
      </w:r>
      <w:r w:rsidR="00304284">
        <w:t>safeguards</w:t>
      </w:r>
      <w:r w:rsidR="00CB4A4D">
        <w:t xml:space="preserve"> a </w:t>
      </w:r>
      <w:r w:rsidR="00304284">
        <w:t xml:space="preserve">CATV </w:t>
      </w:r>
      <w:r w:rsidR="00CB4A4D">
        <w:t>subscriber from paying for CATV service</w:t>
      </w:r>
      <w:r w:rsidR="00E4190A">
        <w:t xml:space="preserve"> that the</w:t>
      </w:r>
      <w:r w:rsidR="00CB4A4D">
        <w:t xml:space="preserve"> </w:t>
      </w:r>
      <w:r w:rsidR="00E4190A">
        <w:t>CATV subscriber is</w:t>
      </w:r>
      <w:r w:rsidR="00CB4A4D">
        <w:t xml:space="preserve"> unable to receive</w:t>
      </w:r>
      <w:r w:rsidR="00675805">
        <w:t>;</w:t>
      </w:r>
      <w:r w:rsidR="00E4190A">
        <w:t xml:space="preserve"> and</w:t>
      </w:r>
    </w:p>
    <w:p w:rsidR="00675805" w:rsidRDefault="00304284" w:rsidP="000857EC">
      <w:r>
        <w:tab/>
      </w:r>
      <w:r w:rsidR="00EC077E" w:rsidRPr="00F30F04">
        <w:t>(4)</w:t>
      </w:r>
      <w:r>
        <w:tab/>
        <w:t>Requiring a CATV company to prorate a CATV subscriber’s bill is unre</w:t>
      </w:r>
      <w:r w:rsidR="00D1257F">
        <w:t xml:space="preserve">lated to rate regulation and </w:t>
      </w:r>
      <w:r w:rsidR="000857EC">
        <w:t xml:space="preserve">is permitted by the federal </w:t>
      </w:r>
      <w:r w:rsidR="00F30F04">
        <w:t>“</w:t>
      </w:r>
      <w:r w:rsidR="000857EC">
        <w:t>Cable Television Consumer Pro</w:t>
      </w:r>
      <w:r w:rsidR="00F97693">
        <w:t>tection and Competition Act</w:t>
      </w:r>
      <w:r w:rsidR="00E4190A">
        <w:t xml:space="preserve"> of 1992</w:t>
      </w:r>
      <w:r w:rsidR="00F30F04">
        <w:t>,” 47</w:t>
      </w:r>
      <w:r w:rsidR="00EB6093">
        <w:t xml:space="preserve"> U.S.C. s.552, as a consumer protection</w:t>
      </w:r>
      <w:r w:rsidR="00F30F04">
        <w:t>;</w:t>
      </w:r>
      <w:r w:rsidR="00C05607">
        <w:t xml:space="preserve"> and</w:t>
      </w:r>
    </w:p>
    <w:p w:rsidR="00FC6463" w:rsidRDefault="00304284" w:rsidP="00686AEB">
      <w:r>
        <w:tab/>
      </w:r>
      <w:r w:rsidR="00EC077E" w:rsidRPr="00F30F04">
        <w:t>b</w:t>
      </w:r>
      <w:r>
        <w:t>.</w:t>
      </w:r>
      <w:r>
        <w:tab/>
        <w:t>T</w:t>
      </w:r>
      <w:r w:rsidR="00F77683">
        <w:t>he L</w:t>
      </w:r>
      <w:r w:rsidR="00C05607">
        <w:t>egislature</w:t>
      </w:r>
      <w:r>
        <w:t xml:space="preserve"> therefore determines that </w:t>
      </w:r>
      <w:r w:rsidR="00C05607">
        <w:t>it is in the public interest to require a CATV company to prorate a CATV subscriber’s bill upon the establishment and termination of CATV service and for a CATV company to file</w:t>
      </w:r>
      <w:r w:rsidR="00E4190A" w:rsidRPr="00E4190A">
        <w:t xml:space="preserve"> annually</w:t>
      </w:r>
      <w:r w:rsidR="00C05607">
        <w:t xml:space="preserve"> with the Board of Public Utilities a CATV company’s terms and conditions for review.</w:t>
      </w:r>
    </w:p>
    <w:p w:rsidR="00FC6463" w:rsidRDefault="00FC6463" w:rsidP="00686AEB"/>
    <w:p w:rsidR="00FC6463" w:rsidRDefault="00A65C86" w:rsidP="00FC6463">
      <w:r>
        <w:tab/>
        <w:t>2.</w:t>
      </w:r>
      <w:r>
        <w:tab/>
        <w:t>(New section</w:t>
      </w:r>
      <w:proofErr w:type="gramStart"/>
      <w:r>
        <w:t>)</w:t>
      </w:r>
      <w:r w:rsidR="00FC6463">
        <w:t xml:space="preserve">  a</w:t>
      </w:r>
      <w:proofErr w:type="gramEnd"/>
      <w:r w:rsidR="00FC6463">
        <w:t xml:space="preserve">. A CATV company shall render bills for CATV service on a monthly, bi-monthly, quarterly, semi-annual or annual basis and bills </w:t>
      </w:r>
      <w:proofErr w:type="gramStart"/>
      <w:r w:rsidR="00FC6463">
        <w:t>shall be prorated</w:t>
      </w:r>
      <w:proofErr w:type="gramEnd"/>
      <w:r w:rsidR="00FC6463">
        <w:t xml:space="preserve"> upon </w:t>
      </w:r>
      <w:r w:rsidR="00AE2D16" w:rsidRPr="00F30F04">
        <w:t>the</w:t>
      </w:r>
      <w:r w:rsidR="00AE2D16">
        <w:t xml:space="preserve"> </w:t>
      </w:r>
      <w:r w:rsidR="00FC6463">
        <w:t xml:space="preserve">establishment and termination of </w:t>
      </w:r>
      <w:r w:rsidR="007E04F7">
        <w:t>services rendered by a CATV company</w:t>
      </w:r>
      <w:r w:rsidR="00FC6463">
        <w:t xml:space="preserve">. </w:t>
      </w:r>
    </w:p>
    <w:p w:rsidR="00A65C86" w:rsidRDefault="00FC6463" w:rsidP="00686AEB">
      <w:r>
        <w:tab/>
      </w:r>
      <w:proofErr w:type="gramStart"/>
      <w:r>
        <w:t>b.</w:t>
      </w:r>
      <w:r>
        <w:tab/>
        <w:t xml:space="preserve">If a CATV company electronically disconnects or otherwise curtails, interrupts, or discontinues all or a portion of the </w:t>
      </w:r>
      <w:r w:rsidR="007E04F7">
        <w:t>subscriber</w:t>
      </w:r>
      <w:r>
        <w:t>'s services for non-payment of a valid bill or for any other reason pursuant to State or federal law or regulation, the CATV company shall prorate the charges for the affected services as of the date of the electronic service curtailment</w:t>
      </w:r>
      <w:r w:rsidR="00E4190A">
        <w:t>, interruption, or discontinuance</w:t>
      </w:r>
      <w:r>
        <w:t>.</w:t>
      </w:r>
      <w:proofErr w:type="gramEnd"/>
    </w:p>
    <w:p w:rsidR="00633F26" w:rsidRDefault="00633F26" w:rsidP="00686AEB"/>
    <w:p w:rsidR="00762090" w:rsidRDefault="00762090" w:rsidP="00762090">
      <w:r>
        <w:tab/>
        <w:t>3.</w:t>
      </w:r>
      <w:r>
        <w:tab/>
        <w:t>Section 11 of P.L.1972, c.186 (C.48:5A-11) is amended to read as follows:</w:t>
      </w:r>
    </w:p>
    <w:p w:rsidR="00762090" w:rsidRDefault="00762090" w:rsidP="00762090">
      <w:r>
        <w:lastRenderedPageBreak/>
        <w:tab/>
        <w:t>11.</w:t>
      </w:r>
      <w:r>
        <w:tab/>
      </w:r>
      <w:proofErr w:type="gramStart"/>
      <w:r>
        <w:t>a</w:t>
      </w:r>
      <w:proofErr w:type="gramEnd"/>
      <w:r>
        <w:t>.  (1)  The board, through the office, shall, consistent with federal law, prescribe just and reasonable rates, charges, and classifications for the services rendered by a CATV company.</w:t>
      </w:r>
    </w:p>
    <w:p w:rsidR="00762090" w:rsidRDefault="00762090" w:rsidP="00762090">
      <w:r>
        <w:tab/>
      </w:r>
      <w:proofErr w:type="gramStart"/>
      <w:r>
        <w:t>(2)</w:t>
      </w:r>
      <w:r>
        <w:tab/>
        <w:t>On an annual basis, a CATV company shall electronically file, using any reasonable means and format, a schedule of the CATV company's rates</w:t>
      </w:r>
      <w:r w:rsidR="00BE173A">
        <w:t xml:space="preserve"> </w:t>
      </w:r>
      <w:r w:rsidR="00BE173A" w:rsidRPr="00BE173A">
        <w:rPr>
          <w:rFonts w:ascii="Albertus Extra Bold" w:hAnsi="Albertus Extra Bold"/>
          <w:b/>
        </w:rPr>
        <w:t>[</w:t>
      </w:r>
      <w:r>
        <w:t>, terms, and conditions</w:t>
      </w:r>
      <w:r w:rsidR="00BE173A" w:rsidRPr="00BE173A">
        <w:rPr>
          <w:rFonts w:ascii="Albertus Extra Bold" w:hAnsi="Albertus Extra Bold"/>
          <w:b/>
        </w:rPr>
        <w:t>]</w:t>
      </w:r>
      <w:r>
        <w:t xml:space="preserve"> with the board and, as applicable, electronically file with the board any specific changes to the schedule of the CATV company's rates</w:t>
      </w:r>
      <w:r w:rsidR="00BE173A">
        <w:t xml:space="preserve"> </w:t>
      </w:r>
      <w:r w:rsidR="00BE173A" w:rsidRPr="00BE173A">
        <w:rPr>
          <w:rFonts w:ascii="Albertus Extra Bold" w:hAnsi="Albertus Extra Bold"/>
          <w:b/>
        </w:rPr>
        <w:t>[</w:t>
      </w:r>
      <w:r>
        <w:t>, terms, and conditions</w:t>
      </w:r>
      <w:r w:rsidR="00BE173A" w:rsidRPr="00BE173A">
        <w:rPr>
          <w:rFonts w:ascii="Albertus Extra Bold" w:hAnsi="Albertus Extra Bold"/>
          <w:b/>
        </w:rPr>
        <w:t>]</w:t>
      </w:r>
      <w:r>
        <w:t xml:space="preserve"> to the extent required by State or federal law.</w:t>
      </w:r>
      <w:proofErr w:type="gramEnd"/>
    </w:p>
    <w:p w:rsidR="00BE173A" w:rsidRPr="00BE173A" w:rsidRDefault="00BE173A" w:rsidP="00762090">
      <w:pPr>
        <w:rPr>
          <w:u w:val="single"/>
        </w:rPr>
      </w:pPr>
      <w:r>
        <w:tab/>
      </w:r>
      <w:r w:rsidRPr="00BE173A">
        <w:rPr>
          <w:u w:val="single"/>
        </w:rPr>
        <w:t>(3)</w:t>
      </w:r>
      <w:r w:rsidRPr="00BE173A">
        <w:rPr>
          <w:u w:val="single"/>
        </w:rPr>
        <w:tab/>
        <w:t>On an annual basis, a CATV company shall electronically file, using any reasonable means and format, the CATV company’s terms and conditions with the board</w:t>
      </w:r>
      <w:r w:rsidR="004B4ED1">
        <w:rPr>
          <w:u w:val="single"/>
        </w:rPr>
        <w:t xml:space="preserve"> for review</w:t>
      </w:r>
      <w:r w:rsidRPr="00BE173A">
        <w:rPr>
          <w:u w:val="single"/>
        </w:rPr>
        <w:t>, and, as applicable, electronically file with the board an</w:t>
      </w:r>
      <w:r w:rsidR="009009E8">
        <w:rPr>
          <w:u w:val="single"/>
        </w:rPr>
        <w:t>y</w:t>
      </w:r>
      <w:r w:rsidRPr="00BE173A">
        <w:rPr>
          <w:u w:val="single"/>
        </w:rPr>
        <w:t xml:space="preserve"> specific changes to the CATV company’s terms and conditions to the extent required by State or federal law.</w:t>
      </w:r>
    </w:p>
    <w:p w:rsidR="00762090" w:rsidRDefault="00762090" w:rsidP="00762090">
      <w:r>
        <w:tab/>
      </w:r>
      <w:proofErr w:type="gramStart"/>
      <w:r>
        <w:t>b.</w:t>
      </w:r>
      <w:r>
        <w:tab/>
        <w:t>The board shall, from time to time, cause the established rates and rate schedules of each CATV company for cable television reception service to be reviewed, and, if upon review, it shall appear to the board that, under federal law, the rates and rate schedules are or may be excessive, unreasonable, unjustly discriminatory, or unduly preferential, the board shall require the CATV company to establish to the board's satisfaction that the CATV company's rates are just, reasonable, and not excessive or unjustly preferential or discriminatory, and for that purpose, shall order the director to hold a hearing thereon.</w:t>
      </w:r>
      <w:proofErr w:type="gramEnd"/>
      <w:r>
        <w:t xml:space="preserve">  After a hearing upon notice and full opportunity to be heard afforded to the CATV </w:t>
      </w:r>
      <w:proofErr w:type="gramStart"/>
      <w:r>
        <w:t>company</w:t>
      </w:r>
      <w:proofErr w:type="gramEnd"/>
      <w:r>
        <w:t>, the director may recommend amendment of the schedule of cable television reception service rates charged by that CATV company, and the amended schedule, if approved by the board, shall supersede and replace the schedule so amended.</w:t>
      </w:r>
    </w:p>
    <w:p w:rsidR="00762090" w:rsidRDefault="00762090" w:rsidP="00762090">
      <w:r>
        <w:tab/>
        <w:t>c.</w:t>
      </w:r>
      <w:r>
        <w:tab/>
        <w:t xml:space="preserve">Any hearing held pursuant to this section shall be open to the public, and notice thereof shall be published by the CATV </w:t>
      </w:r>
      <w:proofErr w:type="gramStart"/>
      <w:r>
        <w:t>company</w:t>
      </w:r>
      <w:proofErr w:type="gramEnd"/>
      <w:r>
        <w:t xml:space="preserve"> at least 10 days prior thereto in a newspaper or newspapers of general circulation in the certificated area wherein the rate schedule which is the subject of the hearing applies.  Every municipality may intervene in any hearing held by the director pursuant to this section affecting the municipality or the public within the municipality.</w:t>
      </w:r>
    </w:p>
    <w:p w:rsidR="00762090" w:rsidRDefault="00762090" w:rsidP="00762090">
      <w:r>
        <w:tab/>
        <w:t>d.</w:t>
      </w:r>
      <w:r>
        <w:tab/>
        <w:t>A CATV company shall not derive from the operations of cable television reception service or cable communications systems any revenues other than the fees, charges, and rates provided for in subsection a. of this section and in subsection g. of section 28 of P.L.1972, c.186 (C.48:5A-28).</w:t>
      </w:r>
    </w:p>
    <w:p w:rsidR="00762090" w:rsidRDefault="00762090" w:rsidP="00762090">
      <w:r>
        <w:tab/>
      </w:r>
      <w:proofErr w:type="gramStart"/>
      <w:r>
        <w:t>e.</w:t>
      </w:r>
      <w:r>
        <w:tab/>
        <w:t xml:space="preserve">Whenever, pursuant to the provisions of P.L.1972, c.186 (C.48:5A-1 et seq.), the board or the director is required to determine whether any of the rates, charges, fees, and classifications of a CATV company are unjust, unreasonable, discriminatory, or unduly preferential, there shall be taken into </w:t>
      </w:r>
      <w:r>
        <w:lastRenderedPageBreak/>
        <w:t>consideration any fees which are charged for the use of a CATV system, or part thereof, as an advertising medium, or for services ancillary to that use, and from which the CATV system derives revenue, directly or indirectly, and the effect thereof upon, the CATV company's requirements for revenue from the fees, rates, charges, and classifications subject to the provisions of this section.</w:t>
      </w:r>
      <w:proofErr w:type="gramEnd"/>
    </w:p>
    <w:p w:rsidR="00762090" w:rsidRDefault="00762090" w:rsidP="00762090">
      <w:r>
        <w:tab/>
        <w:t>f.</w:t>
      </w:r>
      <w:r>
        <w:tab/>
      </w:r>
      <w:r w:rsidR="00BE173A" w:rsidRPr="00BE173A">
        <w:rPr>
          <w:rFonts w:ascii="Albertus Extra Bold" w:hAnsi="Albertus Extra Bold"/>
          <w:b/>
        </w:rPr>
        <w:t>[</w:t>
      </w:r>
      <w:r>
        <w:t>The</w:t>
      </w:r>
      <w:r w:rsidR="00BE173A" w:rsidRPr="00BE173A">
        <w:rPr>
          <w:rFonts w:ascii="Albertus Extra Bold" w:hAnsi="Albertus Extra Bold"/>
          <w:b/>
        </w:rPr>
        <w:t>]</w:t>
      </w:r>
      <w:r w:rsidR="00BE173A">
        <w:t xml:space="preserve"> </w:t>
      </w:r>
      <w:r w:rsidR="00BE173A">
        <w:rPr>
          <w:u w:val="single"/>
        </w:rPr>
        <w:t>Except as provided in paragraph (3) of subsection a. of this section, the</w:t>
      </w:r>
      <w:r>
        <w:t xml:space="preserve"> provisions of this section shall not apply in any area where there is effective competition as that term is used in 47 U.S.C. s.543.</w:t>
      </w:r>
    </w:p>
    <w:p w:rsidR="00762090" w:rsidRDefault="00762090" w:rsidP="00762090">
      <w:r>
        <w:tab/>
      </w:r>
      <w:proofErr w:type="gramStart"/>
      <w:r>
        <w:t xml:space="preserve">g. </w:t>
      </w:r>
      <w:r w:rsidR="00633F26">
        <w:t xml:space="preserve"> </w:t>
      </w:r>
      <w:r>
        <w:t>(1)</w:t>
      </w:r>
      <w:r w:rsidR="00633F26">
        <w:t xml:space="preserve"> </w:t>
      </w:r>
      <w:r>
        <w:t xml:space="preserve"> Notwithstanding the provisions of this section, or any other law, rule, regulation, or order to the contrary, and consistent with federal law, the director shall not require a CATV company to: (a) provide subscribers with a copy of the CATV company's schedule of prices, rates, charges, and services; (b) post a copy of the CATV company's schedule of prices, rates, charges, and services in its local business office; or (c) provide subscribers or applicants for cable television reception service with an explanation, in non-technical terms, of the CATV company's products and services offered, or the prices, rates, charges, and provisions applicable to the services furnished or available to those subscribers or applicants, if the CATV company provides currently available prices, rates, charges, and services in an electronic format on the CATV company's Internet website in a clear, concise, and readily accessible manner, using any reasonable means and format, that accurately conveys the content of the CATV company's notices, and that allows its subscribers and applicants to thereafter make informed decisions based on the information contained in the postings on the CATV company's Internet website.</w:t>
      </w:r>
      <w:proofErr w:type="gramEnd"/>
    </w:p>
    <w:p w:rsidR="00762090" w:rsidRDefault="00762090" w:rsidP="00762090">
      <w:r>
        <w:tab/>
      </w:r>
      <w:proofErr w:type="gramStart"/>
      <w:r>
        <w:t>(2)</w:t>
      </w:r>
      <w:r>
        <w:tab/>
        <w:t>A CATV company that elects to provide notices on the CATV company's Internet website pursuant to paragraph (1) of this subsection, in lieu of providing notices or explanations to subscribers or applicants, or posting notices in its local business office, shall: (a) provide an explanation to each of the CATV company's subscribers on their bill periodically, though not less than quarterly, of how subscribers are to obtain in written and electronic form the CATV company's currently available prices, rates, charges, and services; and (b) provide the CATV company's currently available prices, rates, charges, and services, upon request, to each of the CATV company's subscribers and applicants who are unable to access the Internet or are otherwise unable to obtain information from the CATV company's website via the Internet.</w:t>
      </w:r>
      <w:proofErr w:type="gramEnd"/>
      <w:r>
        <w:t xml:space="preserve">  Nothing in this section </w:t>
      </w:r>
      <w:proofErr w:type="gramStart"/>
      <w:r>
        <w:t>shall be construed</w:t>
      </w:r>
      <w:proofErr w:type="gramEnd"/>
      <w:r>
        <w:t xml:space="preserve"> to modify or expand a CATV company's existing obligations to provide information to the board under any other section of Title 48 of the Revised Statutes, to the extent that those obligations do not conflict with this section.</w:t>
      </w:r>
    </w:p>
    <w:p w:rsidR="00D655B9" w:rsidRDefault="00762090" w:rsidP="00762090">
      <w:r>
        <w:t>(</w:t>
      </w:r>
      <w:proofErr w:type="spellStart"/>
      <w:r>
        <w:t>cf</w:t>
      </w:r>
      <w:proofErr w:type="spellEnd"/>
      <w:r>
        <w:t>: P.L.2013, c.232, s.1)</w:t>
      </w:r>
    </w:p>
    <w:p w:rsidR="00D655B9" w:rsidRDefault="00D655B9" w:rsidP="00D655B9">
      <w:r>
        <w:lastRenderedPageBreak/>
        <w:tab/>
        <w:t>4.</w:t>
      </w:r>
      <w:r>
        <w:tab/>
        <w:t>S</w:t>
      </w:r>
      <w:r w:rsidR="00C13A1B">
        <w:t xml:space="preserve">ection 1 of P.L.1999, c.43 </w:t>
      </w:r>
      <w:r>
        <w:t xml:space="preserve">(C.48:5A-11b) is amended to read as follows:  </w:t>
      </w:r>
    </w:p>
    <w:p w:rsidR="00D655B9" w:rsidRDefault="00633F26" w:rsidP="00D655B9">
      <w:r>
        <w:tab/>
        <w:t>1.</w:t>
      </w:r>
      <w:r>
        <w:tab/>
      </w:r>
      <w:proofErr w:type="gramStart"/>
      <w:r>
        <w:t>a</w:t>
      </w:r>
      <w:proofErr w:type="gramEnd"/>
      <w:r>
        <w:t xml:space="preserve">.  </w:t>
      </w:r>
      <w:r w:rsidR="00D655B9">
        <w:t>Notice to subscribers of refund liability and ordered rate decreases shall commence concurrent with subscriber credits within the next billing cycle following approval of the refund liability statement by the appropriate agency, whether the Board of Public Utilities for basic rates, or the Federal Communications Commission for cable programming service rates.</w:t>
      </w:r>
    </w:p>
    <w:p w:rsidR="00D655B9" w:rsidRDefault="00D655B9" w:rsidP="00D655B9">
      <w:r>
        <w:tab/>
      </w:r>
      <w:proofErr w:type="gramStart"/>
      <w:r>
        <w:t>b.</w:t>
      </w:r>
      <w:r>
        <w:tab/>
        <w:t xml:space="preserve">Notwithstanding the provisions of subsection a. of this section, or any other law, rule, regulation, or order to the contrary, the director shall </w:t>
      </w:r>
      <w:r w:rsidRPr="00D655B9">
        <w:rPr>
          <w:rFonts w:ascii="Albertus Extra Bold" w:hAnsi="Albertus Extra Bold"/>
          <w:b/>
        </w:rPr>
        <w:t>[</w:t>
      </w:r>
      <w:r>
        <w:t>not</w:t>
      </w:r>
      <w:r w:rsidRPr="00D655B9">
        <w:rPr>
          <w:rFonts w:ascii="Albertus Extra Bold" w:hAnsi="Albertus Extra Bold"/>
          <w:b/>
        </w:rPr>
        <w:t>]</w:t>
      </w:r>
      <w:r>
        <w:t xml:space="preserve"> require </w:t>
      </w:r>
      <w:r w:rsidRPr="00D655B9">
        <w:rPr>
          <w:rFonts w:ascii="Albertus Extra Bold" w:hAnsi="Albertus Extra Bold"/>
          <w:b/>
        </w:rPr>
        <w:t>[</w:t>
      </w:r>
      <w:r>
        <w:t>any</w:t>
      </w:r>
      <w:r w:rsidRPr="00D655B9">
        <w:rPr>
          <w:rFonts w:ascii="Albertus Extra Bold" w:hAnsi="Albertus Extra Bold"/>
          <w:b/>
        </w:rPr>
        <w:t>]</w:t>
      </w:r>
      <w:r>
        <w:t xml:space="preserve"> </w:t>
      </w:r>
      <w:r w:rsidRPr="00D655B9">
        <w:rPr>
          <w:u w:val="single"/>
        </w:rPr>
        <w:t>a</w:t>
      </w:r>
      <w:r>
        <w:t xml:space="preserve"> cable television company to provide</w:t>
      </w:r>
      <w:r w:rsidR="005022CD">
        <w:t xml:space="preserve"> </w:t>
      </w:r>
      <w:r w:rsidR="005022CD" w:rsidRPr="005022CD">
        <w:rPr>
          <w:u w:val="single"/>
        </w:rPr>
        <w:t>to</w:t>
      </w:r>
      <w:r>
        <w:t xml:space="preserve"> its subscribers </w:t>
      </w:r>
      <w:r w:rsidRPr="00D655B9">
        <w:rPr>
          <w:rFonts w:ascii="Albertus Extra Bold" w:hAnsi="Albertus Extra Bold"/>
          <w:b/>
        </w:rPr>
        <w:t>[</w:t>
      </w:r>
      <w:r>
        <w:t>with periodic</w:t>
      </w:r>
      <w:r w:rsidRPr="00D655B9">
        <w:rPr>
          <w:rFonts w:ascii="Albertus Extra Bold" w:hAnsi="Albertus Extra Bold"/>
          <w:b/>
        </w:rPr>
        <w:t>]</w:t>
      </w:r>
      <w:r>
        <w:t xml:space="preserve"> </w:t>
      </w:r>
      <w:r w:rsidRPr="00D655B9">
        <w:rPr>
          <w:u w:val="single"/>
        </w:rPr>
        <w:t>in each bill</w:t>
      </w:r>
      <w:r w:rsidR="00870C8A">
        <w:rPr>
          <w:u w:val="single"/>
        </w:rPr>
        <w:t xml:space="preserve"> conspicuous</w:t>
      </w:r>
      <w:r>
        <w:t xml:space="preserve"> written notice of the procedures for obtaining credits, rebates, or other forms of compensation</w:t>
      </w:r>
      <w:r w:rsidR="005022CD" w:rsidRPr="005022CD">
        <w:rPr>
          <w:u w:val="single"/>
        </w:rPr>
        <w:t>, including bill proration</w:t>
      </w:r>
      <w:r w:rsidR="005022CD">
        <w:rPr>
          <w:u w:val="single"/>
        </w:rPr>
        <w:t xml:space="preserve"> pursuant to section 1 of P.L.1987, c.422 (C.</w:t>
      </w:r>
      <w:r w:rsidR="005022CD" w:rsidRPr="005022CD">
        <w:rPr>
          <w:u w:val="single"/>
        </w:rPr>
        <w:t>48:5A-11a</w:t>
      </w:r>
      <w:r w:rsidR="005022CD">
        <w:rPr>
          <w:u w:val="single"/>
        </w:rPr>
        <w:t>)</w:t>
      </w:r>
      <w:r w:rsidR="005022CD" w:rsidRPr="005022CD">
        <w:rPr>
          <w:u w:val="single"/>
        </w:rPr>
        <w:t>,</w:t>
      </w:r>
      <w:r w:rsidRPr="005022CD">
        <w:t xml:space="preserve"> </w:t>
      </w:r>
      <w:r>
        <w:t xml:space="preserve">as reimbursement for service outages lasting six or more hours in duration </w:t>
      </w:r>
      <w:r w:rsidRPr="00D655B9">
        <w:rPr>
          <w:rFonts w:ascii="Albertus Extra Bold" w:hAnsi="Albertus Extra Bold"/>
          <w:b/>
        </w:rPr>
        <w:t>[</w:t>
      </w:r>
      <w:r>
        <w:t>if the</w:t>
      </w:r>
      <w:r w:rsidRPr="00D655B9">
        <w:rPr>
          <w:rFonts w:ascii="Albertus Extra Bold" w:hAnsi="Albertus Extra Bold"/>
          <w:b/>
        </w:rPr>
        <w:t>]</w:t>
      </w:r>
      <w:r>
        <w:t xml:space="preserve"> </w:t>
      </w:r>
      <w:r>
        <w:rPr>
          <w:u w:val="single"/>
        </w:rPr>
        <w:t>.</w:t>
      </w:r>
      <w:proofErr w:type="gramEnd"/>
      <w:r>
        <w:rPr>
          <w:u w:val="single"/>
        </w:rPr>
        <w:t xml:space="preserve"> A</w:t>
      </w:r>
      <w:r>
        <w:t xml:space="preserve"> company </w:t>
      </w:r>
      <w:r w:rsidRPr="00D655B9">
        <w:rPr>
          <w:rFonts w:ascii="Albertus Extra Bold" w:hAnsi="Albertus Extra Bold"/>
          <w:b/>
        </w:rPr>
        <w:t>[</w:t>
      </w:r>
      <w:r>
        <w:t>provides</w:t>
      </w:r>
      <w:r w:rsidRPr="00D655B9">
        <w:rPr>
          <w:rFonts w:ascii="Albertus Extra Bold" w:hAnsi="Albertus Extra Bold"/>
          <w:b/>
        </w:rPr>
        <w:t>]</w:t>
      </w:r>
      <w:r>
        <w:t xml:space="preserve"> </w:t>
      </w:r>
      <w:r w:rsidRPr="00D655B9">
        <w:rPr>
          <w:u w:val="single"/>
        </w:rPr>
        <w:t>shall provide</w:t>
      </w:r>
      <w:r>
        <w:t xml:space="preserve"> that information in an electronic format on its Internet website in a manner that reasonably conveys the content of the </w:t>
      </w:r>
      <w:r w:rsidRPr="00D655B9">
        <w:rPr>
          <w:rFonts w:ascii="Albertus Extra Bold" w:hAnsi="Albertus Extra Bold"/>
          <w:b/>
        </w:rPr>
        <w:t>[</w:t>
      </w:r>
      <w:r>
        <w:t>periodic</w:t>
      </w:r>
      <w:r w:rsidRPr="00D655B9">
        <w:rPr>
          <w:rFonts w:ascii="Albertus Extra Bold" w:hAnsi="Albertus Extra Bold"/>
          <w:b/>
        </w:rPr>
        <w:t>]</w:t>
      </w:r>
      <w:r>
        <w:t xml:space="preserve"> written notices </w:t>
      </w:r>
      <w:r w:rsidRPr="00D655B9">
        <w:rPr>
          <w:rFonts w:ascii="Albertus Extra Bold" w:hAnsi="Albertus Extra Bold"/>
          <w:b/>
        </w:rPr>
        <w:t>[</w:t>
      </w:r>
      <w:r>
        <w:t>, and allows</w:t>
      </w:r>
      <w:r w:rsidRPr="00D655B9">
        <w:rPr>
          <w:rFonts w:ascii="Albertus Extra Bold" w:hAnsi="Albertus Extra Bold"/>
          <w:b/>
        </w:rPr>
        <w:t>]</w:t>
      </w:r>
      <w:r>
        <w:t xml:space="preserve"> </w:t>
      </w:r>
      <w:r w:rsidRPr="00D655B9">
        <w:rPr>
          <w:u w:val="single"/>
        </w:rPr>
        <w:t>to allow</w:t>
      </w:r>
      <w:r>
        <w:t xml:space="preserve"> its subscribers to thereafter make informed decisions concerning compensation for service outages.</w:t>
      </w:r>
    </w:p>
    <w:p w:rsidR="00D655B9" w:rsidRDefault="00D655B9" w:rsidP="00D655B9">
      <w:r>
        <w:tab/>
        <w:t>c.</w:t>
      </w:r>
      <w:r>
        <w:tab/>
      </w:r>
      <w:r w:rsidRPr="00D655B9">
        <w:rPr>
          <w:rFonts w:ascii="Albertus Extra Bold" w:hAnsi="Albertus Extra Bold"/>
          <w:b/>
        </w:rPr>
        <w:t>[</w:t>
      </w:r>
      <w:r>
        <w:t>Any cable television company that provides notice electronically on its Internet website in lieu of sending periodic written notices to its subscribers, pursuant to subsection b. of this section, shall offer the option to each of its subscribers to continue receiving periodic notices in written form on at least an annual basis.</w:t>
      </w:r>
      <w:r w:rsidRPr="00D655B9">
        <w:rPr>
          <w:rFonts w:ascii="Albertus Extra Bold" w:hAnsi="Albertus Extra Bold"/>
          <w:b/>
        </w:rPr>
        <w:t>]</w:t>
      </w:r>
      <w:r>
        <w:t xml:space="preserve"> </w:t>
      </w:r>
      <w:r w:rsidRPr="005022CD">
        <w:rPr>
          <w:u w:val="single"/>
        </w:rPr>
        <w:t>(Deleted by amendment</w:t>
      </w:r>
      <w:r w:rsidR="005022CD" w:rsidRPr="005022CD">
        <w:rPr>
          <w:u w:val="single"/>
        </w:rPr>
        <w:t>, P.L.    , c.    (C.      ) (pending before the Legislature as this bill.)</w:t>
      </w:r>
    </w:p>
    <w:p w:rsidR="00D655B9" w:rsidRDefault="00981498" w:rsidP="00D655B9">
      <w:r>
        <w:t>(</w:t>
      </w:r>
      <w:proofErr w:type="spellStart"/>
      <w:r>
        <w:t>cf</w:t>
      </w:r>
      <w:proofErr w:type="spellEnd"/>
      <w:r>
        <w:t>: P.L.2013, c.97, s.2)</w:t>
      </w:r>
    </w:p>
    <w:p w:rsidR="00762090" w:rsidRPr="00D71D68" w:rsidRDefault="00762090" w:rsidP="00686AEB"/>
    <w:p w:rsidR="00686AEB" w:rsidRPr="00AA7880" w:rsidRDefault="00686AEB" w:rsidP="00686AEB">
      <w:r>
        <w:tab/>
      </w:r>
      <w:r w:rsidR="00D655B9">
        <w:t>5</w:t>
      </w:r>
      <w:r w:rsidR="00762090">
        <w:t>.</w:t>
      </w:r>
      <w:r w:rsidR="00762090">
        <w:tab/>
      </w:r>
      <w:r w:rsidR="009622FC">
        <w:t>This act shall take effect</w:t>
      </w:r>
      <w:r w:rsidR="00A0633A">
        <w:t xml:space="preserve"> immediately.</w:t>
      </w:r>
    </w:p>
    <w:p w:rsidR="00686AEB" w:rsidRDefault="00686AEB" w:rsidP="00686AEB"/>
    <w:p w:rsidR="007E04F7" w:rsidRPr="00CE7BD8" w:rsidRDefault="007E04F7" w:rsidP="00686AEB"/>
    <w:p w:rsidR="00686AEB" w:rsidRPr="00AA7880" w:rsidRDefault="00686AEB" w:rsidP="00686AEB">
      <w:pPr>
        <w:jc w:val="center"/>
      </w:pPr>
      <w:r w:rsidRPr="00D71D68">
        <w:t>STATEMENT</w:t>
      </w:r>
    </w:p>
    <w:p w:rsidR="00686AEB" w:rsidRDefault="00686AEB" w:rsidP="00686AEB"/>
    <w:p w:rsidR="007E04F7" w:rsidRDefault="007E04F7" w:rsidP="007E04F7">
      <w:r>
        <w:tab/>
        <w:t xml:space="preserve">This bill requires </w:t>
      </w:r>
      <w:r w:rsidR="002620AB" w:rsidRPr="00F30F04">
        <w:t>a</w:t>
      </w:r>
      <w:r w:rsidR="002620AB">
        <w:t xml:space="preserve"> </w:t>
      </w:r>
      <w:r>
        <w:t xml:space="preserve">cable television (CATV) </w:t>
      </w:r>
      <w:r w:rsidR="00F30F04">
        <w:t>compan</w:t>
      </w:r>
      <w:r w:rsidR="002620AB" w:rsidRPr="00F30F04">
        <w:t>y</w:t>
      </w:r>
      <w:r>
        <w:t xml:space="preserve"> to prorate a subscriber’s CATV service bill upon the establishment and termination of service.</w:t>
      </w:r>
    </w:p>
    <w:p w:rsidR="007E04F7" w:rsidRDefault="009009E8" w:rsidP="007E04F7">
      <w:r>
        <w:tab/>
      </w:r>
      <w:proofErr w:type="gramStart"/>
      <w:r>
        <w:t>The bill further provides that, i</w:t>
      </w:r>
      <w:r w:rsidR="007E04F7">
        <w:t xml:space="preserve">f a CATV company electronically disconnects or otherwise curtails, interrupts, or discontinues all or a portion of the </w:t>
      </w:r>
      <w:r w:rsidR="002620AB" w:rsidRPr="00F30F04">
        <w:t>subscriber</w:t>
      </w:r>
      <w:r w:rsidR="007E04F7" w:rsidRPr="00F30F04">
        <w:t>'s</w:t>
      </w:r>
      <w:r w:rsidR="007E04F7">
        <w:t xml:space="preserve"> services for non-payment of a valid bill or for any other reason pursuant to State or federal law or regulation, the CATV company </w:t>
      </w:r>
      <w:r>
        <w:t>is to</w:t>
      </w:r>
      <w:r w:rsidR="007E04F7">
        <w:t xml:space="preserve"> prorate the charges for the affected services as of the date of the electronic service curtailment, interruption, or discon</w:t>
      </w:r>
      <w:r w:rsidR="00E4190A">
        <w:t>tinuance</w:t>
      </w:r>
      <w:r w:rsidR="007E04F7">
        <w:t>.</w:t>
      </w:r>
      <w:proofErr w:type="gramEnd"/>
    </w:p>
    <w:p w:rsidR="009009E8" w:rsidRDefault="009009E8" w:rsidP="007E04F7">
      <w:r>
        <w:tab/>
        <w:t>The bill amends existing law to require CATV companies to file</w:t>
      </w:r>
      <w:r w:rsidR="00E4190A" w:rsidRPr="00E4190A">
        <w:t xml:space="preserve"> annually</w:t>
      </w:r>
      <w:r>
        <w:t xml:space="preserve"> with the Board of Public Utilities their terms and </w:t>
      </w:r>
      <w:r>
        <w:lastRenderedPageBreak/>
        <w:t>conditions</w:t>
      </w:r>
      <w:r w:rsidR="004B4ED1">
        <w:t xml:space="preserve"> for review</w:t>
      </w:r>
      <w:r>
        <w:t>.</w:t>
      </w:r>
      <w:r w:rsidR="005022CD">
        <w:t xml:space="preserve"> The bill also amends existing law to require CATV companies to </w:t>
      </w:r>
      <w:r w:rsidR="008E5FFC" w:rsidRPr="008564A4">
        <w:t>provide written notice to its</w:t>
      </w:r>
      <w:r w:rsidR="005022CD">
        <w:t xml:space="preserve"> customers</w:t>
      </w:r>
      <w:r w:rsidR="008E5FFC">
        <w:t xml:space="preserve"> </w:t>
      </w:r>
      <w:r w:rsidR="008E5FFC" w:rsidRPr="008564A4">
        <w:t>within each bill</w:t>
      </w:r>
      <w:r w:rsidR="005022CD">
        <w:t xml:space="preserve"> of the various means of compensation, including </w:t>
      </w:r>
      <w:r w:rsidR="008E5FFC" w:rsidRPr="008564A4">
        <w:t>the</w:t>
      </w:r>
      <w:r w:rsidR="008E5FFC">
        <w:t xml:space="preserve"> </w:t>
      </w:r>
      <w:r w:rsidR="005022CD">
        <w:t>proration of bills</w:t>
      </w:r>
      <w:r w:rsidR="008564A4">
        <w:t xml:space="preserve">, </w:t>
      </w:r>
      <w:r w:rsidR="005022CD">
        <w:t>for CATV service outages lasting six or more hours.</w:t>
      </w:r>
    </w:p>
    <w:p w:rsidR="009009E8" w:rsidRDefault="009009E8" w:rsidP="009009E8">
      <w:r>
        <w:tab/>
      </w:r>
      <w:r w:rsidRPr="00304284">
        <w:t>As a consumer protection issue, the State has an interest in ensuring that the method in which a CATV</w:t>
      </w:r>
      <w:r>
        <w:t xml:space="preserve"> company bills a CATV</w:t>
      </w:r>
      <w:r w:rsidRPr="00304284">
        <w:t xml:space="preserve"> subscriber is fair and transparent</w:t>
      </w:r>
      <w:r>
        <w:t xml:space="preserve">. Requiring a CATV company to prorate a CATV subscriber’s bill upon the establishment and termination of CATV service safeguards a CATV subscriber from paying for CATV service </w:t>
      </w:r>
      <w:r w:rsidR="00E4190A">
        <w:t>that the CATV subscriber is</w:t>
      </w:r>
      <w:r>
        <w:t xml:space="preserve"> unable to receive. The </w:t>
      </w:r>
      <w:r w:rsidR="002620AB" w:rsidRPr="00F30F04">
        <w:t>L</w:t>
      </w:r>
      <w:r>
        <w:t>egislature therefore determines that it is in the public interest to require a CATV company to prorate a CATV subscriber’s bill upon the establishment and termination of CATV service and for a CATV company to file</w:t>
      </w:r>
      <w:r w:rsidR="00E4190A" w:rsidRPr="00E4190A">
        <w:t xml:space="preserve"> annually</w:t>
      </w:r>
      <w:r>
        <w:t xml:space="preserve"> with the Board of Public Utilities a CATV company’s terms and conditions for review.</w:t>
      </w:r>
    </w:p>
    <w:sectPr w:rsidR="009009E8" w:rsidSect="00633F26">
      <w:headerReference w:type="default" r:id="rId12"/>
      <w:footerReference w:type="default" r:id="rId13"/>
      <w:headerReference w:type="first" r:id="rId14"/>
      <w:footerReference w:type="first" r:id="rId15"/>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3FC" w:rsidRDefault="004B73FC">
      <w:r>
        <w:separator/>
      </w:r>
    </w:p>
  </w:endnote>
  <w:endnote w:type="continuationSeparator" w:id="0">
    <w:p w:rsidR="004B73FC" w:rsidRDefault="004B7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2FC" w:rsidRPr="00921C91" w:rsidRDefault="009622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622FC" w:rsidRPr="00921C91" w:rsidRDefault="009622FC">
    <w:pPr>
      <w:pStyle w:val="Footer"/>
      <w:rPr>
        <w:szCs w:val="18"/>
      </w:rPr>
    </w:pPr>
  </w:p>
  <w:p w:rsidR="009622FC" w:rsidRPr="00921C91" w:rsidRDefault="009622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3FC" w:rsidRDefault="004B73FC">
      <w:r>
        <w:separator/>
      </w:r>
    </w:p>
  </w:footnote>
  <w:footnote w:type="continuationSeparator" w:id="0">
    <w:p w:rsidR="004B73FC" w:rsidRDefault="004B73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59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6FE1" w:rsidRDefault="00F26FE1" w:rsidP="00F26FE1">
    <w:pPr>
      <w:pStyle w:val="bpuHeadSpon"/>
    </w:pPr>
    <w:r w:rsidRPr="00F26FE1">
      <w:rPr>
        <w:rStyle w:val="bpuHeadSponChar"/>
      </w:rPr>
      <w:t>A5005</w:t>
    </w:r>
    <w:r>
      <w:t xml:space="preserve"> DANCER</w:t>
    </w:r>
  </w:p>
  <w:p w:rsidR="00F26FE1" w:rsidRDefault="00F26FE1" w:rsidP="00F26FE1">
    <w:pPr>
      <w:pStyle w:val="bpuHeadSpon"/>
    </w:pPr>
    <w:r>
      <w:fldChar w:fldCharType="begin"/>
    </w:r>
    <w:r>
      <w:instrText xml:space="preserve"> PAGE  \* MERGEFORMAT </w:instrText>
    </w:r>
    <w:r>
      <w:fldChar w:fldCharType="separate"/>
    </w:r>
    <w:r w:rsidR="0038597F">
      <w:rPr>
        <w:noProof/>
      </w:rPr>
      <w:t>6</w:t>
    </w:r>
    <w:r>
      <w:fldChar w:fldCharType="end"/>
    </w:r>
  </w:p>
  <w:p w:rsidR="00F26FE1" w:rsidRDefault="00F26FE1" w:rsidP="00F26F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6FE1" w:rsidRDefault="00F26FE1" w:rsidP="00F26FE1">
    <w:pPr>
      <w:pStyle w:val="bpuHeadSpon"/>
    </w:pPr>
    <w:r w:rsidRPr="00F26FE1">
      <w:rPr>
        <w:rStyle w:val="bpuHeadSponChar"/>
      </w:rPr>
      <w:t>A5005</w:t>
    </w:r>
    <w:r>
      <w:t xml:space="preserve"> DANCER</w:t>
    </w:r>
  </w:p>
  <w:p w:rsidR="00F26FE1" w:rsidRDefault="00F26FE1" w:rsidP="00F26FE1">
    <w:pPr>
      <w:pStyle w:val="bpuHeadSpon"/>
    </w:pPr>
    <w:r>
      <w:fldChar w:fldCharType="begin"/>
    </w:r>
    <w:r>
      <w:instrText xml:space="preserve"> PAGE  \* MERGEFORMAT </w:instrText>
    </w:r>
    <w:r>
      <w:fldChar w:fldCharType="separate"/>
    </w:r>
    <w:r w:rsidR="0038597F">
      <w:rPr>
        <w:noProof/>
      </w:rPr>
      <w:t>2</w:t>
    </w:r>
    <w:r>
      <w:fldChar w:fldCharType="end"/>
    </w:r>
  </w:p>
  <w:p w:rsidR="00F26FE1" w:rsidRDefault="00F26FE1" w:rsidP="00F26F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3FC"/>
    <w:rsid w:val="000051BD"/>
    <w:rsid w:val="000160A5"/>
    <w:rsid w:val="0002335B"/>
    <w:rsid w:val="0003549A"/>
    <w:rsid w:val="000367AE"/>
    <w:rsid w:val="00043B22"/>
    <w:rsid w:val="00054975"/>
    <w:rsid w:val="00057D20"/>
    <w:rsid w:val="0006197C"/>
    <w:rsid w:val="0006281F"/>
    <w:rsid w:val="0008141C"/>
    <w:rsid w:val="000857E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20AB"/>
    <w:rsid w:val="0026574A"/>
    <w:rsid w:val="002660BB"/>
    <w:rsid w:val="00271CCD"/>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28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97F"/>
    <w:rsid w:val="00391DA4"/>
    <w:rsid w:val="003A3C64"/>
    <w:rsid w:val="003A3F83"/>
    <w:rsid w:val="003C25A7"/>
    <w:rsid w:val="003C43EF"/>
    <w:rsid w:val="003C5A6B"/>
    <w:rsid w:val="003C7FB2"/>
    <w:rsid w:val="003D24DE"/>
    <w:rsid w:val="003E26D4"/>
    <w:rsid w:val="003E47BA"/>
    <w:rsid w:val="003F3B37"/>
    <w:rsid w:val="0040195A"/>
    <w:rsid w:val="00402DC0"/>
    <w:rsid w:val="0040343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B90"/>
    <w:rsid w:val="004A3009"/>
    <w:rsid w:val="004A6940"/>
    <w:rsid w:val="004A77A4"/>
    <w:rsid w:val="004B4ED1"/>
    <w:rsid w:val="004B73FC"/>
    <w:rsid w:val="004C742C"/>
    <w:rsid w:val="004E1F3E"/>
    <w:rsid w:val="004F21BD"/>
    <w:rsid w:val="004F4F1D"/>
    <w:rsid w:val="004F74DD"/>
    <w:rsid w:val="00501317"/>
    <w:rsid w:val="005022CD"/>
    <w:rsid w:val="0050495C"/>
    <w:rsid w:val="00505DC9"/>
    <w:rsid w:val="00506E1E"/>
    <w:rsid w:val="00513C81"/>
    <w:rsid w:val="00527BFB"/>
    <w:rsid w:val="00532A32"/>
    <w:rsid w:val="00540B0B"/>
    <w:rsid w:val="0054460F"/>
    <w:rsid w:val="00547996"/>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3F26"/>
    <w:rsid w:val="00635316"/>
    <w:rsid w:val="00635449"/>
    <w:rsid w:val="006378C5"/>
    <w:rsid w:val="00645E6A"/>
    <w:rsid w:val="00665CBC"/>
    <w:rsid w:val="00667A5C"/>
    <w:rsid w:val="00675805"/>
    <w:rsid w:val="00677316"/>
    <w:rsid w:val="00686AEB"/>
    <w:rsid w:val="006B7897"/>
    <w:rsid w:val="006B7FA7"/>
    <w:rsid w:val="006C086A"/>
    <w:rsid w:val="006C21C1"/>
    <w:rsid w:val="006C7327"/>
    <w:rsid w:val="006D00E5"/>
    <w:rsid w:val="006D791B"/>
    <w:rsid w:val="006E2895"/>
    <w:rsid w:val="006F180D"/>
    <w:rsid w:val="006F4334"/>
    <w:rsid w:val="006F47AF"/>
    <w:rsid w:val="006F5DF7"/>
    <w:rsid w:val="006F6B8A"/>
    <w:rsid w:val="00707CD3"/>
    <w:rsid w:val="00716BB9"/>
    <w:rsid w:val="007256D1"/>
    <w:rsid w:val="007279FD"/>
    <w:rsid w:val="007502CB"/>
    <w:rsid w:val="00752D79"/>
    <w:rsid w:val="00752E20"/>
    <w:rsid w:val="00756EDE"/>
    <w:rsid w:val="00762090"/>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4F7"/>
    <w:rsid w:val="007F485D"/>
    <w:rsid w:val="007F6050"/>
    <w:rsid w:val="00813627"/>
    <w:rsid w:val="00832816"/>
    <w:rsid w:val="00837109"/>
    <w:rsid w:val="00840365"/>
    <w:rsid w:val="008406A3"/>
    <w:rsid w:val="00841D2C"/>
    <w:rsid w:val="00845F3C"/>
    <w:rsid w:val="008461B8"/>
    <w:rsid w:val="008462F1"/>
    <w:rsid w:val="00847EF1"/>
    <w:rsid w:val="008538FA"/>
    <w:rsid w:val="008564A4"/>
    <w:rsid w:val="008573B0"/>
    <w:rsid w:val="0086240B"/>
    <w:rsid w:val="00866563"/>
    <w:rsid w:val="00867AC2"/>
    <w:rsid w:val="0087056E"/>
    <w:rsid w:val="00870C8A"/>
    <w:rsid w:val="00875402"/>
    <w:rsid w:val="00884D51"/>
    <w:rsid w:val="008916EC"/>
    <w:rsid w:val="00891E4F"/>
    <w:rsid w:val="008A31C5"/>
    <w:rsid w:val="008A4F9A"/>
    <w:rsid w:val="008B2850"/>
    <w:rsid w:val="008C79B3"/>
    <w:rsid w:val="008D77BD"/>
    <w:rsid w:val="008E2778"/>
    <w:rsid w:val="008E454C"/>
    <w:rsid w:val="008E5FFC"/>
    <w:rsid w:val="008F1E5A"/>
    <w:rsid w:val="009009E8"/>
    <w:rsid w:val="00901BDA"/>
    <w:rsid w:val="009121D8"/>
    <w:rsid w:val="00912D9C"/>
    <w:rsid w:val="00916F7A"/>
    <w:rsid w:val="00917FE3"/>
    <w:rsid w:val="009318C7"/>
    <w:rsid w:val="00931C09"/>
    <w:rsid w:val="009348C2"/>
    <w:rsid w:val="009440D0"/>
    <w:rsid w:val="009523A3"/>
    <w:rsid w:val="00960958"/>
    <w:rsid w:val="009622FC"/>
    <w:rsid w:val="00963A46"/>
    <w:rsid w:val="00966A3E"/>
    <w:rsid w:val="00971493"/>
    <w:rsid w:val="00971AD9"/>
    <w:rsid w:val="00973069"/>
    <w:rsid w:val="00973523"/>
    <w:rsid w:val="00980766"/>
    <w:rsid w:val="0098149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33A"/>
    <w:rsid w:val="00A11228"/>
    <w:rsid w:val="00A222C2"/>
    <w:rsid w:val="00A305D6"/>
    <w:rsid w:val="00A342C4"/>
    <w:rsid w:val="00A50F6B"/>
    <w:rsid w:val="00A52237"/>
    <w:rsid w:val="00A551D6"/>
    <w:rsid w:val="00A6251B"/>
    <w:rsid w:val="00A65C86"/>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968"/>
    <w:rsid w:val="00AE2D16"/>
    <w:rsid w:val="00AF0DB9"/>
    <w:rsid w:val="00AF1A8C"/>
    <w:rsid w:val="00B0116D"/>
    <w:rsid w:val="00B01173"/>
    <w:rsid w:val="00B02F35"/>
    <w:rsid w:val="00B05A3C"/>
    <w:rsid w:val="00B07100"/>
    <w:rsid w:val="00B1138C"/>
    <w:rsid w:val="00B2574A"/>
    <w:rsid w:val="00B35D8A"/>
    <w:rsid w:val="00B3701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73A"/>
    <w:rsid w:val="00BE24D6"/>
    <w:rsid w:val="00BE29C2"/>
    <w:rsid w:val="00BE7EFA"/>
    <w:rsid w:val="00BF06AD"/>
    <w:rsid w:val="00BF2C67"/>
    <w:rsid w:val="00C04F4D"/>
    <w:rsid w:val="00C05607"/>
    <w:rsid w:val="00C12E48"/>
    <w:rsid w:val="00C13A1B"/>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4A4D"/>
    <w:rsid w:val="00CB6246"/>
    <w:rsid w:val="00CC0A17"/>
    <w:rsid w:val="00CD0F93"/>
    <w:rsid w:val="00CD1BD1"/>
    <w:rsid w:val="00CD528D"/>
    <w:rsid w:val="00CE78BF"/>
    <w:rsid w:val="00CF65EB"/>
    <w:rsid w:val="00CF72AD"/>
    <w:rsid w:val="00D02441"/>
    <w:rsid w:val="00D039F4"/>
    <w:rsid w:val="00D10496"/>
    <w:rsid w:val="00D11173"/>
    <w:rsid w:val="00D1215F"/>
    <w:rsid w:val="00D1257F"/>
    <w:rsid w:val="00D16561"/>
    <w:rsid w:val="00D17FF8"/>
    <w:rsid w:val="00D268AC"/>
    <w:rsid w:val="00D27FF3"/>
    <w:rsid w:val="00D343D0"/>
    <w:rsid w:val="00D3664D"/>
    <w:rsid w:val="00D500E9"/>
    <w:rsid w:val="00D507BC"/>
    <w:rsid w:val="00D6090A"/>
    <w:rsid w:val="00D62FA3"/>
    <w:rsid w:val="00D63B6F"/>
    <w:rsid w:val="00D64A90"/>
    <w:rsid w:val="00D64B8D"/>
    <w:rsid w:val="00D655B9"/>
    <w:rsid w:val="00D86928"/>
    <w:rsid w:val="00D9410B"/>
    <w:rsid w:val="00D9695B"/>
    <w:rsid w:val="00DA2417"/>
    <w:rsid w:val="00DA5585"/>
    <w:rsid w:val="00DB02AC"/>
    <w:rsid w:val="00DB6AA2"/>
    <w:rsid w:val="00DE10D1"/>
    <w:rsid w:val="00DE2514"/>
    <w:rsid w:val="00DE6851"/>
    <w:rsid w:val="00DF03EE"/>
    <w:rsid w:val="00E01B71"/>
    <w:rsid w:val="00E05CC9"/>
    <w:rsid w:val="00E15573"/>
    <w:rsid w:val="00E251AB"/>
    <w:rsid w:val="00E25A5B"/>
    <w:rsid w:val="00E373C7"/>
    <w:rsid w:val="00E4190A"/>
    <w:rsid w:val="00E4267B"/>
    <w:rsid w:val="00E42F13"/>
    <w:rsid w:val="00E452DF"/>
    <w:rsid w:val="00E543CF"/>
    <w:rsid w:val="00E546FD"/>
    <w:rsid w:val="00E608F1"/>
    <w:rsid w:val="00E611B9"/>
    <w:rsid w:val="00E7144F"/>
    <w:rsid w:val="00E7399A"/>
    <w:rsid w:val="00E73D74"/>
    <w:rsid w:val="00E76A79"/>
    <w:rsid w:val="00E80692"/>
    <w:rsid w:val="00E80C24"/>
    <w:rsid w:val="00E93836"/>
    <w:rsid w:val="00EA7C16"/>
    <w:rsid w:val="00EB6093"/>
    <w:rsid w:val="00EC077E"/>
    <w:rsid w:val="00EC5281"/>
    <w:rsid w:val="00EC791D"/>
    <w:rsid w:val="00EC7CA6"/>
    <w:rsid w:val="00ED3C5D"/>
    <w:rsid w:val="00ED4553"/>
    <w:rsid w:val="00F00D08"/>
    <w:rsid w:val="00F1350D"/>
    <w:rsid w:val="00F15583"/>
    <w:rsid w:val="00F17C18"/>
    <w:rsid w:val="00F200EE"/>
    <w:rsid w:val="00F22481"/>
    <w:rsid w:val="00F2542E"/>
    <w:rsid w:val="00F26FE1"/>
    <w:rsid w:val="00F27278"/>
    <w:rsid w:val="00F30F04"/>
    <w:rsid w:val="00F344E3"/>
    <w:rsid w:val="00F34D58"/>
    <w:rsid w:val="00F40FC9"/>
    <w:rsid w:val="00F41A9D"/>
    <w:rsid w:val="00F44314"/>
    <w:rsid w:val="00F473FB"/>
    <w:rsid w:val="00F54B9C"/>
    <w:rsid w:val="00F56E96"/>
    <w:rsid w:val="00F573DD"/>
    <w:rsid w:val="00F61E59"/>
    <w:rsid w:val="00F63D99"/>
    <w:rsid w:val="00F6426B"/>
    <w:rsid w:val="00F709B3"/>
    <w:rsid w:val="00F71A5E"/>
    <w:rsid w:val="00F77683"/>
    <w:rsid w:val="00F80AAC"/>
    <w:rsid w:val="00F97693"/>
    <w:rsid w:val="00FA0AFC"/>
    <w:rsid w:val="00FA1C82"/>
    <w:rsid w:val="00FA2ED1"/>
    <w:rsid w:val="00FA4A52"/>
    <w:rsid w:val="00FB4045"/>
    <w:rsid w:val="00FB4D8E"/>
    <w:rsid w:val="00FB7AEB"/>
    <w:rsid w:val="00FC0D0A"/>
    <w:rsid w:val="00FC1B0B"/>
    <w:rsid w:val="00FC646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578B37-4693-4B05-92AA-AC1BDAD9B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26FE1"/>
  </w:style>
  <w:style w:type="paragraph" w:styleId="BalloonText">
    <w:name w:val="Balloon Text"/>
    <w:basedOn w:val="Normal"/>
    <w:link w:val="BalloonTextChar"/>
    <w:semiHidden/>
    <w:unhideWhenUsed/>
    <w:rsid w:val="005479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799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35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1907</Words>
  <Characters>10128</Characters>
  <Application>Microsoft Office Word</Application>
  <DocSecurity>0</DocSecurity>
  <Lines>231</Lines>
  <Paragraphs>44</Paragraphs>
  <ScaleCrop>false</ScaleCrop>
  <HeadingPairs>
    <vt:vector size="2" baseType="variant">
      <vt:variant>
        <vt:lpstr>Title</vt:lpstr>
      </vt:variant>
      <vt:variant>
        <vt:i4>1</vt:i4>
      </vt:variant>
    </vt:vector>
  </HeadingPairs>
  <TitlesOfParts>
    <vt:vector size="1" baseType="lpstr">
      <vt:lpstr>A5005</vt:lpstr>
    </vt:vector>
  </TitlesOfParts>
  <Manager>R229</Manager>
  <Company>NJ Office of Legislative Services</Company>
  <LinksUpToDate>false</LinksUpToDate>
  <CharactersWithSpaces>12054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A5005</dc:title>
  <dc:subject>Asm. Dancer - requires CATV providers to prorate subscriber bills to date of termination of service</dc:subject>
  <dc:creator>Assemblyman  DANCER</dc:creator>
  <cp:keywords>A5005|6|AU |269|147|278|N|0|</cp:keywords>
  <dc:description>INTRODUCED NOVEMBER 19, 2020</dc:description>
  <cp:lastModifiedBy>Bell, Careema</cp:lastModifiedBy>
  <cp:revision>2</cp:revision>
  <cp:lastPrinted>2020-11-17T17:52:00Z</cp:lastPrinted>
  <dcterms:created xsi:type="dcterms:W3CDTF">2020-11-20T14:23:00Z</dcterms:created>
  <dcterms:modified xsi:type="dcterms:W3CDTF">2020-11-20T14:23:00Z</dcterms:modified>
  <cp:category>ss.1-2: C.48:5A-11c et seq.; s.5: Eff. date and Note to ss.1-4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