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339C" w:rsidRDefault="00B2339C" w:rsidP="00B2339C">
      <w:pPr>
        <w:pStyle w:val="bpuBill"/>
      </w:pPr>
      <w:bookmarkStart w:id="0" w:name="bpuFrontPg"/>
      <w:bookmarkEnd w:id="0"/>
      <w:r>
        <w:t xml:space="preserve">ASSEMBLY, No. 5010 </w:t>
      </w:r>
    </w:p>
    <w:p w:rsidR="00B2339C" w:rsidRPr="009D38FF" w:rsidRDefault="00B2339C" w:rsidP="00B2339C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2pt" o:ole="">
            <v:imagedata r:id="rId6" o:title=""/>
          </v:shape>
          <o:OLEObject Type="Embed" ProgID="WPWin6.1" ShapeID="_x0000_i1025" DrawAspect="Content" ObjectID="_1667632854" r:id="rId7"/>
        </w:object>
      </w:r>
    </w:p>
    <w:p w:rsidR="00B2339C" w:rsidRDefault="00B2339C" w:rsidP="00B2339C">
      <w:pPr>
        <w:pStyle w:val="bpuState"/>
      </w:pPr>
      <w:r>
        <w:t>STATE OF NEW JERSEY</w:t>
      </w:r>
    </w:p>
    <w:p w:rsidR="00B2339C" w:rsidRDefault="00B2339C" w:rsidP="00B2339C">
      <w:pPr>
        <w:pStyle w:val="bpuLegislature"/>
      </w:pPr>
      <w:r>
        <w:t>219th LEGISLATURE</w:t>
      </w:r>
    </w:p>
    <w:p w:rsidR="00B2339C" w:rsidRDefault="00B2339C" w:rsidP="00B2339C">
      <w:pPr>
        <w:pStyle w:val="bpuWpGraphic"/>
      </w:pPr>
      <w:r>
        <w:object w:dxaOrig="8985" w:dyaOrig="255">
          <v:shape id="_x0000_i1026" type="#_x0000_t75" style="width:6in;height:12.2pt" o:ole="">
            <v:imagedata r:id="rId6" o:title=""/>
          </v:shape>
          <o:OLEObject Type="Embed" ProgID="WPWin6.1" ShapeID="_x0000_i1026" DrawAspect="Content" ObjectID="_1667632855" r:id="rId8"/>
        </w:object>
      </w:r>
      <w:r>
        <w:t xml:space="preserve">  </w:t>
      </w:r>
    </w:p>
    <w:p w:rsidR="00B2339C" w:rsidRDefault="00F52BA6" w:rsidP="00B2339C">
      <w:pPr>
        <w:pStyle w:val="bpuIntro"/>
      </w:pPr>
      <w:r>
        <w:t>INTRODUCED NOVEMBER 19</w:t>
      </w:r>
      <w:r w:rsidR="00B2339C">
        <w:t>, 2020</w:t>
      </w:r>
    </w:p>
    <w:p w:rsidR="00B2339C" w:rsidRDefault="00B2339C" w:rsidP="00B2339C">
      <w:pPr>
        <w:pStyle w:val="bpuIntro"/>
      </w:pPr>
    </w:p>
    <w:p w:rsidR="00B2339C" w:rsidRDefault="00B2339C" w:rsidP="00B2339C">
      <w:pPr>
        <w:pStyle w:val="bpuIntro"/>
        <w:sectPr w:rsidR="00B2339C" w:rsidSect="00BC0B2E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B2339C" w:rsidRDefault="00B2339C" w:rsidP="00B2339C">
      <w:pPr>
        <w:pStyle w:val="bpuIntro"/>
      </w:pPr>
    </w:p>
    <w:p w:rsidR="00B2339C" w:rsidRDefault="00B2339C" w:rsidP="00B2339C">
      <w:pPr>
        <w:pStyle w:val="bpuSponsor"/>
      </w:pPr>
      <w:r>
        <w:t>Sponsored by:</w:t>
      </w:r>
    </w:p>
    <w:p w:rsidR="00B2339C" w:rsidRDefault="00B2339C" w:rsidP="00B2339C">
      <w:pPr>
        <w:pStyle w:val="bpuSponsor"/>
      </w:pPr>
      <w:r>
        <w:t>Assemblyman  BENJIE E. W</w:t>
      </w:r>
      <w:bookmarkStart w:id="1" w:name="_GoBack"/>
      <w:bookmarkEnd w:id="1"/>
      <w:r>
        <w:t>IMBERLY</w:t>
      </w:r>
    </w:p>
    <w:p w:rsidR="00B2339C" w:rsidRDefault="00B2339C" w:rsidP="00B2339C">
      <w:pPr>
        <w:pStyle w:val="bpuSponsor"/>
      </w:pPr>
      <w:r>
        <w:t>District 35 (Bergen and Passaic)</w:t>
      </w:r>
    </w:p>
    <w:p w:rsidR="00B2339C" w:rsidRDefault="00BC0B2E" w:rsidP="00BC0B2E">
      <w:pPr>
        <w:pStyle w:val="bpuSponsor"/>
      </w:pPr>
      <w:r>
        <w:t>Assemblyman  HERB CONAWAY, JR.</w:t>
      </w:r>
    </w:p>
    <w:p w:rsidR="00BC0B2E" w:rsidRDefault="00BC0B2E" w:rsidP="00BC0B2E">
      <w:pPr>
        <w:pStyle w:val="bpuSponsor"/>
      </w:pPr>
      <w:r>
        <w:t>District 7 (Burlington)</w:t>
      </w:r>
    </w:p>
    <w:p w:rsidR="00BC0B2E" w:rsidRPr="00BC0B2E" w:rsidRDefault="00BC0B2E" w:rsidP="00BC0B2E">
      <w:pPr>
        <w:pStyle w:val="bpuSponsor"/>
      </w:pPr>
    </w:p>
    <w:p w:rsidR="00B2339C" w:rsidRDefault="00B2339C" w:rsidP="00B2339C">
      <w:pPr>
        <w:pStyle w:val="bpuSponsor"/>
      </w:pPr>
    </w:p>
    <w:p w:rsidR="00B2339C" w:rsidRDefault="00B2339C" w:rsidP="00B2339C">
      <w:pPr>
        <w:pStyle w:val="bpuSponsor"/>
      </w:pPr>
    </w:p>
    <w:p w:rsidR="00B2339C" w:rsidRDefault="00B2339C" w:rsidP="00B2339C">
      <w:pPr>
        <w:pStyle w:val="bpuSponsor"/>
      </w:pPr>
    </w:p>
    <w:p w:rsidR="00B2339C" w:rsidRDefault="00B2339C" w:rsidP="00B2339C">
      <w:pPr>
        <w:pStyle w:val="bpuSponsor"/>
      </w:pPr>
      <w:r>
        <w:t>SYNOPSIS</w:t>
      </w:r>
    </w:p>
    <w:p w:rsidR="00B2339C" w:rsidRDefault="00B2339C" w:rsidP="00B2339C">
      <w:pPr>
        <w:pStyle w:val="bpuNormText"/>
      </w:pPr>
      <w:r>
        <w:tab/>
        <w:t xml:space="preserve">Requires Attorney General to establish model duty-to-intervene policy for law enforcement officers; requires entities that employ law enforcement officers to adopt duty-to-intervene policy. </w:t>
      </w:r>
    </w:p>
    <w:p w:rsidR="00B2339C" w:rsidRDefault="00B2339C" w:rsidP="00B2339C">
      <w:pPr>
        <w:pStyle w:val="bpuNormText"/>
      </w:pPr>
    </w:p>
    <w:p w:rsidR="00B2339C" w:rsidRDefault="00B2339C" w:rsidP="00B2339C">
      <w:pPr>
        <w:pStyle w:val="bpuSponsor"/>
      </w:pPr>
      <w:r>
        <w:t xml:space="preserve">CURRENT VERSION OF TEXT </w:t>
      </w:r>
    </w:p>
    <w:p w:rsidR="00B2339C" w:rsidRDefault="00B2339C" w:rsidP="00B2339C">
      <w:pPr>
        <w:pStyle w:val="bpuNormText"/>
      </w:pPr>
      <w:r>
        <w:tab/>
        <w:t>As introduced.</w:t>
      </w:r>
    </w:p>
    <w:p w:rsidR="00B2339C" w:rsidRDefault="00B2339C" w:rsidP="00B2339C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B2339C" w:rsidRDefault="00B2339C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B2339C" w:rsidSect="00B2339C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CF6CBB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EA3815">
        <w:rPr>
          <w:rStyle w:val="HangingAnActChar"/>
        </w:rPr>
        <w:t>concerning law enforcement officers and</w:t>
      </w:r>
      <w:r w:rsidR="00AF5CEF">
        <w:rPr>
          <w:rStyle w:val="HangingAnActChar"/>
        </w:rPr>
        <w:t xml:space="preserve"> the duty to intervene</w:t>
      </w:r>
      <w:r w:rsidR="0032310E">
        <w:rPr>
          <w:rStyle w:val="HangingAnActChar"/>
        </w:rPr>
        <w:t xml:space="preserve"> and </w:t>
      </w:r>
      <w:r w:rsidR="00EA3815">
        <w:rPr>
          <w:rStyle w:val="HangingAnActChar"/>
        </w:rPr>
        <w:t xml:space="preserve"> supplementing Title </w:t>
      </w:r>
      <w:r w:rsidR="00AB750D">
        <w:rPr>
          <w:rStyle w:val="HangingAnActChar"/>
        </w:rPr>
        <w:t>52</w:t>
      </w:r>
      <w:r w:rsidR="00EA3815">
        <w:rPr>
          <w:rStyle w:val="HangingAnActChar"/>
        </w:rPr>
        <w:t xml:space="preserve"> of the </w:t>
      </w:r>
      <w:r w:rsidR="00AB750D">
        <w:rPr>
          <w:rStyle w:val="HangingAnActChar"/>
        </w:rPr>
        <w:t>Revised</w:t>
      </w:r>
      <w:r w:rsidR="00EA3815">
        <w:rPr>
          <w:rStyle w:val="HangingAnActChar"/>
        </w:rPr>
        <w:t xml:space="preserve">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CF6CBB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CF6CBB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EA3815" w:rsidRDefault="00EA3815" w:rsidP="00EA3815">
      <w:r>
        <w:tab/>
        <w:t xml:space="preserve">1. </w:t>
      </w:r>
      <w:r w:rsidR="00CA227E">
        <w:t>For the purposes of P.L.     , c.     (C.    ) (pending before the Legislature as this bill):</w:t>
      </w:r>
    </w:p>
    <w:p w:rsidR="00D67BA8" w:rsidRDefault="00D67BA8" w:rsidP="00EA3815">
      <w:r>
        <w:tab/>
        <w:t xml:space="preserve">“Criminal offense” means </w:t>
      </w:r>
      <w:r w:rsidR="00317FBB">
        <w:t>an act which</w:t>
      </w:r>
      <w:r>
        <w:t xml:space="preserve"> constitutes a first, second, third, or fourth degree crime, a disorderly persons offense, and a petty disorderly persons offense.</w:t>
      </w:r>
    </w:p>
    <w:p w:rsidR="00D67BA8" w:rsidRDefault="00D67BA8" w:rsidP="00D67BA8">
      <w:r>
        <w:tab/>
        <w:t>“Intervene” means come between, whether verbally or physically, in order to prevent or alter a result or course of events.</w:t>
      </w:r>
    </w:p>
    <w:p w:rsidR="00EA3815" w:rsidRDefault="00EA3815" w:rsidP="00EA3815">
      <w:r>
        <w:tab/>
        <w:t>“Law enforcement officer” means a person whose public duties include the power to act as an officer for the detection, apprehension, arrest, and conviction of offenders against the laws of this State.</w:t>
      </w:r>
    </w:p>
    <w:p w:rsidR="00CA227E" w:rsidRDefault="00CA227E" w:rsidP="00EA3815">
      <w:r>
        <w:tab/>
      </w:r>
    </w:p>
    <w:p w:rsidR="00CA227E" w:rsidRDefault="00CA227E" w:rsidP="00EA3815">
      <w:r>
        <w:tab/>
        <w:t>2.</w:t>
      </w:r>
      <w:r w:rsidR="00F52BA6">
        <w:t xml:space="preserve"> </w:t>
      </w:r>
      <w:r>
        <w:t xml:space="preserve"> a.</w:t>
      </w:r>
      <w:r w:rsidR="00F52BA6">
        <w:t xml:space="preserve"> </w:t>
      </w:r>
      <w:r>
        <w:t xml:space="preserve"> </w:t>
      </w:r>
      <w:r w:rsidR="00E05FB2">
        <w:t xml:space="preserve">The Attorney General shall promulgate a </w:t>
      </w:r>
      <w:r w:rsidR="00317FBB">
        <w:t xml:space="preserve">model </w:t>
      </w:r>
      <w:r w:rsidR="00E05FB2">
        <w:t xml:space="preserve">policy establishing a duty to intervene for law enforcement </w:t>
      </w:r>
      <w:r w:rsidR="00FB18D2">
        <w:t>officers</w:t>
      </w:r>
      <w:r w:rsidR="00E05FB2">
        <w:t xml:space="preserve"> in this State. </w:t>
      </w:r>
    </w:p>
    <w:p w:rsidR="00E05FB2" w:rsidRDefault="00CA227E" w:rsidP="00EA3815">
      <w:r>
        <w:tab/>
        <w:t xml:space="preserve">(1) </w:t>
      </w:r>
      <w:r w:rsidR="00F52BA6">
        <w:t xml:space="preserve"> </w:t>
      </w:r>
      <w:r w:rsidR="00E05FB2">
        <w:t>The policy shall include</w:t>
      </w:r>
      <w:r>
        <w:t xml:space="preserve"> </w:t>
      </w:r>
      <w:r w:rsidR="00E05FB2">
        <w:t xml:space="preserve">an affirmative duty to intervene </w:t>
      </w:r>
      <w:r w:rsidR="00536265">
        <w:t xml:space="preserve">if a law enforcement officer witnesses </w:t>
      </w:r>
      <w:r w:rsidR="00317FBB">
        <w:t xml:space="preserve">another law enforcement officer  engage in </w:t>
      </w:r>
      <w:r w:rsidR="00536265">
        <w:t>any of t</w:t>
      </w:r>
      <w:r w:rsidR="00317FBB">
        <w:t>he following</w:t>
      </w:r>
      <w:r w:rsidR="00E05FB2">
        <w:t>:</w:t>
      </w:r>
    </w:p>
    <w:p w:rsidR="00E05FB2" w:rsidRDefault="00CA227E" w:rsidP="00E05FB2">
      <w:r>
        <w:tab/>
        <w:t>(a</w:t>
      </w:r>
      <w:r w:rsidR="00E05FB2">
        <w:t>)</w:t>
      </w:r>
      <w:r w:rsidR="00F52BA6">
        <w:t xml:space="preserve"> </w:t>
      </w:r>
      <w:r w:rsidR="00E05FB2">
        <w:t xml:space="preserve"> </w:t>
      </w:r>
      <w:r w:rsidR="00317FBB">
        <w:t xml:space="preserve">an </w:t>
      </w:r>
      <w:r w:rsidR="00AF5CEF">
        <w:t>unjustifiable use of force</w:t>
      </w:r>
      <w:r w:rsidR="00E05FB2">
        <w:t xml:space="preserve"> pursuant to the provisions of N.J.S.2C:3-7;</w:t>
      </w:r>
    </w:p>
    <w:p w:rsidR="00E05FB2" w:rsidRDefault="00CA227E" w:rsidP="00E05FB2">
      <w:r>
        <w:tab/>
        <w:t>(b</w:t>
      </w:r>
      <w:r w:rsidR="00E05FB2">
        <w:t>)</w:t>
      </w:r>
      <w:r w:rsidR="00F52BA6">
        <w:t xml:space="preserve"> </w:t>
      </w:r>
      <w:r w:rsidR="00E05FB2">
        <w:t xml:space="preserve"> </w:t>
      </w:r>
      <w:r w:rsidR="00317FBB">
        <w:t xml:space="preserve">a </w:t>
      </w:r>
      <w:r w:rsidR="00E05FB2">
        <w:t>deprivation of civil rights pursuant to section 2 of P.L.</w:t>
      </w:r>
      <w:r w:rsidR="00E05FB2" w:rsidRPr="00B36BA4">
        <w:t xml:space="preserve"> 2003,</w:t>
      </w:r>
      <w:r w:rsidR="00E05FB2">
        <w:t xml:space="preserve"> </w:t>
      </w:r>
      <w:r w:rsidR="00E05FB2" w:rsidRPr="00B36BA4">
        <w:t>c.3</w:t>
      </w:r>
      <w:r w:rsidR="00E05FB2">
        <w:t xml:space="preserve"> (C.2C:30-6);</w:t>
      </w:r>
    </w:p>
    <w:p w:rsidR="00E05FB2" w:rsidRDefault="00CA227E" w:rsidP="00E05FB2">
      <w:r>
        <w:tab/>
        <w:t>(c</w:t>
      </w:r>
      <w:r w:rsidR="00E05FB2">
        <w:t xml:space="preserve">) </w:t>
      </w:r>
      <w:r w:rsidR="00F52BA6">
        <w:t xml:space="preserve"> </w:t>
      </w:r>
      <w:r w:rsidR="00E05FB2">
        <w:t>any other act which constitutes a cr</w:t>
      </w:r>
      <w:r w:rsidR="00AF5CEF">
        <w:t>iminal offense in this State; and</w:t>
      </w:r>
    </w:p>
    <w:p w:rsidR="00CA227E" w:rsidRDefault="00CA227E" w:rsidP="00E05FB2">
      <w:r>
        <w:tab/>
        <w:t>(d</w:t>
      </w:r>
      <w:r w:rsidR="00E05FB2">
        <w:t>)</w:t>
      </w:r>
      <w:r w:rsidR="00F52BA6">
        <w:t xml:space="preserve"> </w:t>
      </w:r>
      <w:r w:rsidR="00E05FB2">
        <w:t xml:space="preserve"> any other act requiring intervention,</w:t>
      </w:r>
      <w:r w:rsidR="00317FBB">
        <w:t xml:space="preserve"> as determined by the Attorney General.</w:t>
      </w:r>
    </w:p>
    <w:p w:rsidR="00CA227E" w:rsidRDefault="00F52BA6" w:rsidP="00E05FB2">
      <w:r>
        <w:tab/>
        <w:t>(2)</w:t>
      </w:r>
      <w:r>
        <w:tab/>
      </w:r>
      <w:r w:rsidR="00CA227E">
        <w:t>The policy shall include disciplinary action for a law enforcement officer who fails to intervene when required under the provisions of the policy.</w:t>
      </w:r>
    </w:p>
    <w:p w:rsidR="00EC493C" w:rsidRDefault="00CA227E" w:rsidP="001631A0">
      <w:r>
        <w:tab/>
        <w:t>b</w:t>
      </w:r>
      <w:r w:rsidR="00FB18D2">
        <w:t xml:space="preserve">. </w:t>
      </w:r>
      <w:r w:rsidR="00F52BA6">
        <w:t xml:space="preserve"> </w:t>
      </w:r>
      <w:r w:rsidR="00FB18D2">
        <w:t>Each</w:t>
      </w:r>
      <w:r w:rsidR="00317FBB">
        <w:t xml:space="preserve"> agency, department, or other entity that employs law enforcement officers in this State shall</w:t>
      </w:r>
      <w:r w:rsidR="00EC493C">
        <w:t>:</w:t>
      </w:r>
    </w:p>
    <w:p w:rsidR="001631A0" w:rsidRDefault="00EC493C" w:rsidP="001631A0">
      <w:r>
        <w:tab/>
        <w:t>(1)</w:t>
      </w:r>
      <w:r w:rsidR="00F52BA6">
        <w:tab/>
      </w:r>
      <w:r w:rsidR="00317FBB">
        <w:t>adopt the policy established by the Attorney General pursuant t</w:t>
      </w:r>
      <w:r w:rsidR="00CA227E">
        <w:t>o subsection a</w:t>
      </w:r>
      <w:r w:rsidR="00763CAA">
        <w:t>. of this section</w:t>
      </w:r>
      <w:r w:rsidR="00317FBB">
        <w:t xml:space="preserve"> or a policy that is </w:t>
      </w:r>
      <w:r w:rsidR="009A5056">
        <w:t>substantially</w:t>
      </w:r>
      <w:r w:rsidR="00317FBB">
        <w:t xml:space="preserve"> identical. An entity adopting its own policy shall make application </w:t>
      </w:r>
      <w:r>
        <w:t xml:space="preserve">in a manner to be determined by the Attorney General for </w:t>
      </w:r>
      <w:r w:rsidR="00FB18D2">
        <w:t xml:space="preserve">approval </w:t>
      </w:r>
      <w:r w:rsidR="00317FBB">
        <w:t>of the policy prior to adoption</w:t>
      </w:r>
      <w:r w:rsidR="00763CAA">
        <w:t>; and</w:t>
      </w:r>
      <w:r w:rsidR="00317FBB">
        <w:t xml:space="preserve"> </w:t>
      </w:r>
    </w:p>
    <w:p w:rsidR="00F52BA6" w:rsidRDefault="00EC493C" w:rsidP="00F52BA6">
      <w:r>
        <w:tab/>
        <w:t xml:space="preserve">(2) </w:t>
      </w:r>
      <w:r w:rsidR="00F52BA6">
        <w:t xml:space="preserve"> </w:t>
      </w:r>
      <w:r w:rsidR="00763CAA">
        <w:t>report on a quarterly annual basis to the Attorney General each incidence of an intervention committed by a law enforcement</w:t>
      </w:r>
      <w:r w:rsidR="00C02270">
        <w:t xml:space="preserve"> officer</w:t>
      </w:r>
      <w:r w:rsidR="00763CAA">
        <w:t xml:space="preserve"> employed by the </w:t>
      </w:r>
      <w:r w:rsidR="00AD74C3">
        <w:t xml:space="preserve">agency, department, or other </w:t>
      </w:r>
      <w:r w:rsidR="00F52BA6">
        <w:t>entity for that</w:t>
      </w:r>
    </w:p>
    <w:p w:rsidR="00EC493C" w:rsidRDefault="00763CAA" w:rsidP="001631A0">
      <w:r>
        <w:t>time period</w:t>
      </w:r>
      <w:r w:rsidR="00AD74C3">
        <w:t>, pursuant to the provisions set forth in</w:t>
      </w:r>
      <w:r>
        <w:t xml:space="preserve"> the policy.</w:t>
      </w:r>
    </w:p>
    <w:p w:rsidR="001631A0" w:rsidRDefault="00CA227E" w:rsidP="00E05FB2">
      <w:r>
        <w:tab/>
        <w:t>c</w:t>
      </w:r>
      <w:r w:rsidR="00F52BA6">
        <w:t>.</w:t>
      </w:r>
      <w:r w:rsidR="00F52BA6">
        <w:tab/>
      </w:r>
      <w:r w:rsidR="00C02270">
        <w:t xml:space="preserve">The Attorney General shall </w:t>
      </w:r>
      <w:r w:rsidR="00AD74C3">
        <w:t>prepare and</w:t>
      </w:r>
      <w:r w:rsidR="0032310E">
        <w:t xml:space="preserve"> submit</w:t>
      </w:r>
      <w:r w:rsidR="00AD74C3">
        <w:t xml:space="preserve"> </w:t>
      </w:r>
      <w:r w:rsidR="00C02270" w:rsidRPr="00C02270">
        <w:t>to the Legislature, pursuant to section 2 of P.</w:t>
      </w:r>
      <w:r w:rsidR="00AD74C3">
        <w:t>L.1991, c.164 (C.52:14-</w:t>
      </w:r>
      <w:r w:rsidR="00AD74C3">
        <w:lastRenderedPageBreak/>
        <w:t>19.1), an annual report</w:t>
      </w:r>
      <w:r w:rsidR="0032310E">
        <w:t>, which</w:t>
      </w:r>
      <w:r w:rsidR="00AD74C3">
        <w:t xml:space="preserve"> shall summarize</w:t>
      </w:r>
      <w:r w:rsidR="00C02270">
        <w:t xml:space="preserve"> the quarterly reports received pursuant to subsection c. of this section. </w:t>
      </w:r>
      <w:r w:rsidR="001631A0">
        <w:tab/>
      </w:r>
    </w:p>
    <w:p w:rsidR="00EA3815" w:rsidRPr="00D71D68" w:rsidRDefault="00EA3815" w:rsidP="00686AEB"/>
    <w:p w:rsidR="00686AEB" w:rsidRPr="00AA7880" w:rsidRDefault="00686AEB" w:rsidP="00686AEB">
      <w:r>
        <w:tab/>
      </w:r>
      <w:r w:rsidR="00495C3B">
        <w:t>3</w:t>
      </w:r>
      <w:r w:rsidR="00F52BA6">
        <w:t>.</w:t>
      </w:r>
      <w:r w:rsidR="00F52BA6">
        <w:tab/>
      </w:r>
      <w:r w:rsidR="00CF6CBB">
        <w:t>This act shall take effect</w:t>
      </w:r>
      <w:r w:rsidR="001631A0">
        <w:t xml:space="preserve"> immediately.</w:t>
      </w:r>
    </w:p>
    <w:p w:rsidR="00686AEB" w:rsidRDefault="00686AEB" w:rsidP="00686AEB"/>
    <w:p w:rsidR="00F757F2" w:rsidRPr="00CE7BD8" w:rsidRDefault="00F757F2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AD74C3" w:rsidRDefault="00AD74C3" w:rsidP="00686AEB">
      <w:r>
        <w:tab/>
        <w:t xml:space="preserve">This bill requires the Attorney General to </w:t>
      </w:r>
      <w:r w:rsidR="00D17D7C">
        <w:t>establish a model duty-to-intervene policy for law enforcement officers</w:t>
      </w:r>
      <w:r w:rsidR="009A5056">
        <w:t>, and</w:t>
      </w:r>
      <w:r w:rsidR="00D17D7C">
        <w:t xml:space="preserve"> requires each agency, department, or other entity that employs law enforcement officers </w:t>
      </w:r>
      <w:r w:rsidR="009A5056">
        <w:t xml:space="preserve">in the State </w:t>
      </w:r>
      <w:r w:rsidR="00D17D7C">
        <w:t>to adopt the policy or one that is substan</w:t>
      </w:r>
      <w:r w:rsidR="009A5056">
        <w:t>tially</w:t>
      </w:r>
      <w:r w:rsidR="00D17D7C">
        <w:t xml:space="preserve"> identical.</w:t>
      </w:r>
    </w:p>
    <w:p w:rsidR="00D17D7C" w:rsidRDefault="00CA227E" w:rsidP="00D17D7C">
      <w:r>
        <w:tab/>
        <w:t>Under the bill, the policy would be</w:t>
      </w:r>
      <w:r w:rsidR="00D17D7C">
        <w:t xml:space="preserve"> required to include an affirmative duty to intervene if a law enforcement officer witnesses another law enforcement officer  engage in any of the following:</w:t>
      </w:r>
    </w:p>
    <w:p w:rsidR="00D17D7C" w:rsidRDefault="00D17D7C" w:rsidP="00D17D7C">
      <w:r>
        <w:tab/>
        <w:t>(1)</w:t>
      </w:r>
      <w:r w:rsidR="00F52BA6">
        <w:t xml:space="preserve"> </w:t>
      </w:r>
      <w:r>
        <w:t xml:space="preserve"> an unjustifiable use of force;</w:t>
      </w:r>
    </w:p>
    <w:p w:rsidR="00D17D7C" w:rsidRDefault="00D17D7C" w:rsidP="00D17D7C">
      <w:r>
        <w:tab/>
        <w:t xml:space="preserve">(2) </w:t>
      </w:r>
      <w:r w:rsidR="00F52BA6">
        <w:t xml:space="preserve"> </w:t>
      </w:r>
      <w:r>
        <w:t>a deprivation of civil rights</w:t>
      </w:r>
      <w:r w:rsidR="00A16FFD">
        <w:t>;</w:t>
      </w:r>
    </w:p>
    <w:p w:rsidR="00D17D7C" w:rsidRDefault="00D17D7C" w:rsidP="00D17D7C">
      <w:r>
        <w:tab/>
        <w:t xml:space="preserve">(3) </w:t>
      </w:r>
      <w:r w:rsidR="00F52BA6">
        <w:t xml:space="preserve"> </w:t>
      </w:r>
      <w:r>
        <w:t>any other act which constitutes a cr</w:t>
      </w:r>
      <w:r w:rsidR="00A16FFD">
        <w:t>iminal offense in this State; and</w:t>
      </w:r>
    </w:p>
    <w:p w:rsidR="00D17D7C" w:rsidRDefault="00D17D7C" w:rsidP="00D17D7C">
      <w:r>
        <w:tab/>
        <w:t>(4)</w:t>
      </w:r>
      <w:r w:rsidR="00F52BA6">
        <w:t xml:space="preserve"> </w:t>
      </w:r>
      <w:r>
        <w:t xml:space="preserve"> any other act requiring intervention, as determined by the Attorney General.</w:t>
      </w:r>
    </w:p>
    <w:p w:rsidR="00CA227E" w:rsidRDefault="00CA227E" w:rsidP="00D17D7C">
      <w:r>
        <w:tab/>
        <w:t>The bill also requires the policy to include disciplinary action for a law enforcement officer who fails to intervene when required under its provisions.</w:t>
      </w:r>
    </w:p>
    <w:p w:rsidR="00D17D7C" w:rsidRDefault="00D17D7C" w:rsidP="00D17D7C">
      <w:r>
        <w:tab/>
        <w:t>The bill</w:t>
      </w:r>
      <w:r w:rsidR="00CA227E">
        <w:t xml:space="preserve"> further</w:t>
      </w:r>
      <w:r>
        <w:t xml:space="preserve"> provides that each agency, department, or other entity that employs law enforcement officers in this State would be required to adopt the policy established by the Attorney General or a policy that is subs</w:t>
      </w:r>
      <w:r w:rsidR="009A5056">
        <w:t>tantially</w:t>
      </w:r>
      <w:r>
        <w:t xml:space="preserve"> identical. An entity adopting its own policy would be required to make application to the Attorney General for approval of the policy prior to adoption.</w:t>
      </w:r>
    </w:p>
    <w:p w:rsidR="00D17D7C" w:rsidRDefault="00D17D7C" w:rsidP="00D17D7C">
      <w:r>
        <w:tab/>
        <w:t xml:space="preserve">Additionally, the bill contains </w:t>
      </w:r>
      <w:r w:rsidR="00A16FFD">
        <w:t>reporting requirements. Under the bill’</w:t>
      </w:r>
      <w:r>
        <w:t xml:space="preserve">s provisions, entities that employ law enforcement officers would be required to  report on a quarterly annual basis to the Attorney General each incidence of an intervention committed by a law enforcement officer employed by the entity for that time period. The Attorney General would be required to report annually to the Legislature a summary of the quarterly reports. </w:t>
      </w:r>
    </w:p>
    <w:sectPr w:rsidR="00D17D7C" w:rsidSect="00B2339C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6946" w:rsidRDefault="00D36946">
      <w:r>
        <w:separator/>
      </w:r>
    </w:p>
  </w:endnote>
  <w:endnote w:type="continuationSeparator" w:id="0">
    <w:p w:rsidR="00D36946" w:rsidRDefault="00D3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B2E" w:rsidRDefault="00BC0B2E" w:rsidP="00BC0B2E">
    <w:pPr>
      <w:pStyle w:val="sponUdate"/>
    </w:pPr>
    <w:r>
      <w:t>(Sponsorship Updated As Of: 11/19/2020)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6CBB" w:rsidRPr="007F4735" w:rsidRDefault="00CF6CBB" w:rsidP="007F47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6946" w:rsidRDefault="00D36946">
      <w:r>
        <w:separator/>
      </w:r>
    </w:p>
  </w:footnote>
  <w:footnote w:type="continuationSeparator" w:id="0">
    <w:p w:rsidR="00D36946" w:rsidRDefault="00D369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D83EA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BC0B2E" w:rsidRDefault="00BC0B2E" w:rsidP="00BC0B2E">
    <w:pPr>
      <w:pStyle w:val="bpuHeadSpon"/>
    </w:pPr>
    <w:r w:rsidRPr="00B2339C">
      <w:rPr>
        <w:rStyle w:val="bpuHeadSponChar"/>
      </w:rPr>
      <w:t>A5010</w:t>
    </w:r>
    <w:r>
      <w:t xml:space="preserve"> WIMBERLY, CONAWAY</w:t>
    </w:r>
  </w:p>
  <w:p w:rsidR="00B2339C" w:rsidRDefault="00B2339C" w:rsidP="00B2339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C7586">
      <w:rPr>
        <w:noProof/>
      </w:rPr>
      <w:t>3</w:t>
    </w:r>
    <w:r>
      <w:fldChar w:fldCharType="end"/>
    </w:r>
  </w:p>
  <w:p w:rsidR="00B2339C" w:rsidRDefault="00B2339C" w:rsidP="00B2339C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B2339C" w:rsidRDefault="00B2339C" w:rsidP="00B2339C">
    <w:pPr>
      <w:pStyle w:val="bpuHeadSpon"/>
    </w:pPr>
    <w:r w:rsidRPr="00B2339C">
      <w:rPr>
        <w:rStyle w:val="bpuHeadSponChar"/>
      </w:rPr>
      <w:t>A5010</w:t>
    </w:r>
    <w:r>
      <w:t xml:space="preserve"> WIMBERLY</w:t>
    </w:r>
    <w:r w:rsidR="00BC0B2E">
      <w:t xml:space="preserve">, </w:t>
    </w:r>
    <w:r w:rsidR="00BC0B2E">
      <w:t>CONAWAY</w:t>
    </w:r>
  </w:p>
  <w:p w:rsidR="00B2339C" w:rsidRDefault="00B2339C" w:rsidP="00B2339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C7586">
      <w:rPr>
        <w:noProof/>
      </w:rPr>
      <w:t>2</w:t>
    </w:r>
    <w:r>
      <w:fldChar w:fldCharType="end"/>
    </w:r>
  </w:p>
  <w:p w:rsidR="00B2339C" w:rsidRDefault="00B2339C" w:rsidP="00B2339C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1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CE8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31A0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1240"/>
    <w:rsid w:val="002370D0"/>
    <w:rsid w:val="00247553"/>
    <w:rsid w:val="002530FE"/>
    <w:rsid w:val="00255958"/>
    <w:rsid w:val="00257FA2"/>
    <w:rsid w:val="0026402E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41EC"/>
    <w:rsid w:val="002E69D1"/>
    <w:rsid w:val="002F3BA6"/>
    <w:rsid w:val="00315320"/>
    <w:rsid w:val="00317FBB"/>
    <w:rsid w:val="0032310E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586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5C3B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36265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4CA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2F68"/>
    <w:rsid w:val="00707CD3"/>
    <w:rsid w:val="00716BB9"/>
    <w:rsid w:val="007256D1"/>
    <w:rsid w:val="007279FD"/>
    <w:rsid w:val="007502CB"/>
    <w:rsid w:val="00752D79"/>
    <w:rsid w:val="00752E20"/>
    <w:rsid w:val="00756EDE"/>
    <w:rsid w:val="00763932"/>
    <w:rsid w:val="00763CAA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735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2F32"/>
    <w:rsid w:val="009A45DA"/>
    <w:rsid w:val="009A5056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16FFD"/>
    <w:rsid w:val="00A222C2"/>
    <w:rsid w:val="00A305D6"/>
    <w:rsid w:val="00A342C4"/>
    <w:rsid w:val="00A371FB"/>
    <w:rsid w:val="00A50F6B"/>
    <w:rsid w:val="00A52237"/>
    <w:rsid w:val="00A551D6"/>
    <w:rsid w:val="00A6251B"/>
    <w:rsid w:val="00A6754E"/>
    <w:rsid w:val="00A70F58"/>
    <w:rsid w:val="00A72987"/>
    <w:rsid w:val="00A7346B"/>
    <w:rsid w:val="00A840C8"/>
    <w:rsid w:val="00A84C4F"/>
    <w:rsid w:val="00A932A1"/>
    <w:rsid w:val="00A96E06"/>
    <w:rsid w:val="00AA6197"/>
    <w:rsid w:val="00AA6C70"/>
    <w:rsid w:val="00AB16FD"/>
    <w:rsid w:val="00AB4813"/>
    <w:rsid w:val="00AB750D"/>
    <w:rsid w:val="00AC6466"/>
    <w:rsid w:val="00AC7639"/>
    <w:rsid w:val="00AD08BB"/>
    <w:rsid w:val="00AD0EC0"/>
    <w:rsid w:val="00AD70D6"/>
    <w:rsid w:val="00AD74C3"/>
    <w:rsid w:val="00AD75BC"/>
    <w:rsid w:val="00AD7BB0"/>
    <w:rsid w:val="00AD7BC9"/>
    <w:rsid w:val="00AE1871"/>
    <w:rsid w:val="00AF1A8C"/>
    <w:rsid w:val="00AF3CE8"/>
    <w:rsid w:val="00AF5CEF"/>
    <w:rsid w:val="00B0116D"/>
    <w:rsid w:val="00B01173"/>
    <w:rsid w:val="00B02F35"/>
    <w:rsid w:val="00B056FD"/>
    <w:rsid w:val="00B05A3C"/>
    <w:rsid w:val="00B07100"/>
    <w:rsid w:val="00B1138C"/>
    <w:rsid w:val="00B2339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34C"/>
    <w:rsid w:val="00BB3A11"/>
    <w:rsid w:val="00BB4DDB"/>
    <w:rsid w:val="00BB5D79"/>
    <w:rsid w:val="00BB5F02"/>
    <w:rsid w:val="00BC0B2E"/>
    <w:rsid w:val="00BC7892"/>
    <w:rsid w:val="00BE24D6"/>
    <w:rsid w:val="00BE7EFA"/>
    <w:rsid w:val="00BF06AD"/>
    <w:rsid w:val="00BF2C67"/>
    <w:rsid w:val="00C02270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27E"/>
    <w:rsid w:val="00CA2442"/>
    <w:rsid w:val="00CA4725"/>
    <w:rsid w:val="00CB6246"/>
    <w:rsid w:val="00CC0A17"/>
    <w:rsid w:val="00CD0F93"/>
    <w:rsid w:val="00CD1BD1"/>
    <w:rsid w:val="00CD528D"/>
    <w:rsid w:val="00CE78BF"/>
    <w:rsid w:val="00CF659C"/>
    <w:rsid w:val="00CF65EB"/>
    <w:rsid w:val="00CF6CBB"/>
    <w:rsid w:val="00CF72AD"/>
    <w:rsid w:val="00D02441"/>
    <w:rsid w:val="00D039F4"/>
    <w:rsid w:val="00D10496"/>
    <w:rsid w:val="00D11173"/>
    <w:rsid w:val="00D1215F"/>
    <w:rsid w:val="00D16561"/>
    <w:rsid w:val="00D17D7C"/>
    <w:rsid w:val="00D17FF8"/>
    <w:rsid w:val="00D268AC"/>
    <w:rsid w:val="00D27FF3"/>
    <w:rsid w:val="00D343D0"/>
    <w:rsid w:val="00D3664D"/>
    <w:rsid w:val="00D36946"/>
    <w:rsid w:val="00D500E9"/>
    <w:rsid w:val="00D507BC"/>
    <w:rsid w:val="00D6090A"/>
    <w:rsid w:val="00D62FA3"/>
    <w:rsid w:val="00D63B6F"/>
    <w:rsid w:val="00D64A90"/>
    <w:rsid w:val="00D67BA8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05FB2"/>
    <w:rsid w:val="00E15573"/>
    <w:rsid w:val="00E25A5B"/>
    <w:rsid w:val="00E373C7"/>
    <w:rsid w:val="00E42546"/>
    <w:rsid w:val="00E4267B"/>
    <w:rsid w:val="00E42F13"/>
    <w:rsid w:val="00E452DF"/>
    <w:rsid w:val="00E543CF"/>
    <w:rsid w:val="00E546FD"/>
    <w:rsid w:val="00E56B6D"/>
    <w:rsid w:val="00E608F1"/>
    <w:rsid w:val="00E611B9"/>
    <w:rsid w:val="00E7144F"/>
    <w:rsid w:val="00E73D74"/>
    <w:rsid w:val="00E76A79"/>
    <w:rsid w:val="00E80692"/>
    <w:rsid w:val="00E80C24"/>
    <w:rsid w:val="00E93836"/>
    <w:rsid w:val="00EA3815"/>
    <w:rsid w:val="00EA7C16"/>
    <w:rsid w:val="00EC493C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2BA6"/>
    <w:rsid w:val="00F54B9C"/>
    <w:rsid w:val="00F56E96"/>
    <w:rsid w:val="00F573DD"/>
    <w:rsid w:val="00F61E59"/>
    <w:rsid w:val="00F63D99"/>
    <w:rsid w:val="00F6426B"/>
    <w:rsid w:val="00F709B3"/>
    <w:rsid w:val="00F71A5E"/>
    <w:rsid w:val="00F757F2"/>
    <w:rsid w:val="00FA0AFC"/>
    <w:rsid w:val="00FA1C82"/>
    <w:rsid w:val="00FA2ED1"/>
    <w:rsid w:val="00FA4A52"/>
    <w:rsid w:val="00FB18D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71ABB73"/>
  <w15:docId w15:val="{D4F7F399-5EE7-4B40-81DF-D23D58644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A371F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371FB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B233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8C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730</Words>
  <Characters>3916</Characters>
  <Application>Microsoft Office Word</Application>
  <DocSecurity>0</DocSecurity>
  <Lines>113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A5010</vt:lpstr>
    </vt:vector>
  </TitlesOfParts>
  <Manager>R229</Manager>
  <Company>NJ Office of Legislative Services</Company>
  <LinksUpToDate>false</LinksUpToDate>
  <CharactersWithSpaces>4674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A5010</dc:title>
  <dc:subject/>
  <dc:creator>Assemblyman  WIMBERLY</dc:creator>
  <cp:keywords>A5010|3|LP |253|92|234|N|0|</cp:keywords>
  <dc:description>INTRODUCED NOVEMBER 19, 2020</dc:description>
  <cp:lastModifiedBy>Puleo, Roseanne</cp:lastModifiedBy>
  <cp:revision>2</cp:revision>
  <cp:lastPrinted>2020-11-23T15:33:00Z</cp:lastPrinted>
  <dcterms:created xsi:type="dcterms:W3CDTF">2020-11-23T15:33:00Z</dcterms:created>
  <dcterms:modified xsi:type="dcterms:W3CDTF">2020-11-23T15:33:00Z</dcterms:modified>
  <cp:category>ss.1-2 to C.52:17B-247 et seq. to 2020/35_x000d_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