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53C6" w:rsidP="00ED5E27">
      <w:pPr>
        <w:pStyle w:val="TopofPage1"/>
      </w:pPr>
      <w:bookmarkStart w:id="0" w:name="_GoBack"/>
      <w:bookmarkEnd w:id="0"/>
      <w:r>
        <w:t>ASSEMBLY</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53C6"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5014</w:t>
      </w:r>
      <w:r w:rsidR="0063703D" w:rsidRPr="00ED5E27">
        <w:rPr>
          <w:b/>
          <w:sz w:val="36"/>
          <w:szCs w:val="36"/>
        </w:rPr>
        <w:t xml:space="preserve"> </w:t>
      </w:r>
    </w:p>
    <w:p w:rsidR="00BE53C6" w:rsidRDefault="00BE53C6" w:rsidP="00ED5E27">
      <w:pPr>
        <w:pStyle w:val="TopofPage1"/>
        <w:rPr>
          <w:sz w:val="24"/>
          <w:szCs w:val="36"/>
        </w:rPr>
      </w:pPr>
    </w:p>
    <w:p w:rsidR="00BE53C6" w:rsidRPr="00BE53C6" w:rsidRDefault="00BE53C6"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53C6">
        <w:rPr>
          <w:caps/>
          <w:szCs w:val="24"/>
        </w:rPr>
        <w:t>DECEMBER 14, 2020</w:t>
      </w:r>
    </w:p>
    <w:p w:rsidR="004144CF" w:rsidRDefault="004144CF" w:rsidP="0083060A"/>
    <w:p w:rsidR="00371A1A" w:rsidRDefault="00371A1A" w:rsidP="0083060A">
      <w:r>
        <w:tab/>
      </w:r>
      <w:r w:rsidRPr="00371A1A">
        <w:t xml:space="preserve">The Assembly Labor Committee reports favorably and with committee amendments Assembly Bill No. </w:t>
      </w:r>
      <w:r>
        <w:t>5014</w:t>
      </w:r>
      <w:r w:rsidRPr="00371A1A">
        <w:t>.</w:t>
      </w:r>
    </w:p>
    <w:p w:rsidR="00655CA3" w:rsidRDefault="001502FF" w:rsidP="0083060A">
      <w:r>
        <w:tab/>
      </w:r>
      <w:r w:rsidR="00371A1A">
        <w:t>As amended, t</w:t>
      </w:r>
      <w:r w:rsidRPr="001502FF">
        <w:t xml:space="preserve">his bill provides that if an employee leasing company elects to use the client level reporting method for the determination of the unemployment compensation contribution rate, the contribution rate charged to the employee leasing company </w:t>
      </w:r>
      <w:r w:rsidR="00371A1A">
        <w:t>wi</w:t>
      </w:r>
      <w:r w:rsidRPr="001502FF">
        <w:t>ll be based on the employment experience of the client firm and shall not be the new employer contribution rate set by R.S.43:21-7.</w:t>
      </w:r>
    </w:p>
    <w:p w:rsidR="004F05E3" w:rsidRDefault="004F05E3" w:rsidP="0083060A">
      <w:r>
        <w:tab/>
        <w:t>As amended and reported, this bill is identical to Senate Bill No. 3003 (1R) of the 2020-2021 session.</w:t>
      </w:r>
    </w:p>
    <w:p w:rsidR="001502FF" w:rsidRDefault="001502FF" w:rsidP="0083060A"/>
    <w:p w:rsidR="001502FF" w:rsidRPr="001502FF" w:rsidRDefault="001502FF" w:rsidP="0083060A">
      <w:pPr>
        <w:rPr>
          <w:u w:val="double"/>
        </w:rPr>
      </w:pPr>
      <w:r w:rsidRPr="001502FF">
        <w:rPr>
          <w:u w:val="double"/>
        </w:rPr>
        <w:t>COMMITTEE AMENDMENTS:</w:t>
      </w:r>
    </w:p>
    <w:p w:rsidR="004B2ABF" w:rsidRDefault="001502FF" w:rsidP="00147CD1">
      <w:r>
        <w:tab/>
        <w:t xml:space="preserve">The </w:t>
      </w:r>
      <w:r w:rsidR="00371A1A">
        <w:t>committee amended the bill to</w:t>
      </w:r>
      <w:r>
        <w:t xml:space="preserve"> </w:t>
      </w:r>
      <w:r w:rsidR="00371A1A">
        <w:t>change</w:t>
      </w:r>
      <w:r>
        <w:t xml:space="preserve"> the effective date from immediately to January 1, 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3C6" w:rsidRDefault="00BE53C6">
      <w:r>
        <w:separator/>
      </w:r>
    </w:p>
  </w:endnote>
  <w:endnote w:type="continuationSeparator" w:id="0">
    <w:p w:rsidR="00BE53C6" w:rsidRDefault="00BE5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3C6" w:rsidRDefault="00BE53C6">
      <w:r>
        <w:separator/>
      </w:r>
    </w:p>
  </w:footnote>
  <w:footnote w:type="continuationSeparator" w:id="0">
    <w:p w:rsidR="00BE53C6" w:rsidRDefault="00BE53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47CD1" w:rsidP="00147CD1">
    <w:pPr>
      <w:pStyle w:val="HeaderPage2"/>
      <w:jc w:val="center"/>
    </w:pPr>
    <w:r>
      <w:fldChar w:fldCharType="begin"/>
    </w:r>
    <w:r>
      <w:instrText xml:space="preserve"> PAGE  \* MERGEFORMAT </w:instrText>
    </w:r>
    <w:r>
      <w:fldChar w:fldCharType="separate"/>
    </w:r>
    <w:r>
      <w:rPr>
        <w:noProof/>
      </w:rPr>
      <w:t>2</w:t>
    </w:r>
    <w:r>
      <w:fldChar w:fldCharType="end"/>
    </w:r>
  </w:p>
  <w:p w:rsidR="00147CD1" w:rsidRDefault="00147CD1" w:rsidP="00147CD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C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CD1"/>
    <w:rsid w:val="001502F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2E18"/>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A1A"/>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BD1"/>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5E3"/>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64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D40"/>
    <w:rsid w:val="008C3D2D"/>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63A9"/>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2808"/>
    <w:rsid w:val="00BD5182"/>
    <w:rsid w:val="00BD76CA"/>
    <w:rsid w:val="00BE23B4"/>
    <w:rsid w:val="00BE53C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112E3A59-1D19-4AE3-BEB7-2ABAC35F3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129</Words>
  <Characters>707</Characters>
  <Application>Microsoft Office Word</Application>
  <DocSecurity>0</DocSecurity>
  <Lines>26</Lines>
  <Paragraphs>11</Paragraphs>
  <ScaleCrop>false</ScaleCrop>
  <HeadingPairs>
    <vt:vector size="2" baseType="variant">
      <vt:variant>
        <vt:lpstr>Title</vt:lpstr>
      </vt:variant>
      <vt:variant>
        <vt:i4>1</vt:i4>
      </vt:variant>
    </vt:vector>
  </HeadingPairs>
  <TitlesOfParts>
    <vt:vector size="1" baseType="lpstr">
      <vt:lpstr>A5014 LABOR Statement DECEMBER 14, 2020</vt:lpstr>
    </vt:vector>
  </TitlesOfParts>
  <Manager>R229</Manager>
  <Company>NJ OLS DMU</Company>
  <LinksUpToDate>false</LinksUpToDate>
  <CharactersWithSpaces>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A5014 ALA Statement 12/14/20</dc:title>
  <dc:subject/>
  <dc:creator>Assembly ALA</dc:creator>
  <cp:keywords>A5014|1|CL |279|0|0|!||</cp:keywords>
  <dc:description/>
  <cp:lastModifiedBy>Bell, Careema</cp:lastModifiedBy>
  <cp:revision>2</cp:revision>
  <cp:lastPrinted>1999-09-30T17:29:00Z</cp:lastPrinted>
  <dcterms:created xsi:type="dcterms:W3CDTF">2020-12-15T19:05:00Z</dcterms:created>
  <dcterms:modified xsi:type="dcterms:W3CDTF">2020-12-15T19:05:00Z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