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637" w:rsidRDefault="003D4637" w:rsidP="003D4637">
      <w:pPr>
        <w:pStyle w:val="bpuBill"/>
      </w:pPr>
      <w:bookmarkStart w:id="0" w:name="bpuFrontPg"/>
      <w:bookmarkStart w:id="1" w:name="_GoBack"/>
      <w:bookmarkEnd w:id="0"/>
      <w:bookmarkEnd w:id="1"/>
      <w:r>
        <w:t xml:space="preserve">ASSEMBLY, No. 5015 </w:t>
      </w:r>
    </w:p>
    <w:p w:rsidR="003D4637" w:rsidRPr="009D38FF" w:rsidRDefault="003D4637" w:rsidP="003D46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0572" r:id="rId7"/>
        </w:object>
      </w:r>
    </w:p>
    <w:p w:rsidR="003D4637" w:rsidRDefault="003D4637" w:rsidP="003D4637">
      <w:pPr>
        <w:pStyle w:val="bpuState"/>
      </w:pPr>
      <w:r>
        <w:t>STATE OF NEW JERSEY</w:t>
      </w:r>
    </w:p>
    <w:p w:rsidR="003D4637" w:rsidRDefault="003D4637" w:rsidP="003D4637">
      <w:pPr>
        <w:pStyle w:val="bpuLegislature"/>
      </w:pPr>
      <w:r>
        <w:t>219th LEGISLATURE</w:t>
      </w:r>
    </w:p>
    <w:p w:rsidR="003D4637" w:rsidRDefault="003D4637" w:rsidP="003D4637">
      <w:pPr>
        <w:pStyle w:val="bpuWpGraphic"/>
      </w:pPr>
      <w:r>
        <w:object w:dxaOrig="8985" w:dyaOrig="255">
          <v:shape id="_x0000_i1026" type="#_x0000_t75" style="width:6in;height:12pt" o:ole="">
            <v:imagedata r:id="rId6" o:title=""/>
          </v:shape>
          <o:OLEObject Type="Embed" ProgID="WPWin6.1" ShapeID="_x0000_i1026" DrawAspect="Content" ObjectID="_1668940573" r:id="rId8"/>
        </w:object>
      </w:r>
      <w:r>
        <w:t xml:space="preserve">  </w:t>
      </w:r>
    </w:p>
    <w:p w:rsidR="003D4637" w:rsidRDefault="0019549E" w:rsidP="003D4637">
      <w:pPr>
        <w:pStyle w:val="bpuIntro"/>
      </w:pPr>
      <w:r>
        <w:t>INTRODUCED NOVEMBER 19</w:t>
      </w:r>
      <w:r w:rsidR="003D4637">
        <w:t>, 2020</w:t>
      </w:r>
    </w:p>
    <w:p w:rsidR="003D4637" w:rsidRDefault="003D4637" w:rsidP="003D4637">
      <w:pPr>
        <w:pStyle w:val="bpuIntro"/>
      </w:pPr>
    </w:p>
    <w:p w:rsidR="003D4637" w:rsidRDefault="003D4637" w:rsidP="003D4637">
      <w:pPr>
        <w:pStyle w:val="bpuIntro"/>
        <w:sectPr w:rsidR="003D4637" w:rsidSect="00076E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4637" w:rsidRDefault="003D4637" w:rsidP="003D4637">
      <w:pPr>
        <w:pStyle w:val="bpuIntro"/>
      </w:pPr>
    </w:p>
    <w:p w:rsidR="003D4637" w:rsidRDefault="003D4637" w:rsidP="003D4637">
      <w:pPr>
        <w:pStyle w:val="bpuSponsor"/>
      </w:pPr>
      <w:r>
        <w:t>Sponsored by:</w:t>
      </w:r>
    </w:p>
    <w:p w:rsidR="003D4637" w:rsidRDefault="003D4637" w:rsidP="003D4637">
      <w:pPr>
        <w:pStyle w:val="bpuSponsor"/>
      </w:pPr>
      <w:r>
        <w:t>Assemblywoman  CAROL A. MURPHY</w:t>
      </w:r>
    </w:p>
    <w:p w:rsidR="003D4637" w:rsidRDefault="003D4637" w:rsidP="003D4637">
      <w:pPr>
        <w:pStyle w:val="bpuSponsor"/>
      </w:pPr>
      <w:r>
        <w:t>District 7 (Burlington)</w:t>
      </w:r>
    </w:p>
    <w:p w:rsidR="003D4637" w:rsidRDefault="003D4637" w:rsidP="003D4637">
      <w:pPr>
        <w:pStyle w:val="bpuSponsor"/>
      </w:pPr>
      <w:r>
        <w:t>Assemblyman  GORDON M. JOHNSON</w:t>
      </w:r>
    </w:p>
    <w:p w:rsidR="003D4637" w:rsidRDefault="003D4637" w:rsidP="003D4637">
      <w:pPr>
        <w:pStyle w:val="bpuSponsor"/>
      </w:pPr>
      <w:r>
        <w:t>District 37 (Bergen)</w:t>
      </w:r>
    </w:p>
    <w:p w:rsidR="003D4637" w:rsidRDefault="003D4637" w:rsidP="003D4637">
      <w:pPr>
        <w:pStyle w:val="bpuSponsor"/>
      </w:pPr>
      <w:r>
        <w:t>Assemblywoman  YVONNE LOPEZ</w:t>
      </w:r>
    </w:p>
    <w:p w:rsidR="003D4637" w:rsidRDefault="003D4637" w:rsidP="003D4637">
      <w:pPr>
        <w:pStyle w:val="bpuSponsor"/>
      </w:pPr>
      <w:r>
        <w:t>District 19 (Middlesex)</w:t>
      </w:r>
    </w:p>
    <w:p w:rsidR="003D4637" w:rsidRDefault="003D4637" w:rsidP="003D4637">
      <w:pPr>
        <w:pStyle w:val="bpuSponsor"/>
      </w:pPr>
    </w:p>
    <w:p w:rsidR="00963092" w:rsidRDefault="00076E52" w:rsidP="00076E52">
      <w:pPr>
        <w:pStyle w:val="bpuSponsor"/>
      </w:pPr>
      <w:r>
        <w:t>Co-Sponsored by:</w:t>
      </w:r>
    </w:p>
    <w:p w:rsidR="00076E52" w:rsidRPr="00076E52" w:rsidRDefault="00076E52" w:rsidP="00076E52">
      <w:pPr>
        <w:pStyle w:val="bpuSponsor"/>
      </w:pPr>
      <w:r w:rsidRPr="00076E52">
        <w:t xml:space="preserve">Assemblymen Conaway and </w:t>
      </w:r>
      <w:proofErr w:type="spellStart"/>
      <w:r w:rsidRPr="00076E52">
        <w:t>Verrelli</w:t>
      </w:r>
      <w:proofErr w:type="spellEnd"/>
    </w:p>
    <w:p w:rsidR="00963092" w:rsidRDefault="00963092" w:rsidP="00963092"/>
    <w:p w:rsidR="00076E52" w:rsidRPr="00963092" w:rsidRDefault="00076E52" w:rsidP="00963092"/>
    <w:p w:rsidR="003D4637" w:rsidRDefault="003D4637" w:rsidP="003D4637">
      <w:pPr>
        <w:pStyle w:val="bpuSponsor"/>
      </w:pPr>
    </w:p>
    <w:p w:rsidR="003D4637" w:rsidRDefault="003D4637" w:rsidP="003D4637">
      <w:pPr>
        <w:pStyle w:val="bpuSponsor"/>
      </w:pPr>
    </w:p>
    <w:p w:rsidR="003D4637" w:rsidRDefault="003D4637" w:rsidP="003D4637">
      <w:pPr>
        <w:pStyle w:val="bpuSponsor"/>
      </w:pPr>
      <w:r>
        <w:t>SYNOPSIS</w:t>
      </w:r>
    </w:p>
    <w:p w:rsidR="003D4637" w:rsidRDefault="003D4637" w:rsidP="003D4637">
      <w:pPr>
        <w:pStyle w:val="bpuNormText"/>
      </w:pPr>
      <w:r>
        <w:tab/>
        <w:t xml:space="preserve">Reduces allowed diversion of funds from </w:t>
      </w:r>
      <w:proofErr w:type="spellStart"/>
      <w:r>
        <w:t>stormwater</w:t>
      </w:r>
      <w:proofErr w:type="spellEnd"/>
      <w:r>
        <w:t xml:space="preserve">, water, and sewer purposes to municipal and county budgets; requires municipalities and counties to notify Division of Local Government Services of diversions. </w:t>
      </w:r>
    </w:p>
    <w:p w:rsidR="003D4637" w:rsidRDefault="003D4637" w:rsidP="003D4637">
      <w:pPr>
        <w:pStyle w:val="bpuNormText"/>
      </w:pPr>
    </w:p>
    <w:p w:rsidR="003D4637" w:rsidRDefault="003D4637" w:rsidP="003D4637">
      <w:pPr>
        <w:pStyle w:val="bpuSponsor"/>
      </w:pPr>
      <w:r>
        <w:t xml:space="preserve">CURRENT VERSION OF TEXT </w:t>
      </w:r>
    </w:p>
    <w:p w:rsidR="003D4637" w:rsidRDefault="003D4637" w:rsidP="003D4637">
      <w:pPr>
        <w:pStyle w:val="bpuNormText"/>
      </w:pPr>
      <w:r>
        <w:tab/>
        <w:t>As introduced.</w:t>
      </w:r>
    </w:p>
    <w:p w:rsidR="003D4637" w:rsidRDefault="003D4637" w:rsidP="003D46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4637" w:rsidRDefault="003D4637" w:rsidP="008916EC">
      <w:pPr>
        <w:pStyle w:val="FronterPage"/>
        <w:tabs>
          <w:tab w:val="clear" w:pos="720"/>
          <w:tab w:val="clear" w:pos="1440"/>
          <w:tab w:val="clear" w:pos="2160"/>
          <w:tab w:val="clear" w:pos="2880"/>
          <w:tab w:val="clear" w:pos="3600"/>
          <w:tab w:val="clear" w:pos="4320"/>
          <w:tab w:val="clear" w:pos="5040"/>
        </w:tabs>
        <w:sectPr w:rsidR="003D4637" w:rsidSect="003D4637">
          <w:type w:val="continuous"/>
          <w:pgSz w:w="12240" w:h="20160" w:code="5"/>
          <w:pgMar w:top="1440" w:right="2275" w:bottom="1440" w:left="2275" w:header="72" w:footer="720" w:gutter="0"/>
          <w:pgNumType w:start="1"/>
          <w:cols w:space="720"/>
          <w:docGrid w:linePitch="360"/>
        </w:sectPr>
      </w:pPr>
    </w:p>
    <w:p w:rsidR="00686AEB" w:rsidRPr="00677316" w:rsidRDefault="00ED3350" w:rsidP="003E47BA">
      <w:pPr>
        <w:pStyle w:val="HangingAnAct"/>
        <w:rPr>
          <w:rStyle w:val="HangingAnActChar"/>
        </w:rPr>
      </w:pPr>
      <w:r>
        <w:rPr>
          <w:rStyle w:val="BillHead"/>
        </w:rPr>
        <w:lastRenderedPageBreak/>
        <w:t>An Act</w:t>
      </w:r>
      <w:r w:rsidR="00686AEB" w:rsidRPr="006B7FA7">
        <w:rPr>
          <w:rStyle w:val="HangingAnActChar"/>
        </w:rPr>
        <w:t xml:space="preserve"> </w:t>
      </w:r>
      <w:r w:rsidR="00583FEC" w:rsidRPr="00E478AB">
        <w:t xml:space="preserve">concerning the </w:t>
      </w:r>
      <w:r w:rsidR="00583FEC">
        <w:t xml:space="preserve">diversion of funds from </w:t>
      </w:r>
      <w:proofErr w:type="spellStart"/>
      <w:r w:rsidR="00583FEC">
        <w:t>stormwater</w:t>
      </w:r>
      <w:proofErr w:type="spellEnd"/>
      <w:r w:rsidR="00583FEC">
        <w:t>, water, and sewer purposes, and amending P.L.</w:t>
      </w:r>
      <w:r w:rsidR="00583FEC" w:rsidRPr="003D204F">
        <w:t>1983, c.111</w:t>
      </w:r>
      <w:r w:rsidR="00583FEC">
        <w:t xml:space="preserve"> and P.L</w:t>
      </w:r>
      <w:r w:rsidR="00583FEC" w:rsidRPr="003D204F">
        <w:t>.2004,</w:t>
      </w:r>
      <w:r w:rsidR="00583FEC">
        <w:t xml:space="preserve"> </w:t>
      </w:r>
      <w:r w:rsidR="00583FEC" w:rsidRPr="003D204F">
        <w:t>c.87</w:t>
      </w:r>
      <w:r w:rsidR="00583FEC" w:rsidRPr="00E478AB">
        <w:t>.</w:t>
      </w:r>
    </w:p>
    <w:p w:rsidR="000B1054" w:rsidRPr="00D71D68" w:rsidRDefault="000B1054" w:rsidP="000B1054"/>
    <w:p w:rsidR="00686AEB" w:rsidRPr="00AA7880" w:rsidRDefault="00686AEB" w:rsidP="00686AEB">
      <w:r>
        <w:tab/>
      </w:r>
      <w:r w:rsidR="00ED3350">
        <w:rPr>
          <w:rStyle w:val="BillHeading2"/>
        </w:rPr>
        <w:t>Be It Enacted</w:t>
      </w:r>
      <w:r>
        <w:rPr>
          <w:rStyle w:val="BillHeading2"/>
        </w:rPr>
        <w:t xml:space="preserve"> </w:t>
      </w:r>
      <w:r w:rsidR="00ED3350">
        <w:rPr>
          <w:rStyle w:val="BillLanguage"/>
        </w:rPr>
        <w:t>by the Senate and General Assembly of the State of New Jersey:</w:t>
      </w:r>
    </w:p>
    <w:p w:rsidR="00686AEB" w:rsidRPr="00D71D68" w:rsidRDefault="00686AEB" w:rsidP="00686AEB"/>
    <w:p w:rsidR="00583FEC" w:rsidRDefault="00583FEC" w:rsidP="00583FEC">
      <w:r>
        <w:tab/>
        <w:t>1.</w:t>
      </w:r>
      <w:r>
        <w:tab/>
        <w:t>Section 5 of P.L.1983, c.111 (C.40A:4-35.1) is amended to read as follows:</w:t>
      </w:r>
    </w:p>
    <w:p w:rsidR="00583FEC" w:rsidRDefault="00583FEC" w:rsidP="00583FEC">
      <w:r>
        <w:tab/>
        <w:t>5.</w:t>
      </w:r>
      <w:r>
        <w:tab/>
      </w:r>
      <w:r>
        <w:rPr>
          <w:u w:val="single"/>
        </w:rPr>
        <w:t>a.</w:t>
      </w:r>
      <w:r w:rsidR="00742A83" w:rsidRPr="00742A83">
        <w:t xml:space="preserve"> </w:t>
      </w:r>
      <w:r>
        <w:t xml:space="preserve"> To the extent there is available surplus revenue collected by a municipality pursuant to chapter 62 of Title 40 of the Revised Statutes for supplying a utility service which is regulated by the Board of Public Utilities pursuant to subsection d. of N.J.S.40A:31-23, or to the extent there is available surplus revenue collected by a county or municipality from a </w:t>
      </w:r>
      <w:proofErr w:type="spellStart"/>
      <w:r>
        <w:t>stormwater</w:t>
      </w:r>
      <w:proofErr w:type="spellEnd"/>
      <w:r>
        <w:t xml:space="preserve"> utility established pursuant to P.L.2019, c.42 (C.40A:26B-1 et al.), an amount not to exceed </w:t>
      </w:r>
      <w:r w:rsidRPr="00B217AD">
        <w:rPr>
          <w:rFonts w:ascii="Albertus Extra Bold" w:hAnsi="Albertus Extra Bold"/>
          <w:b/>
        </w:rPr>
        <w:t>[</w:t>
      </w:r>
      <w:r>
        <w:t>five</w:t>
      </w:r>
      <w:r w:rsidRPr="00B217AD">
        <w:rPr>
          <w:rFonts w:ascii="Albertus Extra Bold" w:hAnsi="Albertus Extra Bold"/>
          <w:b/>
        </w:rPr>
        <w:t>]</w:t>
      </w:r>
      <w:r>
        <w:t xml:space="preserve"> </w:t>
      </w:r>
      <w:r>
        <w:rPr>
          <w:u w:val="single"/>
        </w:rPr>
        <w:t>three</w:t>
      </w:r>
      <w:r>
        <w:t xml:space="preserve"> percent of the annual costs of operation of the utility may be transferred annually from the accounts of the municipal utility or county utility, as appropriate, and included in the local budget pursuant to N.J.S.40A:4-35.  </w:t>
      </w:r>
    </w:p>
    <w:p w:rsidR="00583FEC" w:rsidRPr="00CC17BF" w:rsidRDefault="00583FEC" w:rsidP="00583FEC">
      <w:pPr>
        <w:rPr>
          <w:u w:val="single"/>
        </w:rPr>
      </w:pPr>
      <w:r>
        <w:tab/>
      </w:r>
      <w:r>
        <w:rPr>
          <w:u w:val="single"/>
        </w:rPr>
        <w:t>b.</w:t>
      </w:r>
      <w:r>
        <w:rPr>
          <w:u w:val="single"/>
        </w:rPr>
        <w:tab/>
        <w:t>A municipality or county that transfers surplus revenue pursuant to subsection a. of this section shall provide written notice of the transfer, including the amount transferred, to the Division of Local Government Services in the Department of Community Affairs.</w:t>
      </w:r>
    </w:p>
    <w:p w:rsidR="00583FEC" w:rsidRDefault="00583FEC" w:rsidP="00583FEC">
      <w:r>
        <w:t>(</w:t>
      </w:r>
      <w:proofErr w:type="spellStart"/>
      <w:r>
        <w:t>cf</w:t>
      </w:r>
      <w:proofErr w:type="spellEnd"/>
      <w:r>
        <w:t>:  P.L.2019, c.42, s.20)</w:t>
      </w:r>
    </w:p>
    <w:p w:rsidR="00583FEC" w:rsidRDefault="00583FEC" w:rsidP="00583FEC"/>
    <w:p w:rsidR="00583FEC" w:rsidRDefault="00583FEC" w:rsidP="00583FEC">
      <w:r>
        <w:tab/>
        <w:t>2.</w:t>
      </w:r>
      <w:r>
        <w:tab/>
        <w:t>Section 1 of P.L.2004, c.87 (C.40A:5A-12.1) is amended to read as follows:</w:t>
      </w:r>
    </w:p>
    <w:p w:rsidR="00583FEC" w:rsidRDefault="00583FEC" w:rsidP="00583FEC">
      <w:r>
        <w:tab/>
        <w:t>1.</w:t>
      </w:r>
      <w:r>
        <w:tab/>
      </w:r>
      <w:r w:rsidRPr="008202F6">
        <w:rPr>
          <w:rFonts w:ascii="Albertus Extra Bold" w:hAnsi="Albertus Extra Bold"/>
          <w:b/>
        </w:rPr>
        <w:t>[</w:t>
      </w:r>
      <w:r>
        <w:t>To</w:t>
      </w:r>
      <w:r w:rsidRPr="008202F6">
        <w:rPr>
          <w:rFonts w:ascii="Albertus Extra Bold" w:hAnsi="Albertus Extra Bold"/>
          <w:b/>
        </w:rPr>
        <w:t>]</w:t>
      </w:r>
      <w:r>
        <w:t xml:space="preserve"> </w:t>
      </w:r>
      <w:r>
        <w:rPr>
          <w:u w:val="single"/>
        </w:rPr>
        <w:t>a.  Except as provided in subsection b of this section, to</w:t>
      </w:r>
      <w:r>
        <w:t xml:space="preserve"> the extent there is available an undesignated fund balance or unreserved retained earnings held by an authority that is subject to the provisions of the “Local Authorities Fiscal Control Law,” P.L.1983, c.313 (C.40A:5A-1 et seq.), excluding a fire district, a regional authority or a housing authority, an amount in that undesignated fund balance or unreserved retained earnings, not to exceed </w:t>
      </w:r>
      <w:r w:rsidRPr="008202F6">
        <w:rPr>
          <w:rFonts w:ascii="Albertus Extra Bold" w:hAnsi="Albertus Extra Bold"/>
          <w:b/>
        </w:rPr>
        <w:t>[</w:t>
      </w:r>
      <w:r>
        <w:t>5 %</w:t>
      </w:r>
      <w:r w:rsidRPr="00CC17BF">
        <w:rPr>
          <w:rFonts w:ascii="Albertus Extra Bold" w:hAnsi="Albertus Extra Bold"/>
          <w:b/>
        </w:rPr>
        <w:t>]</w:t>
      </w:r>
      <w:r>
        <w:t xml:space="preserve"> </w:t>
      </w:r>
      <w:r>
        <w:rPr>
          <w:u w:val="single"/>
        </w:rPr>
        <w:t>five percent</w:t>
      </w:r>
      <w:r>
        <w:t xml:space="preserve"> of the annual costs of operation of the authority may be appropriated for use in the local budget of the municipality or county that created the authority unless otherwise restricted by bond covenants.</w:t>
      </w:r>
    </w:p>
    <w:p w:rsidR="00742A83" w:rsidRDefault="00583FEC" w:rsidP="00742A83">
      <w:pPr>
        <w:rPr>
          <w:u w:val="single"/>
        </w:rPr>
      </w:pPr>
      <w:r>
        <w:tab/>
      </w:r>
      <w:r>
        <w:rPr>
          <w:u w:val="single"/>
        </w:rPr>
        <w:t>b.</w:t>
      </w:r>
      <w:r>
        <w:rPr>
          <w:u w:val="single"/>
        </w:rPr>
        <w:tab/>
        <w:t>Undesignated funds or unreserved retained earnings held by a sewerage authority established pursuant to P.L.1946, c.</w:t>
      </w:r>
      <w:r w:rsidRPr="006506A2">
        <w:rPr>
          <w:u w:val="single"/>
        </w:rPr>
        <w:t>138</w:t>
      </w:r>
      <w:r>
        <w:rPr>
          <w:u w:val="single"/>
        </w:rPr>
        <w:t>, (C</w:t>
      </w:r>
      <w:r w:rsidRPr="006506A2">
        <w:rPr>
          <w:u w:val="single"/>
        </w:rPr>
        <w:t>40:14A-1</w:t>
      </w:r>
      <w:r>
        <w:rPr>
          <w:u w:val="single"/>
        </w:rPr>
        <w:t xml:space="preserve"> et seq.), an authority </w:t>
      </w:r>
      <w:r w:rsidRPr="008B273F">
        <w:rPr>
          <w:u w:val="single"/>
        </w:rPr>
        <w:t xml:space="preserve">operating a </w:t>
      </w:r>
      <w:proofErr w:type="spellStart"/>
      <w:r w:rsidRPr="008B273F">
        <w:rPr>
          <w:u w:val="single"/>
        </w:rPr>
        <w:t>stormwater</w:t>
      </w:r>
      <w:proofErr w:type="spellEnd"/>
      <w:r w:rsidRPr="008B273F">
        <w:rPr>
          <w:u w:val="single"/>
        </w:rPr>
        <w:t xml:space="preserve"> utility pursuant to P.L.2019, c.42 (C.40A:26B-1 et al.), or</w:t>
      </w:r>
      <w:r>
        <w:rPr>
          <w:u w:val="single"/>
        </w:rPr>
        <w:t xml:space="preserve"> an authority operating a water system or sewera</w:t>
      </w:r>
      <w:r w:rsidR="00742A83">
        <w:rPr>
          <w:u w:val="single"/>
        </w:rPr>
        <w:t>ge system pursuant to P.L.1957,</w:t>
      </w:r>
      <w:r w:rsidR="00742A83">
        <w:rPr>
          <w:u w:val="single"/>
        </w:rPr>
        <w:br w:type="page"/>
      </w:r>
    </w:p>
    <w:p w:rsidR="00583FEC" w:rsidRDefault="00583FEC" w:rsidP="00583FEC">
      <w:pPr>
        <w:rPr>
          <w:u w:val="single"/>
        </w:rPr>
      </w:pPr>
      <w:r>
        <w:rPr>
          <w:u w:val="single"/>
        </w:rPr>
        <w:lastRenderedPageBreak/>
        <w:t>c.</w:t>
      </w:r>
      <w:r w:rsidRPr="001642C2">
        <w:rPr>
          <w:u w:val="single"/>
        </w:rPr>
        <w:t>183</w:t>
      </w:r>
      <w:r>
        <w:rPr>
          <w:u w:val="single"/>
        </w:rPr>
        <w:t xml:space="preserve"> (C.</w:t>
      </w:r>
      <w:r w:rsidRPr="001642C2">
        <w:rPr>
          <w:u w:val="single"/>
        </w:rPr>
        <w:t>40:14B-1</w:t>
      </w:r>
      <w:r>
        <w:rPr>
          <w:u w:val="single"/>
        </w:rPr>
        <w:t xml:space="preserve"> et seq.) may be appropriated for use by the municipality or county that created the authority in an amount not to exceed three percent of the annual costs of operation of the authority.</w:t>
      </w:r>
    </w:p>
    <w:p w:rsidR="00583FEC" w:rsidRPr="005100D7" w:rsidRDefault="00583FEC" w:rsidP="00583FEC">
      <w:pPr>
        <w:rPr>
          <w:u w:val="single"/>
        </w:rPr>
      </w:pPr>
      <w:r>
        <w:tab/>
      </w:r>
      <w:r>
        <w:rPr>
          <w:u w:val="single"/>
        </w:rPr>
        <w:t>c.</w:t>
      </w:r>
      <w:r>
        <w:rPr>
          <w:u w:val="single"/>
        </w:rPr>
        <w:tab/>
        <w:t>A municipality or county that appropriates undesignated funds or unreserved retained earnings pursuant to subsection b. of this section shall provide written notice of the appropriation, including the amount appropriated, to the Division of Local Government Services in the Department of Community Affairs.</w:t>
      </w:r>
    </w:p>
    <w:p w:rsidR="00583FEC" w:rsidRDefault="00583FEC" w:rsidP="00583FEC">
      <w:r>
        <w:t>(</w:t>
      </w:r>
      <w:proofErr w:type="spellStart"/>
      <w:r>
        <w:t>cf</w:t>
      </w:r>
      <w:proofErr w:type="spellEnd"/>
      <w:r>
        <w:t>:  P.L.2004, c.87, s.1)</w:t>
      </w:r>
      <w:r>
        <w:cr/>
      </w:r>
    </w:p>
    <w:p w:rsidR="00583FEC" w:rsidRDefault="00583FEC" w:rsidP="00583FEC">
      <w:r>
        <w:tab/>
        <w:t>3.</w:t>
      </w:r>
      <w:r>
        <w:tab/>
        <w:t>This act shall take effect immediately.</w:t>
      </w:r>
    </w:p>
    <w:p w:rsidR="00583FEC" w:rsidRDefault="00583FE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83FEC" w:rsidRDefault="00583FEC" w:rsidP="00583FEC">
      <w:r>
        <w:tab/>
        <w:t xml:space="preserve">This bill </w:t>
      </w:r>
      <w:r w:rsidRPr="008D0884">
        <w:t xml:space="preserve">would </w:t>
      </w:r>
      <w:r>
        <w:t xml:space="preserve">reduce the amount of funds that counties and municipalities may divert from </w:t>
      </w:r>
      <w:proofErr w:type="spellStart"/>
      <w:r>
        <w:t>stormwater</w:t>
      </w:r>
      <w:proofErr w:type="spellEnd"/>
      <w:r>
        <w:t xml:space="preserve">, water, and sewer utilities and authorities to county and municipal budgets.  </w:t>
      </w:r>
    </w:p>
    <w:p w:rsidR="00583FEC" w:rsidRDefault="00583FEC" w:rsidP="00583FEC">
      <w:r>
        <w:tab/>
        <w:t xml:space="preserve">Under current law, municipalities may transfer available surplus revenue that was collected to fund a utility to other expenditures made by the municipality, in an amount up to five percent of the utility's annual operating costs.  This bill would reduce the allowed transfer for </w:t>
      </w:r>
      <w:proofErr w:type="spellStart"/>
      <w:r>
        <w:t>stormwater</w:t>
      </w:r>
      <w:proofErr w:type="spellEnd"/>
      <w:r>
        <w:t>, water, and sewer utilities to three percent of the utility's annual operating costs.  Similarly, current law allows counties and municipalities to appropriate u</w:t>
      </w:r>
      <w:r w:rsidRPr="003D3A25">
        <w:t xml:space="preserve">ndesignated funds </w:t>
      </w:r>
      <w:r>
        <w:t>and</w:t>
      </w:r>
      <w:r w:rsidRPr="003D3A25">
        <w:t xml:space="preserve"> unreser</w:t>
      </w:r>
      <w:r>
        <w:t>ved retained earnings held by an</w:t>
      </w:r>
      <w:r w:rsidRPr="003D3A25">
        <w:t xml:space="preserve"> authority</w:t>
      </w:r>
      <w:r>
        <w:t xml:space="preserve"> that was created by the county or municipality, in an amount up to five percent of the authority's annual operating costs.  This bill would reduce the allowed appropriation for water and sewer purposes to three percent of the authority's annual operating costs.</w:t>
      </w:r>
    </w:p>
    <w:p w:rsidR="00583FEC" w:rsidRDefault="00583FEC" w:rsidP="00583FEC">
      <w:r>
        <w:tab/>
        <w:t xml:space="preserve">This bill would also require counties and municipalities to notify the </w:t>
      </w:r>
      <w:r w:rsidRPr="003D3A25">
        <w:t>Division of Local Government Services in the Department of Community Affairs</w:t>
      </w:r>
      <w:r>
        <w:t xml:space="preserve"> whenever the county or municipality: (1) transfers funds from a </w:t>
      </w:r>
      <w:proofErr w:type="spellStart"/>
      <w:r>
        <w:t>stormwater</w:t>
      </w:r>
      <w:proofErr w:type="spellEnd"/>
      <w:r>
        <w:t>, water, or sewer utility, or (2) appropriates funds from a water or sewer authority.</w:t>
      </w:r>
    </w:p>
    <w:sectPr w:rsidR="00583FEC" w:rsidSect="003D463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145" w:rsidRDefault="00F61145">
      <w:r>
        <w:separator/>
      </w:r>
    </w:p>
  </w:endnote>
  <w:endnote w:type="continuationSeparator" w:id="0">
    <w:p w:rsidR="00F61145" w:rsidRDefault="00F6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92" w:rsidRDefault="00076E52" w:rsidP="00076E52">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350" w:rsidRPr="00921C91" w:rsidRDefault="00ED33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3350" w:rsidRPr="00921C91" w:rsidRDefault="00ED3350">
    <w:pPr>
      <w:pStyle w:val="Footer"/>
      <w:rPr>
        <w:szCs w:val="18"/>
      </w:rPr>
    </w:pPr>
  </w:p>
  <w:p w:rsidR="00ED3350" w:rsidRPr="00921C91" w:rsidRDefault="00ED33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145" w:rsidRDefault="00F61145">
      <w:r>
        <w:separator/>
      </w:r>
    </w:p>
  </w:footnote>
  <w:footnote w:type="continuationSeparator" w:id="0">
    <w:p w:rsidR="00F61145" w:rsidRDefault="00F61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4F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4637" w:rsidRDefault="003D4637" w:rsidP="003D4637">
    <w:pPr>
      <w:pStyle w:val="bpuHeadSpon"/>
    </w:pPr>
    <w:r w:rsidRPr="003D4637">
      <w:rPr>
        <w:rStyle w:val="bpuHeadSponChar"/>
      </w:rPr>
      <w:t>A5015</w:t>
    </w:r>
    <w:r>
      <w:t xml:space="preserve"> MURPHY, JOHNSON</w:t>
    </w:r>
  </w:p>
  <w:p w:rsidR="003D4637" w:rsidRDefault="003D4637" w:rsidP="003D4637">
    <w:pPr>
      <w:pStyle w:val="bpuHeadSpon"/>
    </w:pPr>
    <w:r>
      <w:fldChar w:fldCharType="begin"/>
    </w:r>
    <w:r>
      <w:instrText xml:space="preserve"> PAGE  \* MERGEFORMAT </w:instrText>
    </w:r>
    <w:r>
      <w:fldChar w:fldCharType="separate"/>
    </w:r>
    <w:r w:rsidR="00DF4F44">
      <w:rPr>
        <w:noProof/>
      </w:rPr>
      <w:t>3</w:t>
    </w:r>
    <w:r>
      <w:fldChar w:fldCharType="end"/>
    </w:r>
  </w:p>
  <w:p w:rsidR="003D4637" w:rsidRDefault="003D4637" w:rsidP="003D46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4637" w:rsidRDefault="003D4637" w:rsidP="003D4637">
    <w:pPr>
      <w:pStyle w:val="bpuHeadSpon"/>
    </w:pPr>
    <w:r w:rsidRPr="003D4637">
      <w:rPr>
        <w:rStyle w:val="bpuHeadSponChar"/>
      </w:rPr>
      <w:t>A5015</w:t>
    </w:r>
    <w:r>
      <w:t xml:space="preserve"> MURPHY, JOHNSON</w:t>
    </w:r>
  </w:p>
  <w:p w:rsidR="003D4637" w:rsidRDefault="003D4637" w:rsidP="003D4637">
    <w:pPr>
      <w:pStyle w:val="bpuHeadSpon"/>
    </w:pPr>
    <w:r>
      <w:fldChar w:fldCharType="begin"/>
    </w:r>
    <w:r>
      <w:instrText xml:space="preserve"> PAGE  \* MERGEFORMAT </w:instrText>
    </w:r>
    <w:r>
      <w:fldChar w:fldCharType="separate"/>
    </w:r>
    <w:r w:rsidR="008C7F9B">
      <w:rPr>
        <w:noProof/>
      </w:rPr>
      <w:t>2</w:t>
    </w:r>
    <w:r>
      <w:fldChar w:fldCharType="end"/>
    </w:r>
  </w:p>
  <w:p w:rsidR="003D4637" w:rsidRDefault="003D4637" w:rsidP="003D46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45"/>
    <w:rsid w:val="000051BD"/>
    <w:rsid w:val="000160A5"/>
    <w:rsid w:val="0002335B"/>
    <w:rsid w:val="00026555"/>
    <w:rsid w:val="0003549A"/>
    <w:rsid w:val="000367AE"/>
    <w:rsid w:val="00043B22"/>
    <w:rsid w:val="00054975"/>
    <w:rsid w:val="00057D20"/>
    <w:rsid w:val="0006197C"/>
    <w:rsid w:val="0006281F"/>
    <w:rsid w:val="00065DB3"/>
    <w:rsid w:val="00076E52"/>
    <w:rsid w:val="0008141C"/>
    <w:rsid w:val="00094285"/>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549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63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FE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FA6"/>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A83"/>
    <w:rsid w:val="007502CB"/>
    <w:rsid w:val="00752D79"/>
    <w:rsid w:val="00752E20"/>
    <w:rsid w:val="00756EDE"/>
    <w:rsid w:val="00764456"/>
    <w:rsid w:val="00781B4D"/>
    <w:rsid w:val="007824BF"/>
    <w:rsid w:val="00783B8D"/>
    <w:rsid w:val="00794B94"/>
    <w:rsid w:val="00794BD4"/>
    <w:rsid w:val="007A2F73"/>
    <w:rsid w:val="007A3061"/>
    <w:rsid w:val="007A5A0B"/>
    <w:rsid w:val="007C047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F9B"/>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092"/>
    <w:rsid w:val="00963A46"/>
    <w:rsid w:val="00966A3E"/>
    <w:rsid w:val="00971493"/>
    <w:rsid w:val="00971AD9"/>
    <w:rsid w:val="00973069"/>
    <w:rsid w:val="00973523"/>
    <w:rsid w:val="00977BA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0A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E9C"/>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1C9"/>
    <w:rsid w:val="00D6090A"/>
    <w:rsid w:val="00D62FA3"/>
    <w:rsid w:val="00D63B6F"/>
    <w:rsid w:val="00D64A90"/>
    <w:rsid w:val="00D67CF9"/>
    <w:rsid w:val="00D9410B"/>
    <w:rsid w:val="00D9695B"/>
    <w:rsid w:val="00DA2417"/>
    <w:rsid w:val="00DA5585"/>
    <w:rsid w:val="00DB02AC"/>
    <w:rsid w:val="00DB6AA2"/>
    <w:rsid w:val="00DE10D1"/>
    <w:rsid w:val="00DE2514"/>
    <w:rsid w:val="00DE6851"/>
    <w:rsid w:val="00DF03EE"/>
    <w:rsid w:val="00DF4F4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350"/>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145"/>
    <w:rsid w:val="00F61E59"/>
    <w:rsid w:val="00F62B7A"/>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A82FAB"/>
  <w15:docId w15:val="{E42E0B3D-361D-43F4-AF0F-868BF021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00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0AE"/>
    <w:rPr>
      <w:rFonts w:ascii="Segoe UI" w:hAnsi="Segoe UI" w:cs="Segoe UI"/>
      <w:spacing w:val="4"/>
      <w:sz w:val="18"/>
      <w:szCs w:val="18"/>
    </w:rPr>
  </w:style>
  <w:style w:type="character" w:styleId="LineNumber">
    <w:name w:val="line number"/>
    <w:basedOn w:val="DefaultParagraphFont"/>
    <w:semiHidden/>
    <w:unhideWhenUsed/>
    <w:rsid w:val="003D4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736</Words>
  <Characters>4063</Characters>
  <Application>Microsoft Office Word</Application>
  <DocSecurity>0</DocSecurity>
  <Lines>113</Lines>
  <Paragraphs>34</Paragraphs>
  <ScaleCrop>false</ScaleCrop>
  <HeadingPairs>
    <vt:vector size="2" baseType="variant">
      <vt:variant>
        <vt:lpstr>Title</vt:lpstr>
      </vt:variant>
      <vt:variant>
        <vt:i4>1</vt:i4>
      </vt:variant>
    </vt:vector>
  </HeadingPairs>
  <TitlesOfParts>
    <vt:vector size="1" baseType="lpstr">
      <vt:lpstr>A5015</vt:lpstr>
    </vt:vector>
  </TitlesOfParts>
  <Manager>R229</Manager>
  <Company>NJ Office of Legislative Services</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A5015</dc:title>
  <dc:subject/>
  <dc:creator>Assemblywoman  MURPHY, Assemblyman  JOHNSON</dc:creator>
  <cp:keywords>A5015|3|EA |322|133|161|N|0|</cp:keywords>
  <dc:description>INTRODUCED NOVEMBER 19, 2020</dc:description>
  <cp:lastModifiedBy>Todaro, Vivian</cp:lastModifiedBy>
  <cp:revision>2</cp:revision>
  <cp:lastPrinted>2020-12-08T18:49:00Z</cp:lastPrinted>
  <dcterms:created xsi:type="dcterms:W3CDTF">2020-12-08T18:49:00Z</dcterms:created>
  <dcterms:modified xsi:type="dcterms:W3CDTF">2020-12-08T18:49:00Z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