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4E4" w:rsidRDefault="00A014E4" w:rsidP="00A014E4">
      <w:pPr>
        <w:pStyle w:val="bpuBill"/>
      </w:pPr>
      <w:bookmarkStart w:id="0" w:name="bpuFrontPg"/>
      <w:bookmarkStart w:id="1" w:name="_GoBack"/>
      <w:bookmarkEnd w:id="0"/>
      <w:bookmarkEnd w:id="1"/>
      <w:r>
        <w:t xml:space="preserve">ASSEMBLY, No. 5017 </w:t>
      </w:r>
    </w:p>
    <w:p w:rsidR="00A014E4" w:rsidRPr="009D38FF" w:rsidRDefault="00A014E4" w:rsidP="00A014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80512" r:id="rId7"/>
        </w:object>
      </w:r>
    </w:p>
    <w:p w:rsidR="00A014E4" w:rsidRDefault="00A014E4" w:rsidP="00A014E4">
      <w:pPr>
        <w:pStyle w:val="bpuState"/>
      </w:pPr>
      <w:r>
        <w:t>STATE OF NEW JERSEY</w:t>
      </w:r>
    </w:p>
    <w:p w:rsidR="00A014E4" w:rsidRDefault="00A014E4" w:rsidP="00A014E4">
      <w:pPr>
        <w:pStyle w:val="bpuLegislature"/>
      </w:pPr>
      <w:r>
        <w:t>219th LEGISLATURE</w:t>
      </w:r>
    </w:p>
    <w:p w:rsidR="00A014E4" w:rsidRDefault="00A014E4" w:rsidP="00A014E4">
      <w:pPr>
        <w:pStyle w:val="bpuWpGraphic"/>
      </w:pPr>
      <w:r>
        <w:object w:dxaOrig="8985" w:dyaOrig="255">
          <v:shape id="_x0000_i1026" type="#_x0000_t75" style="width:6in;height:12pt" o:ole="">
            <v:imagedata r:id="rId6" o:title=""/>
          </v:shape>
          <o:OLEObject Type="Embed" ProgID="WPWin6.1" ShapeID="_x0000_i1026" DrawAspect="Content" ObjectID="_1686480513" r:id="rId8"/>
        </w:object>
      </w:r>
      <w:r>
        <w:t xml:space="preserve">  </w:t>
      </w:r>
    </w:p>
    <w:p w:rsidR="00A014E4" w:rsidRDefault="00A014E4" w:rsidP="00A014E4">
      <w:pPr>
        <w:pStyle w:val="bpuIntro"/>
      </w:pPr>
      <w:r>
        <w:t>INTRODUCED NOVEMBER 19, 2020</w:t>
      </w:r>
    </w:p>
    <w:p w:rsidR="00A014E4" w:rsidRDefault="00A014E4" w:rsidP="00A014E4">
      <w:pPr>
        <w:pStyle w:val="bpuIntro"/>
      </w:pPr>
    </w:p>
    <w:p w:rsidR="00A014E4" w:rsidRDefault="00A014E4" w:rsidP="00A014E4">
      <w:pPr>
        <w:pStyle w:val="bpuIntro"/>
        <w:sectPr w:rsidR="00A014E4" w:rsidSect="00643D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014E4" w:rsidRDefault="00A014E4" w:rsidP="00A014E4">
      <w:pPr>
        <w:pStyle w:val="bpuIntro"/>
      </w:pPr>
    </w:p>
    <w:p w:rsidR="00A014E4" w:rsidRDefault="00A014E4" w:rsidP="00A014E4">
      <w:pPr>
        <w:pStyle w:val="bpuSponsor"/>
      </w:pPr>
      <w:r>
        <w:t>Sponsored by:</w:t>
      </w:r>
    </w:p>
    <w:p w:rsidR="00A014E4" w:rsidRDefault="00A014E4" w:rsidP="00A014E4">
      <w:pPr>
        <w:pStyle w:val="bpuSponsor"/>
      </w:pPr>
      <w:r>
        <w:t>Assemblywoman  LINDA S. CARTER</w:t>
      </w:r>
    </w:p>
    <w:p w:rsidR="00A014E4" w:rsidRDefault="00A014E4" w:rsidP="00A014E4">
      <w:pPr>
        <w:pStyle w:val="bpuSponsor"/>
      </w:pPr>
      <w:r>
        <w:t>District 22 (Middlesex, Somerset and Union)</w:t>
      </w:r>
    </w:p>
    <w:p w:rsidR="00A014E4" w:rsidRDefault="00A014E4" w:rsidP="00A014E4">
      <w:pPr>
        <w:pStyle w:val="bpuSponsor"/>
      </w:pPr>
      <w:r>
        <w:t>Assemblyman  WILLIAM F. MOEN, JR.</w:t>
      </w:r>
    </w:p>
    <w:p w:rsidR="00A014E4" w:rsidRDefault="00A014E4" w:rsidP="00A014E4">
      <w:pPr>
        <w:pStyle w:val="bpuSponsor"/>
      </w:pPr>
      <w:r>
        <w:t>District 5 (Camden and Gloucester)</w:t>
      </w:r>
    </w:p>
    <w:p w:rsidR="00A014E4" w:rsidRDefault="00A014E4" w:rsidP="00A014E4">
      <w:pPr>
        <w:pStyle w:val="bpuSponsor"/>
      </w:pPr>
      <w:r>
        <w:t>Assemblywoman  SHAVONDA E. SUMTER</w:t>
      </w:r>
    </w:p>
    <w:p w:rsidR="00A014E4" w:rsidRDefault="00A014E4" w:rsidP="00A014E4">
      <w:pPr>
        <w:pStyle w:val="bpuSponsor"/>
      </w:pPr>
      <w:r>
        <w:t>District 35 (Bergen and Passaic)</w:t>
      </w:r>
    </w:p>
    <w:p w:rsidR="00A014E4" w:rsidRDefault="00A014E4" w:rsidP="00A014E4">
      <w:pPr>
        <w:pStyle w:val="bpuSponsor"/>
      </w:pPr>
    </w:p>
    <w:p w:rsidR="00A014E4" w:rsidRDefault="00643D3A" w:rsidP="00643D3A">
      <w:pPr>
        <w:pStyle w:val="bpuSponsor"/>
      </w:pPr>
      <w:r>
        <w:t>Co-Sponsored by:</w:t>
      </w:r>
    </w:p>
    <w:p w:rsidR="00643D3A" w:rsidRPr="00643D3A" w:rsidRDefault="00643D3A" w:rsidP="00643D3A">
      <w:pPr>
        <w:pStyle w:val="bpuSponsor"/>
      </w:pPr>
      <w:r w:rsidRPr="00643D3A">
        <w:t xml:space="preserve">Assemblyman </w:t>
      </w:r>
      <w:proofErr w:type="spellStart"/>
      <w:r w:rsidRPr="00643D3A">
        <w:t>Karabinchak</w:t>
      </w:r>
      <w:proofErr w:type="spellEnd"/>
    </w:p>
    <w:p w:rsidR="00A014E4" w:rsidRDefault="00A014E4" w:rsidP="00A014E4">
      <w:pPr>
        <w:pStyle w:val="bpuSponsor"/>
      </w:pPr>
    </w:p>
    <w:p w:rsidR="00643D3A" w:rsidRDefault="00643D3A" w:rsidP="00643D3A"/>
    <w:p w:rsidR="00643D3A" w:rsidRPr="00643D3A" w:rsidRDefault="00643D3A" w:rsidP="00643D3A"/>
    <w:p w:rsidR="00A014E4" w:rsidRDefault="00A014E4" w:rsidP="00A014E4">
      <w:pPr>
        <w:pStyle w:val="bpuSponsor"/>
      </w:pPr>
    </w:p>
    <w:p w:rsidR="00A014E4" w:rsidRDefault="00A014E4" w:rsidP="00A014E4">
      <w:pPr>
        <w:pStyle w:val="bpuSponsor"/>
      </w:pPr>
      <w:r>
        <w:t>SYNOPSIS</w:t>
      </w:r>
    </w:p>
    <w:p w:rsidR="00A014E4" w:rsidRDefault="00A014E4" w:rsidP="00A014E4">
      <w:pPr>
        <w:pStyle w:val="bpuNormText"/>
      </w:pPr>
      <w:r>
        <w:tab/>
        <w:t xml:space="preserve">Requires DEP to make certain information regarding water purveyors available on its Internet website. </w:t>
      </w:r>
    </w:p>
    <w:p w:rsidR="00A014E4" w:rsidRDefault="00A014E4" w:rsidP="00A014E4">
      <w:pPr>
        <w:pStyle w:val="bpuNormText"/>
      </w:pPr>
    </w:p>
    <w:p w:rsidR="00A014E4" w:rsidRDefault="00A014E4" w:rsidP="00A014E4">
      <w:pPr>
        <w:pStyle w:val="bpuSponsor"/>
      </w:pPr>
      <w:r>
        <w:t xml:space="preserve">CURRENT VERSION OF TEXT </w:t>
      </w:r>
    </w:p>
    <w:p w:rsidR="00A014E4" w:rsidRDefault="00A014E4" w:rsidP="00A014E4">
      <w:pPr>
        <w:pStyle w:val="bpuNormText"/>
      </w:pPr>
      <w:r>
        <w:tab/>
        <w:t>As introduced.</w:t>
      </w:r>
    </w:p>
    <w:p w:rsidR="00A014E4" w:rsidRDefault="00A014E4" w:rsidP="00A014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14E4" w:rsidRDefault="00A014E4" w:rsidP="008916EC">
      <w:pPr>
        <w:pStyle w:val="FronterPage"/>
        <w:tabs>
          <w:tab w:val="clear" w:pos="720"/>
          <w:tab w:val="clear" w:pos="1440"/>
          <w:tab w:val="clear" w:pos="2160"/>
          <w:tab w:val="clear" w:pos="2880"/>
          <w:tab w:val="clear" w:pos="3600"/>
          <w:tab w:val="clear" w:pos="4320"/>
          <w:tab w:val="clear" w:pos="5040"/>
        </w:tabs>
        <w:sectPr w:rsidR="00A014E4" w:rsidSect="00A014E4">
          <w:type w:val="continuous"/>
          <w:pgSz w:w="12240" w:h="20160" w:code="5"/>
          <w:pgMar w:top="1440" w:right="2275" w:bottom="1440" w:left="2275" w:header="72" w:footer="720" w:gutter="0"/>
          <w:pgNumType w:start="1"/>
          <w:cols w:space="720"/>
          <w:docGrid w:linePitch="360"/>
        </w:sectPr>
      </w:pPr>
    </w:p>
    <w:p w:rsidR="00686AEB" w:rsidRPr="00677316" w:rsidRDefault="00320F83" w:rsidP="003E47BA">
      <w:pPr>
        <w:pStyle w:val="HangingAnAct"/>
        <w:rPr>
          <w:rStyle w:val="HangingAnActChar"/>
        </w:rPr>
      </w:pPr>
      <w:r>
        <w:rPr>
          <w:rStyle w:val="BillHead"/>
        </w:rPr>
        <w:lastRenderedPageBreak/>
        <w:t>An Act</w:t>
      </w:r>
      <w:r w:rsidR="00686AEB" w:rsidRPr="006B7FA7">
        <w:rPr>
          <w:rStyle w:val="HangingAnActChar"/>
        </w:rPr>
        <w:t xml:space="preserve"> </w:t>
      </w:r>
      <w:r w:rsidR="00C947CD">
        <w:t>concerning public access to information concerning water purveyors and supplementing P.</w:t>
      </w:r>
      <w:r w:rsidR="00C947CD" w:rsidRPr="008514B7">
        <w:t>L.2017, c.133</w:t>
      </w:r>
      <w:r w:rsidR="00C947CD">
        <w:t xml:space="preserve"> (C.58:31-1 et seq.).  </w:t>
      </w:r>
    </w:p>
    <w:p w:rsidR="000B1054" w:rsidRPr="00D71D68" w:rsidRDefault="000B1054" w:rsidP="000B1054"/>
    <w:p w:rsidR="00686AEB" w:rsidRPr="00AA7880" w:rsidRDefault="00686AEB" w:rsidP="00686AEB">
      <w:r>
        <w:tab/>
      </w:r>
      <w:r w:rsidR="00320F83">
        <w:rPr>
          <w:rStyle w:val="BillHeading2"/>
        </w:rPr>
        <w:t>Be It Enacted</w:t>
      </w:r>
      <w:r>
        <w:rPr>
          <w:rStyle w:val="BillHeading2"/>
        </w:rPr>
        <w:t xml:space="preserve"> </w:t>
      </w:r>
      <w:r w:rsidR="00320F83">
        <w:rPr>
          <w:rStyle w:val="BillLanguage"/>
        </w:rPr>
        <w:t>by the Senate and General Assembly of the State of New Jersey:</w:t>
      </w:r>
    </w:p>
    <w:p w:rsidR="00686AEB" w:rsidRPr="00D71D68" w:rsidRDefault="00686AEB" w:rsidP="00686AEB"/>
    <w:p w:rsidR="00677A21" w:rsidRDefault="00677A21" w:rsidP="00677A21">
      <w:r>
        <w:tab/>
        <w:t>1.</w:t>
      </w:r>
      <w:r>
        <w:tab/>
        <w:t xml:space="preserve">a.  The department shall publish on its Internet website, in an easily accessible format, and update as appropriate:  </w:t>
      </w:r>
    </w:p>
    <w:p w:rsidR="00677A21" w:rsidRDefault="00677A21" w:rsidP="00677A21">
      <w:r>
        <w:tab/>
        <w:t xml:space="preserve">(1) </w:t>
      </w:r>
      <w:r w:rsidR="00307B92">
        <w:t xml:space="preserve"> </w:t>
      </w:r>
      <w:r>
        <w:t>each mitigation plan submitted by a water purveyor pursuant to section 5 of P.</w:t>
      </w:r>
      <w:r w:rsidRPr="008514B7">
        <w:t>L.2017, c.133</w:t>
      </w:r>
      <w:r>
        <w:t xml:space="preserve"> (C.58:31-5), if applicable; </w:t>
      </w:r>
    </w:p>
    <w:p w:rsidR="00677A21" w:rsidRDefault="00677A21" w:rsidP="00677A21">
      <w:r>
        <w:tab/>
        <w:t>(2)</w:t>
      </w:r>
      <w:r w:rsidR="00307B92">
        <w:t xml:space="preserve"> </w:t>
      </w:r>
      <w:r>
        <w:t xml:space="preserve"> each certification submitted by a water purveyor pursuant to section 6 of P.</w:t>
      </w:r>
      <w:r w:rsidRPr="008514B7">
        <w:t>L.2017, c.133</w:t>
      </w:r>
      <w:r>
        <w:t xml:space="preserve"> (C.58:31-6); and </w:t>
      </w:r>
    </w:p>
    <w:p w:rsidR="00677A21" w:rsidRDefault="00677A21" w:rsidP="00677A21">
      <w:r>
        <w:tab/>
        <w:t>(3)</w:t>
      </w:r>
      <w:r w:rsidR="00307B92">
        <w:t xml:space="preserve"> </w:t>
      </w:r>
      <w:r>
        <w:t xml:space="preserve"> each report submitted by a water purveyor</w:t>
      </w:r>
      <w:r w:rsidR="00771F5C">
        <w:t xml:space="preserve"> based on its asset management plan</w:t>
      </w:r>
      <w:r>
        <w:t xml:space="preserve"> pursuant to subsection b. of section 7 of P.</w:t>
      </w:r>
      <w:r w:rsidRPr="008514B7">
        <w:t>L.2017, c.133</w:t>
      </w:r>
      <w:r>
        <w:t xml:space="preserve"> (C.58:31-7). </w:t>
      </w:r>
    </w:p>
    <w:p w:rsidR="00686AEB" w:rsidRDefault="00677A21" w:rsidP="00677A21">
      <w:r>
        <w:tab/>
        <w:t>b.</w:t>
      </w:r>
      <w:r>
        <w:tab/>
        <w:t xml:space="preserve">The department shall publish the documents required pursuant to subsection a. of this section no later than 30 days after </w:t>
      </w:r>
      <w:r w:rsidR="00771F5C">
        <w:t>receipt of</w:t>
      </w:r>
      <w:r>
        <w:t xml:space="preserve"> the documents from a water purveyor.  </w:t>
      </w:r>
    </w:p>
    <w:p w:rsidR="00677A21" w:rsidRDefault="00677A21" w:rsidP="00677A21"/>
    <w:p w:rsidR="00677A21" w:rsidRPr="00AA7880" w:rsidRDefault="00677A21" w:rsidP="00677A21">
      <w:r>
        <w:tab/>
        <w:t xml:space="preserve">2. </w:t>
      </w:r>
      <w:r w:rsidR="00307B92">
        <w:t xml:space="preserve"> </w:t>
      </w:r>
      <w:r>
        <w:t xml:space="preserve">This act shall take effect immediately.  </w:t>
      </w:r>
    </w:p>
    <w:p w:rsidR="00677A21" w:rsidRDefault="00677A21" w:rsidP="00677A21"/>
    <w:p w:rsidR="00677A21" w:rsidRPr="00CE7BD8" w:rsidRDefault="00677A21" w:rsidP="00677A21"/>
    <w:p w:rsidR="00686AEB" w:rsidRPr="00AA7880" w:rsidRDefault="00686AEB" w:rsidP="00686AEB">
      <w:pPr>
        <w:jc w:val="center"/>
      </w:pPr>
      <w:r w:rsidRPr="00D71D68">
        <w:t>STATEMENT</w:t>
      </w:r>
    </w:p>
    <w:p w:rsidR="00686AEB" w:rsidRDefault="00686AEB" w:rsidP="00686AEB"/>
    <w:p w:rsidR="00771F5C" w:rsidRDefault="00771F5C" w:rsidP="00771F5C">
      <w:r>
        <w:tab/>
        <w:t xml:space="preserve">This bill would require the Department of Environmental Protection (DEP) to make certain information regarding water purveyors available on its Internet website. </w:t>
      </w:r>
    </w:p>
    <w:p w:rsidR="00771F5C" w:rsidRDefault="00771F5C" w:rsidP="00686AEB">
      <w:r>
        <w:tab/>
        <w:t xml:space="preserve">Under the “Water Quality Accountability Act” (WQAA), </w:t>
      </w:r>
      <w:r w:rsidR="0068358A">
        <w:t>P.</w:t>
      </w:r>
      <w:r w:rsidR="0068358A" w:rsidRPr="008514B7">
        <w:t>L.2017, c.133</w:t>
      </w:r>
      <w:r w:rsidR="0068358A">
        <w:t xml:space="preserve"> (C.58:31-1 et seq.), </w:t>
      </w:r>
      <w:r>
        <w:t xml:space="preserve">whenever a water purveyor is issued three notices of violation for any reason, or two notices of violation related to an exceedance of a maximum contaminant level, the water purveyor is required to submit a mitigation plan for the violations.  Additionally, a water purveyor is required to certify in writing each year that the water purveyor complies with all federal and State drinking water regulations.  Finally, the WQAA requires each water purveyor to submit to the DEP a report based on its asset management plan.  Under the bill, the DEP would be required to make available on its </w:t>
      </w:r>
      <w:r w:rsidR="00B917C9">
        <w:t xml:space="preserve">Internet </w:t>
      </w:r>
      <w:r>
        <w:t>website, and update as appropriate, each mitigation plan</w:t>
      </w:r>
      <w:r w:rsidR="00B917C9">
        <w:t xml:space="preserve">, annual WQAA certification, and asset management plan report submitted by a water purveyor.  </w:t>
      </w:r>
    </w:p>
    <w:sectPr w:rsidR="00771F5C" w:rsidSect="00A014E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DDA" w:rsidRDefault="00234DDA">
      <w:r>
        <w:separator/>
      </w:r>
    </w:p>
  </w:endnote>
  <w:endnote w:type="continuationSeparator" w:id="0">
    <w:p w:rsidR="00234DDA" w:rsidRDefault="0023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D3A" w:rsidRDefault="00643D3A" w:rsidP="00643D3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DDA" w:rsidRDefault="00234DDA">
      <w:r>
        <w:separator/>
      </w:r>
    </w:p>
  </w:footnote>
  <w:footnote w:type="continuationSeparator" w:id="0">
    <w:p w:rsidR="00234DDA" w:rsidRDefault="00234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03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14E4" w:rsidRDefault="00A014E4" w:rsidP="00A014E4">
    <w:pPr>
      <w:pStyle w:val="bpuHeadSpon"/>
    </w:pPr>
    <w:r w:rsidRPr="00A014E4">
      <w:rPr>
        <w:rStyle w:val="bpuHeadSponChar"/>
      </w:rPr>
      <w:t>A5017</w:t>
    </w:r>
    <w:r>
      <w:t xml:space="preserve"> CARTER, MOEN</w:t>
    </w:r>
  </w:p>
  <w:p w:rsidR="00A014E4" w:rsidRDefault="00A014E4" w:rsidP="00A014E4">
    <w:pPr>
      <w:pStyle w:val="bpuHeadSpon"/>
    </w:pPr>
    <w:r>
      <w:fldChar w:fldCharType="begin"/>
    </w:r>
    <w:r>
      <w:instrText xml:space="preserve"> PAGE  \* MERGEFORMAT </w:instrText>
    </w:r>
    <w:r>
      <w:fldChar w:fldCharType="separate"/>
    </w:r>
    <w:r w:rsidR="00307B92">
      <w:rPr>
        <w:noProof/>
      </w:rPr>
      <w:t>3</w:t>
    </w:r>
    <w:r>
      <w:fldChar w:fldCharType="end"/>
    </w:r>
  </w:p>
  <w:p w:rsidR="00A014E4" w:rsidRDefault="00A014E4" w:rsidP="00A014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14E4" w:rsidRDefault="00A014E4" w:rsidP="00A014E4">
    <w:pPr>
      <w:pStyle w:val="bpuHeadSpon"/>
    </w:pPr>
    <w:r w:rsidRPr="00A014E4">
      <w:rPr>
        <w:rStyle w:val="bpuHeadSponChar"/>
      </w:rPr>
      <w:t>A5017</w:t>
    </w:r>
    <w:r>
      <w:t xml:space="preserve"> CARTER, MOEN</w:t>
    </w:r>
  </w:p>
  <w:p w:rsidR="00A014E4" w:rsidRDefault="00A014E4" w:rsidP="00A014E4">
    <w:pPr>
      <w:pStyle w:val="bpuHeadSpon"/>
    </w:pPr>
    <w:r>
      <w:fldChar w:fldCharType="begin"/>
    </w:r>
    <w:r>
      <w:instrText xml:space="preserve"> PAGE  \* MERGEFORMAT </w:instrText>
    </w:r>
    <w:r>
      <w:fldChar w:fldCharType="separate"/>
    </w:r>
    <w:r w:rsidR="006603E4">
      <w:rPr>
        <w:noProof/>
      </w:rPr>
      <w:t>2</w:t>
    </w:r>
    <w:r>
      <w:fldChar w:fldCharType="end"/>
    </w:r>
  </w:p>
  <w:p w:rsidR="00A014E4" w:rsidRDefault="00A014E4" w:rsidP="00A014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DD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8AE"/>
    <w:rsid w:val="000C71A4"/>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6FC"/>
    <w:rsid w:val="00222983"/>
    <w:rsid w:val="00234DD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B92"/>
    <w:rsid w:val="00315320"/>
    <w:rsid w:val="00320F8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15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B36"/>
    <w:rsid w:val="00626239"/>
    <w:rsid w:val="00635316"/>
    <w:rsid w:val="00635449"/>
    <w:rsid w:val="006378C5"/>
    <w:rsid w:val="00643D3A"/>
    <w:rsid w:val="00645E6A"/>
    <w:rsid w:val="006603E4"/>
    <w:rsid w:val="00665CBC"/>
    <w:rsid w:val="00667A5C"/>
    <w:rsid w:val="00677316"/>
    <w:rsid w:val="00677A21"/>
    <w:rsid w:val="0068358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1F5C"/>
    <w:rsid w:val="00781B4D"/>
    <w:rsid w:val="007824BF"/>
    <w:rsid w:val="00783B8D"/>
    <w:rsid w:val="00794B94"/>
    <w:rsid w:val="00794BD4"/>
    <w:rsid w:val="007A2F73"/>
    <w:rsid w:val="007A3061"/>
    <w:rsid w:val="007A5A0B"/>
    <w:rsid w:val="007C0E14"/>
    <w:rsid w:val="007C5CC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14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4E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D8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7C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984"/>
    <w:rsid w:val="00C66BF3"/>
    <w:rsid w:val="00C70140"/>
    <w:rsid w:val="00C73CA7"/>
    <w:rsid w:val="00C822F6"/>
    <w:rsid w:val="00C82AC2"/>
    <w:rsid w:val="00C82B64"/>
    <w:rsid w:val="00C8456C"/>
    <w:rsid w:val="00C84645"/>
    <w:rsid w:val="00C91E19"/>
    <w:rsid w:val="00C92402"/>
    <w:rsid w:val="00C92867"/>
    <w:rsid w:val="00C93B93"/>
    <w:rsid w:val="00C947C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CE1"/>
    <w:rsid w:val="00DF03EE"/>
    <w:rsid w:val="00DF118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3E9E"/>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CDD"/>
    <w:rsid w:val="00F63D99"/>
    <w:rsid w:val="00F6426B"/>
    <w:rsid w:val="00F709B3"/>
    <w:rsid w:val="00F71A5E"/>
    <w:rsid w:val="00FA0AFC"/>
    <w:rsid w:val="00FA1C82"/>
    <w:rsid w:val="00FA2ED1"/>
    <w:rsid w:val="00FA4A52"/>
    <w:rsid w:val="00FB4045"/>
    <w:rsid w:val="00FB4D8E"/>
    <w:rsid w:val="00FC0D0A"/>
    <w:rsid w:val="00FC1B0B"/>
    <w:rsid w:val="00FD2F97"/>
    <w:rsid w:val="00FD49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00032B"/>
  <w15:docId w15:val="{74DC883A-9DDD-4122-803E-B4B56C2D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014E4"/>
  </w:style>
  <w:style w:type="paragraph" w:styleId="BalloonText">
    <w:name w:val="Balloon Text"/>
    <w:basedOn w:val="Normal"/>
    <w:link w:val="BalloonTextChar"/>
    <w:semiHidden/>
    <w:unhideWhenUsed/>
    <w:rsid w:val="009771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71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372</Words>
  <Characters>2061</Characters>
  <Application>Microsoft Office Word</Application>
  <DocSecurity>0</DocSecurity>
  <Lines>72</Lines>
  <Paragraphs>28</Paragraphs>
  <ScaleCrop>false</ScaleCrop>
  <HeadingPairs>
    <vt:vector size="2" baseType="variant">
      <vt:variant>
        <vt:lpstr>Title</vt:lpstr>
      </vt:variant>
      <vt:variant>
        <vt:i4>1</vt:i4>
      </vt:variant>
    </vt:vector>
  </HeadingPairs>
  <TitlesOfParts>
    <vt:vector size="1" baseType="lpstr">
      <vt:lpstr>A5017</vt:lpstr>
    </vt:vector>
  </TitlesOfParts>
  <Manager>R229</Manager>
  <Company>NJ Office of Legislative Services</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A5017</dc:title>
  <dc:subject/>
  <dc:creator>Assemblywoman  CARTER, Assemblyman  MOEN</dc:creator>
  <cp:keywords>A5017|2|EA |277|161|161|N|0|</cp:keywords>
  <dc:description>INTRODUCED NOVEMBER 19, 2020</dc:description>
  <cp:lastModifiedBy>Franks, Denise</cp:lastModifiedBy>
  <cp:revision>2</cp:revision>
  <cp:lastPrinted>2021-06-29T18:02:00Z</cp:lastPrinted>
  <dcterms:created xsi:type="dcterms:W3CDTF">2021-06-29T18:02:00Z</dcterms:created>
  <dcterms:modified xsi:type="dcterms:W3CDTF">2021-06-29T18:02:00Z</dcterms:modified>
  <cp:category>s.1: C.58:31-8 to 2020/61_x000d_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