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BD7252" w:rsidRDefault="00DA6F1D" w:rsidP="00DA6F1D">
      <w:pPr>
        <w:pStyle w:val="NormalFloor"/>
        <w:jc w:val="center"/>
      </w:pPr>
    </w:p>
    <w:p w:rsidR="00DA6F1D" w:rsidRDefault="00385288" w:rsidP="00DA6F1D">
      <w:pPr>
        <w:pStyle w:val="NormalFloor"/>
        <w:jc w:val="center"/>
        <w:rPr>
          <w:b/>
          <w:bCs/>
          <w:sz w:val="36"/>
          <w:szCs w:val="36"/>
        </w:rPr>
      </w:pPr>
      <w:r>
        <w:rPr>
          <w:b/>
          <w:bCs/>
          <w:sz w:val="36"/>
          <w:szCs w:val="36"/>
        </w:rPr>
        <w:t>ASSEMBLY, No. 5033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85288">
        <w:t>Senate Floor Amendments</w:t>
      </w:r>
    </w:p>
    <w:p w:rsidR="00DA6F1D" w:rsidRDefault="00385288"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385288">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85288" w:rsidRDefault="00385288" w:rsidP="00385288">
      <w:r>
        <w:tab/>
      </w:r>
    </w:p>
    <w:p w:rsidR="00385288" w:rsidRPr="00E55E0A" w:rsidRDefault="00385288" w:rsidP="00385288">
      <w:pPr>
        <w:rPr>
          <w:spacing w:val="4"/>
        </w:rPr>
      </w:pPr>
      <w:r>
        <w:tab/>
        <w:t xml:space="preserve">These floor amendments add a definition for the term “authorized signatory” and revise other defined terms,  clarify that a use motor vehicle dealer place of business is required to be located within the State, direct the New Jersey Motor Vehicle Commission to regulate the requirements for an established place of business, require leasing dealers to obtain a used car dealer license if the leading dealer wishes to sell a vehicle at the end of a lease term to a person other than the lessee, require licensees to have a stable Internet connection in their offices, and provide that licensees  may only conduct online sales with inventory of a parent or affiliate if the parent or affiliate is licensed. </w:t>
      </w:r>
    </w:p>
    <w:sectPr w:rsidR="00385288" w:rsidRPr="00E55E0A"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D2886"/>
    <w:rsid w:val="001C7B7C"/>
    <w:rsid w:val="00226BD2"/>
    <w:rsid w:val="0025232F"/>
    <w:rsid w:val="00291BFE"/>
    <w:rsid w:val="002F501A"/>
    <w:rsid w:val="003575C7"/>
    <w:rsid w:val="00385288"/>
    <w:rsid w:val="00444BFC"/>
    <w:rsid w:val="004D6C2C"/>
    <w:rsid w:val="004F1874"/>
    <w:rsid w:val="00503D8B"/>
    <w:rsid w:val="005C0D68"/>
    <w:rsid w:val="005E6306"/>
    <w:rsid w:val="00693CE7"/>
    <w:rsid w:val="006B2FD5"/>
    <w:rsid w:val="007F5773"/>
    <w:rsid w:val="008D5731"/>
    <w:rsid w:val="008F005B"/>
    <w:rsid w:val="009451C5"/>
    <w:rsid w:val="00946332"/>
    <w:rsid w:val="009E69F4"/>
    <w:rsid w:val="00A1108C"/>
    <w:rsid w:val="00A74B07"/>
    <w:rsid w:val="00AB0440"/>
    <w:rsid w:val="00B25466"/>
    <w:rsid w:val="00B52045"/>
    <w:rsid w:val="00BD7252"/>
    <w:rsid w:val="00C30ECE"/>
    <w:rsid w:val="00C31D94"/>
    <w:rsid w:val="00CA41BE"/>
    <w:rsid w:val="00CB4A92"/>
    <w:rsid w:val="00CE01AE"/>
    <w:rsid w:val="00D969EF"/>
    <w:rsid w:val="00DA6F1D"/>
    <w:rsid w:val="00E21963"/>
    <w:rsid w:val="00EA21C5"/>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AE691E5-F679-40BA-AC55-C791A6E98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679</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A5033 1R Senate Statement 6/3/21</vt:lpstr>
    </vt:vector>
  </TitlesOfParts>
  <Manager>R225</Manager>
  <Company>Office of Legislative Services</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1R Senate Statement 6/3/21</dc:title>
  <dc:subject/>
  <dc:creator>Senate</dc:creator>
  <cp:keywords>A5033|1|AU |323|0|0|!|0|</cp:keywords>
  <dc:description/>
  <cp:lastModifiedBy>Siracusa, Nicole</cp:lastModifiedBy>
  <cp:revision>2</cp:revision>
  <dcterms:created xsi:type="dcterms:W3CDTF">2021-06-04T19:00:00Z</dcterms:created>
  <dcterms:modified xsi:type="dcterms:W3CDTF">2021-06-04T19:00:00Z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