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702B"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B6565B" w:rsidRDefault="00B6565B" w:rsidP="00292D7C">
      <w:pPr>
        <w:pStyle w:val="TopofPage1"/>
      </w:pPr>
    </w:p>
    <w:p w:rsidR="00B6565B" w:rsidRPr="00083EA1" w:rsidRDefault="00B6565B" w:rsidP="00B6565B">
      <w:pPr>
        <w:pStyle w:val="TopofPage1"/>
        <w:rPr>
          <w:szCs w:val="24"/>
        </w:rPr>
      </w:pPr>
      <w:r>
        <w:rPr>
          <w:szCs w:val="24"/>
        </w:rPr>
        <w:t>ASSEMBLY COMMITTEE SUBSTITUTE FOR</w:t>
      </w:r>
    </w:p>
    <w:p w:rsidR="00292D7C" w:rsidRPr="005105E1" w:rsidRDefault="00292D7C" w:rsidP="00ED5E27">
      <w:pPr>
        <w:pStyle w:val="TopofPage1"/>
        <w:rPr>
          <w:sz w:val="24"/>
          <w:szCs w:val="24"/>
        </w:rPr>
      </w:pPr>
    </w:p>
    <w:p w:rsidR="00AA5E23" w:rsidRDefault="00DA702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702B">
        <w:rPr>
          <w:caps/>
          <w:szCs w:val="24"/>
        </w:rPr>
        <w:t>JUNE 21, 2021</w:t>
      </w:r>
    </w:p>
    <w:p w:rsidR="004144CF" w:rsidRDefault="004144CF" w:rsidP="0083060A"/>
    <w:p w:rsidR="00175E2A" w:rsidRDefault="00175E2A" w:rsidP="0083060A">
      <w:r>
        <w:tab/>
        <w:t>The Senate Law and Public Safety Committee reports favorably Assembly Bill No. 5039 (ACS).</w:t>
      </w:r>
    </w:p>
    <w:p w:rsidR="00CB13D1" w:rsidRPr="00596F34" w:rsidRDefault="00FF54AF" w:rsidP="00CB13D1">
      <w:r>
        <w:tab/>
        <w:t>As reported by the committ</w:t>
      </w:r>
      <w:r w:rsidR="00B6565B">
        <w:t xml:space="preserve">ee, </w:t>
      </w:r>
      <w:r w:rsidR="00175E2A">
        <w:t xml:space="preserve">this </w:t>
      </w:r>
      <w:r w:rsidR="00B6565B">
        <w:t>Assemb</w:t>
      </w:r>
      <w:r w:rsidR="00175E2A">
        <w:t>ly Committee Substitute</w:t>
      </w:r>
      <w:r w:rsidR="00CB13D1">
        <w:t xml:space="preserve"> </w:t>
      </w:r>
      <w:r w:rsidR="00CB13D1" w:rsidRPr="00596F34">
        <w:t>requires correction</w:t>
      </w:r>
      <w:r w:rsidR="00CB13D1">
        <w:t xml:space="preserve">al police </w:t>
      </w:r>
      <w:r w:rsidR="00CB13D1" w:rsidRPr="00596F34">
        <w:t xml:space="preserve">officers to wear </w:t>
      </w:r>
      <w:r w:rsidR="00CB13D1">
        <w:t>a body worn camera</w:t>
      </w:r>
      <w:r w:rsidR="00CB13D1" w:rsidRPr="00596F34">
        <w:t xml:space="preserve"> (BWC)</w:t>
      </w:r>
      <w:r w:rsidR="00B8681D">
        <w:t xml:space="preserve">.  </w:t>
      </w:r>
      <w:r w:rsidR="00CB13D1">
        <w:t xml:space="preserve">The committee substitute also </w:t>
      </w:r>
      <w:r w:rsidR="00CB13D1" w:rsidRPr="00596F34">
        <w:t>requires the development and implementation of a comprehensive plan to install a state-of-the-art camera system in State correctional facilities.</w:t>
      </w:r>
      <w:r w:rsidR="00CB13D1">
        <w:t xml:space="preserve">  </w:t>
      </w:r>
      <w:r w:rsidR="00CB13D1" w:rsidRPr="00596F34">
        <w:t xml:space="preserve">  </w:t>
      </w:r>
    </w:p>
    <w:p w:rsidR="00CB13D1" w:rsidRPr="00596F34" w:rsidRDefault="00CB13D1" w:rsidP="00CB13D1">
      <w:r>
        <w:tab/>
        <w:t>The committee substitute</w:t>
      </w:r>
      <w:r w:rsidRPr="00596F34">
        <w:t xml:space="preserve"> specifically requires all correction</w:t>
      </w:r>
      <w:r>
        <w:t>al police officers employed in State correctional facilities</w:t>
      </w:r>
      <w:r w:rsidRPr="00596F34">
        <w:t xml:space="preserve"> to wear a BWC </w:t>
      </w:r>
      <w:r>
        <w:t xml:space="preserve">that records audio and video </w:t>
      </w:r>
      <w:r w:rsidRPr="00596F34">
        <w:t xml:space="preserve">at all times while </w:t>
      </w:r>
      <w:r>
        <w:t xml:space="preserve">performing </w:t>
      </w:r>
      <w:r w:rsidRPr="00596F34">
        <w:t>the</w:t>
      </w:r>
      <w:r>
        <w:t>ir dut</w:t>
      </w:r>
      <w:r w:rsidRPr="00596F34">
        <w:t>ies</w:t>
      </w:r>
      <w:r>
        <w:t xml:space="preserve">.  Specific instances when </w:t>
      </w:r>
      <w:r w:rsidRPr="00596F34">
        <w:t xml:space="preserve">video and audio functions of the </w:t>
      </w:r>
      <w:r>
        <w:t>BWC</w:t>
      </w:r>
      <w:r w:rsidRPr="00596F34">
        <w:t xml:space="preserve"> are to</w:t>
      </w:r>
      <w:r>
        <w:t xml:space="preserve"> remain activated at all times include </w:t>
      </w:r>
      <w:r w:rsidRPr="00596F34">
        <w:t>during a riot</w:t>
      </w:r>
      <w:r>
        <w:t xml:space="preserve">, an </w:t>
      </w:r>
      <w:r w:rsidRPr="00596F34">
        <w:t xml:space="preserve">incident resulting in bodily injury or death, </w:t>
      </w:r>
      <w:r>
        <w:t xml:space="preserve">an incident </w:t>
      </w:r>
      <w:r w:rsidRPr="00596F34">
        <w:t xml:space="preserve">in which the officer exercises the use of force, </w:t>
      </w:r>
      <w:r>
        <w:t xml:space="preserve">and an incident </w:t>
      </w:r>
      <w:r w:rsidRPr="00596F34">
        <w:t>that invol</w:t>
      </w:r>
      <w:r>
        <w:t>ves suspected criminal activity</w:t>
      </w:r>
      <w:r w:rsidRPr="00596F34">
        <w:t xml:space="preserve"> while meeting</w:t>
      </w:r>
      <w:r>
        <w:t xml:space="preserve"> with a confidential informant, as well as </w:t>
      </w:r>
      <w:r w:rsidRPr="00596F34">
        <w:t xml:space="preserve">when directed by the </w:t>
      </w:r>
      <w:r>
        <w:t>C</w:t>
      </w:r>
      <w:r w:rsidRPr="00596F34">
        <w:t>ommissioner o</w:t>
      </w:r>
      <w:r>
        <w:t>f Corrections o</w:t>
      </w:r>
      <w:r w:rsidRPr="00596F34">
        <w:t xml:space="preserve">r </w:t>
      </w:r>
      <w:r>
        <w:t xml:space="preserve">a </w:t>
      </w:r>
      <w:r w:rsidRPr="00596F34">
        <w:t>superior officer.</w:t>
      </w:r>
    </w:p>
    <w:p w:rsidR="00CB13D1" w:rsidRDefault="00CB13D1" w:rsidP="00CB13D1">
      <w:pPr>
        <w:tabs>
          <w:tab w:val="clear" w:pos="720"/>
          <w:tab w:val="clear" w:pos="1440"/>
          <w:tab w:val="left" w:pos="540"/>
          <w:tab w:val="left" w:pos="810"/>
        </w:tabs>
      </w:pPr>
      <w:r w:rsidRPr="00596F34">
        <w:rPr>
          <w:color w:val="000000" w:themeColor="text1"/>
        </w:rPr>
        <w:tab/>
      </w:r>
      <w:r>
        <w:rPr>
          <w:color w:val="000000" w:themeColor="text1"/>
        </w:rPr>
        <w:t xml:space="preserve">The committee substitute sets forth certain exceptions to the BWC requirement.  The BWC is to be </w:t>
      </w:r>
      <w:r w:rsidRPr="00596F34">
        <w:rPr>
          <w:color w:val="000000" w:themeColor="text1"/>
        </w:rPr>
        <w:t>deactivat</w:t>
      </w:r>
      <w:r>
        <w:rPr>
          <w:color w:val="000000" w:themeColor="text1"/>
        </w:rPr>
        <w:t xml:space="preserve">ed when </w:t>
      </w:r>
      <w:r>
        <w:t xml:space="preserve">an </w:t>
      </w:r>
      <w:r w:rsidRPr="00596F34">
        <w:t>officer is using the restroom; during a State parole board hearing or court proceeding; during an officer’s me</w:t>
      </w:r>
      <w:r>
        <w:t xml:space="preserve">dical assessment or appointment; during a </w:t>
      </w:r>
      <w:r w:rsidRPr="00596F34">
        <w:t xml:space="preserve">Department of Corrections </w:t>
      </w:r>
      <w:r>
        <w:t xml:space="preserve">(DOC) </w:t>
      </w:r>
      <w:r w:rsidRPr="00596F34">
        <w:t>meeting</w:t>
      </w:r>
      <w:r>
        <w:t xml:space="preserve"> or</w:t>
      </w:r>
      <w:r w:rsidRPr="00596F34">
        <w:t xml:space="preserve"> </w:t>
      </w:r>
      <w:r>
        <w:t xml:space="preserve">when the officer is engaged </w:t>
      </w:r>
      <w:r w:rsidRPr="00596F34">
        <w:t xml:space="preserve">in </w:t>
      </w:r>
      <w:r>
        <w:t xml:space="preserve">representing </w:t>
      </w:r>
      <w:r w:rsidRPr="00596F34">
        <w:t xml:space="preserve">a </w:t>
      </w:r>
      <w:r>
        <w:t xml:space="preserve">union </w:t>
      </w:r>
      <w:r w:rsidRPr="00596F34">
        <w:t>member</w:t>
      </w:r>
      <w:r>
        <w:t>; and during an interview of a</w:t>
      </w:r>
      <w:r w:rsidRPr="00596F34">
        <w:t xml:space="preserve"> victim </w:t>
      </w:r>
      <w:r>
        <w:t xml:space="preserve">alleging a violation of the </w:t>
      </w:r>
      <w:r w:rsidRPr="00596F34">
        <w:t xml:space="preserve">Prison Rape Elimination Act </w:t>
      </w:r>
      <w:r>
        <w:t>(PREA),</w:t>
      </w:r>
      <w:r w:rsidRPr="00596F34">
        <w:t xml:space="preserve"> unless the victim requests that the </w:t>
      </w:r>
      <w:r>
        <w:t xml:space="preserve">BWC </w:t>
      </w:r>
      <w:r w:rsidRPr="00596F34">
        <w:t>remain activated during the interview</w:t>
      </w:r>
      <w:r>
        <w:t xml:space="preserve">.  </w:t>
      </w:r>
    </w:p>
    <w:p w:rsidR="00CB13D1" w:rsidRPr="00596F34" w:rsidRDefault="00CB13D1" w:rsidP="00CB13D1">
      <w:pPr>
        <w:tabs>
          <w:tab w:val="clear" w:pos="720"/>
          <w:tab w:val="clear" w:pos="1440"/>
          <w:tab w:val="left" w:pos="540"/>
          <w:tab w:val="left" w:pos="810"/>
        </w:tabs>
      </w:pPr>
      <w:r>
        <w:tab/>
        <w:t xml:space="preserve">Exceptions providing for the </w:t>
      </w:r>
      <w:r w:rsidRPr="00596F34">
        <w:t xml:space="preserve">video capabilities of a </w:t>
      </w:r>
      <w:r>
        <w:t>BWC</w:t>
      </w:r>
      <w:r w:rsidRPr="00596F34">
        <w:t xml:space="preserve"> to be deactivated, but </w:t>
      </w:r>
      <w:r>
        <w:t xml:space="preserve">requiring </w:t>
      </w:r>
      <w:r w:rsidRPr="00596F34">
        <w:t>t</w:t>
      </w:r>
      <w:r>
        <w:t>he audio to remain activated,</w:t>
      </w:r>
      <w:r w:rsidRPr="00596F34">
        <w:t xml:space="preserve"> </w:t>
      </w:r>
      <w:r>
        <w:t xml:space="preserve">include </w:t>
      </w:r>
      <w:r w:rsidRPr="00596F34">
        <w:t xml:space="preserve">during a strip </w:t>
      </w:r>
      <w:r>
        <w:t>or body cavity search</w:t>
      </w:r>
      <w:r w:rsidRPr="00596F34">
        <w:t xml:space="preserve"> and when an officer is patrolling a restroom or shower facility.</w:t>
      </w:r>
      <w:r>
        <w:t xml:space="preserve">  </w:t>
      </w:r>
    </w:p>
    <w:p w:rsidR="00CB13D1" w:rsidRPr="00596F34" w:rsidRDefault="00CB13D1" w:rsidP="00CB13D1">
      <w:pPr>
        <w:rPr>
          <w:rFonts w:eastAsia="Calibri"/>
        </w:rPr>
      </w:pPr>
      <w:r w:rsidRPr="00596F34">
        <w:rPr>
          <w:color w:val="000000" w:themeColor="text1"/>
        </w:rPr>
        <w:tab/>
        <w:t xml:space="preserve">The </w:t>
      </w:r>
      <w:r>
        <w:t xml:space="preserve">committee substitute generally requires </w:t>
      </w:r>
      <w:r w:rsidRPr="00596F34">
        <w:rPr>
          <w:color w:val="000000" w:themeColor="text1"/>
        </w:rPr>
        <w:t>BWC recordings</w:t>
      </w:r>
      <w:r>
        <w:rPr>
          <w:color w:val="000000" w:themeColor="text1"/>
        </w:rPr>
        <w:t xml:space="preserve"> </w:t>
      </w:r>
      <w:r w:rsidRPr="00596F34">
        <w:rPr>
          <w:color w:val="000000" w:themeColor="text1"/>
        </w:rPr>
        <w:t>to be</w:t>
      </w:r>
      <w:r>
        <w:rPr>
          <w:color w:val="000000" w:themeColor="text1"/>
        </w:rPr>
        <w:t xml:space="preserve"> r</w:t>
      </w:r>
      <w:r w:rsidRPr="00596F34">
        <w:rPr>
          <w:color w:val="000000" w:themeColor="text1"/>
        </w:rPr>
        <w:t xml:space="preserve">etained for a minimum of 180 days from the date of the recording, but longer periods </w:t>
      </w:r>
      <w:r>
        <w:rPr>
          <w:color w:val="000000" w:themeColor="text1"/>
        </w:rPr>
        <w:t xml:space="preserve">of retention are required under certain circumstances set forth in the committee substitute.    </w:t>
      </w:r>
    </w:p>
    <w:p w:rsidR="00CB13D1" w:rsidRPr="00596F34" w:rsidRDefault="00CB13D1" w:rsidP="00CB13D1">
      <w:pPr>
        <w:tabs>
          <w:tab w:val="left" w:pos="4320"/>
          <w:tab w:val="left" w:pos="5040"/>
        </w:tabs>
        <w:rPr>
          <w:color w:val="000000" w:themeColor="text1"/>
        </w:rPr>
      </w:pPr>
      <w:r w:rsidRPr="00596F34">
        <w:rPr>
          <w:color w:val="000000" w:themeColor="text1"/>
        </w:rPr>
        <w:tab/>
        <w:t>The</w:t>
      </w:r>
      <w:r>
        <w:rPr>
          <w:color w:val="000000" w:themeColor="text1"/>
        </w:rPr>
        <w:t xml:space="preserve"> committee substitute</w:t>
      </w:r>
      <w:r w:rsidRPr="00596F34">
        <w:rPr>
          <w:color w:val="000000" w:themeColor="text1"/>
        </w:rPr>
        <w:t xml:space="preserve"> requires disciplinary action to be taken against any correctional police officer who fails to adhere to the </w:t>
      </w:r>
      <w:r w:rsidRPr="00596F34">
        <w:rPr>
          <w:color w:val="000000" w:themeColor="text1"/>
        </w:rPr>
        <w:lastRenderedPageBreak/>
        <w:t xml:space="preserve">recording or retention requirements </w:t>
      </w:r>
      <w:r>
        <w:rPr>
          <w:color w:val="000000" w:themeColor="text1"/>
        </w:rPr>
        <w:t xml:space="preserve">or </w:t>
      </w:r>
      <w:r w:rsidRPr="00596F34">
        <w:rPr>
          <w:color w:val="000000" w:themeColor="text1"/>
        </w:rPr>
        <w:t>inte</w:t>
      </w:r>
      <w:r>
        <w:rPr>
          <w:color w:val="000000" w:themeColor="text1"/>
        </w:rPr>
        <w:t xml:space="preserve">ntionally interferes with a BWC camera capturing video or audio.  </w:t>
      </w:r>
    </w:p>
    <w:p w:rsidR="00CB13D1" w:rsidRPr="00596F34" w:rsidRDefault="00CB13D1" w:rsidP="00CB13D1">
      <w:r>
        <w:tab/>
        <w:t xml:space="preserve">The committee substitute requires the DOC to </w:t>
      </w:r>
      <w:r w:rsidRPr="00596F34">
        <w:t>issue a written summary of the provisions of</w:t>
      </w:r>
      <w:r>
        <w:t xml:space="preserve"> the</w:t>
      </w:r>
      <w:r w:rsidRPr="00596F34">
        <w:t xml:space="preserve"> </w:t>
      </w:r>
      <w:r>
        <w:t>committee substitute relating</w:t>
      </w:r>
      <w:r w:rsidRPr="00596F34">
        <w:t xml:space="preserve"> to the use of </w:t>
      </w:r>
      <w:r>
        <w:t>BWCs</w:t>
      </w:r>
      <w:r w:rsidRPr="00596F34">
        <w:t xml:space="preserve"> by correctional police officers</w:t>
      </w:r>
      <w:r>
        <w:t xml:space="preserve"> and </w:t>
      </w:r>
      <w:r w:rsidRPr="00596F34">
        <w:t>ensure that a copy of the written policy is provided to each inmate</w:t>
      </w:r>
      <w:r>
        <w:t xml:space="preserve">, </w:t>
      </w:r>
      <w:r w:rsidRPr="00596F34">
        <w:t>published in the inmate handbook</w:t>
      </w:r>
      <w:r>
        <w:t xml:space="preserve">, </w:t>
      </w:r>
      <w:r w:rsidRPr="00596F34">
        <w:t>posted on the D</w:t>
      </w:r>
      <w:r>
        <w:t xml:space="preserve">OC website, </w:t>
      </w:r>
      <w:r w:rsidRPr="00596F34">
        <w:t>and prominently posted throughout each State correctional facility.</w:t>
      </w:r>
    </w:p>
    <w:p w:rsidR="00CB13D1" w:rsidRDefault="00CB13D1" w:rsidP="00CB13D1">
      <w:r>
        <w:tab/>
        <w:t xml:space="preserve">Finally, the committee substitute requires the DOC to install a state-of-the art camera system in each State correctional facility.  A study of each facility is required, in consultation with an expert on surveillance cameras in correctional facilities, to develop and implement a plan for installing the camera system.  </w:t>
      </w:r>
    </w:p>
    <w:p w:rsidR="00CB13D1" w:rsidRDefault="00CB13D1" w:rsidP="00CB13D1">
      <w:r>
        <w:tab/>
        <w:t xml:space="preserve">The plan for the camera system is to require an evaluation of the current number and location of cameras in the facility and to the extent possible, incorporate these cameras into the comprehensive plan.  Security cameras are to be placed throughout the facility, including identified blind-spots, housing unit hallways and entryways, common spaces, and exterior locations.  </w:t>
      </w:r>
    </w:p>
    <w:p w:rsidR="00CB13D1" w:rsidRDefault="00CB13D1" w:rsidP="00CB13D1">
      <w:r>
        <w:tab/>
        <w:t xml:space="preserve">The plan also is to require systematic oversight and review of the camera footage.  At least one corrections officer per shift is required to continuously monitor the camera system.  The corrections officer is to immediately report any observed misconduct to the appropriate supervisor, as well as to the </w:t>
      </w:r>
      <w:r w:rsidRPr="009A4D58">
        <w:t>corrections ombudsperson</w:t>
      </w:r>
      <w:r>
        <w:t xml:space="preserve">.  A corrections officer who does not comply with these reporting requirements is subject to administrative sanctions.  </w:t>
      </w:r>
    </w:p>
    <w:p w:rsidR="00CB13D1" w:rsidRDefault="00CB13D1" w:rsidP="00CB13D1">
      <w:r>
        <w:tab/>
        <w:t>The plan also is to require security camera footage to be maintained for not less than 90 days and, when necessary, to be retained indefinitely.  Upon request, the commissioner is to make this footage available to the Legislature for investigatory purposes.  The Legislature is to keep confidential any information garnered from the footage.</w:t>
      </w:r>
    </w:p>
    <w:p w:rsidR="00CB13D1" w:rsidRDefault="00CB13D1" w:rsidP="00CB13D1">
      <w:r>
        <w:tab/>
        <w:t xml:space="preserve">The committee substitute requires the DOC to submit to the Legislature an annual report evaluating the effectiveness of the camera system.  If the report indicates that a change to a camera location is necessary, the DOC is to make that change within 30 days or document why the change can’t be made within that time frame.  </w:t>
      </w:r>
    </w:p>
    <w:p w:rsidR="004B2ABF" w:rsidRDefault="004614FD" w:rsidP="00473446">
      <w:r>
        <w:tab/>
        <w:t xml:space="preserve">As reported by the committee, Assembly Bill No. 5039 (ACS) is identical to </w:t>
      </w:r>
      <w:r w:rsidR="00473446">
        <w:t xml:space="preserve">the Senate Committee Substitute for </w:t>
      </w:r>
      <w:r>
        <w:t xml:space="preserve">Senate Bill No. 3286, which also was reported by the committee on this </w:t>
      </w:r>
      <w:r w:rsidR="00473446">
        <w:t xml:space="preserve">same </w:t>
      </w:r>
      <w:r>
        <w:t>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02B" w:rsidRDefault="00DA702B">
      <w:r>
        <w:separator/>
      </w:r>
    </w:p>
  </w:endnote>
  <w:endnote w:type="continuationSeparator" w:id="0">
    <w:p w:rsidR="00DA702B" w:rsidRDefault="00DA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02B" w:rsidRDefault="00DA702B">
      <w:r>
        <w:separator/>
      </w:r>
    </w:p>
  </w:footnote>
  <w:footnote w:type="continuationSeparator" w:id="0">
    <w:p w:rsidR="00DA702B" w:rsidRDefault="00DA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C0001" w:rsidP="00FC0001">
    <w:pPr>
      <w:pStyle w:val="HeaderPage2"/>
      <w:jc w:val="center"/>
    </w:pPr>
    <w:r>
      <w:fldChar w:fldCharType="begin"/>
    </w:r>
    <w:r>
      <w:instrText xml:space="preserve"> PAGE  \* MERGEFORMAT </w:instrText>
    </w:r>
    <w:r>
      <w:fldChar w:fldCharType="separate"/>
    </w:r>
    <w:r w:rsidR="004D6AF7">
      <w:rPr>
        <w:noProof/>
      </w:rPr>
      <w:t>2</w:t>
    </w:r>
    <w:r>
      <w:fldChar w:fldCharType="end"/>
    </w:r>
  </w:p>
  <w:p w:rsidR="00FC0001" w:rsidRDefault="00FC0001" w:rsidP="00FC00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2B"/>
    <w:rsid w:val="000050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E2A"/>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4FD"/>
    <w:rsid w:val="004653E7"/>
    <w:rsid w:val="00467C12"/>
    <w:rsid w:val="004721EF"/>
    <w:rsid w:val="00473446"/>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AF7"/>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5B"/>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0BC"/>
    <w:rsid w:val="007A60C5"/>
    <w:rsid w:val="007B0CFF"/>
    <w:rsid w:val="007B1667"/>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A34"/>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6D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24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1FD"/>
    <w:rsid w:val="00B6565B"/>
    <w:rsid w:val="00B65DAF"/>
    <w:rsid w:val="00B66139"/>
    <w:rsid w:val="00B7210C"/>
    <w:rsid w:val="00B74B7C"/>
    <w:rsid w:val="00B74F66"/>
    <w:rsid w:val="00B759F0"/>
    <w:rsid w:val="00B75DA5"/>
    <w:rsid w:val="00B82C1C"/>
    <w:rsid w:val="00B84596"/>
    <w:rsid w:val="00B85D4E"/>
    <w:rsid w:val="00B8681D"/>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3D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02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001"/>
    <w:rsid w:val="00FC1FE0"/>
    <w:rsid w:val="00FC397B"/>
    <w:rsid w:val="00FC4539"/>
    <w:rsid w:val="00FC52FB"/>
    <w:rsid w:val="00FC7741"/>
    <w:rsid w:val="00FD00DD"/>
    <w:rsid w:val="00FD21A1"/>
    <w:rsid w:val="00FE5312"/>
    <w:rsid w:val="00FE556D"/>
    <w:rsid w:val="00FF2E77"/>
    <w:rsid w:val="00FF54AF"/>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133595B-8D53-4C1F-AD99-6F54207B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68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748</Words>
  <Characters>4064</Characters>
  <Application>Microsoft Office Word</Application>
  <DocSecurity>0</DocSecurity>
  <Lines>87</Lines>
  <Paragraphs>20</Paragraphs>
  <ScaleCrop>false</ScaleCrop>
  <HeadingPairs>
    <vt:vector size="2" baseType="variant">
      <vt:variant>
        <vt:lpstr>Title</vt:lpstr>
      </vt:variant>
      <vt:variant>
        <vt:i4>1</vt:i4>
      </vt:variant>
    </vt:vector>
  </HeadingPairs>
  <TitlesOfParts>
    <vt:vector size="1" baseType="lpstr">
      <vt:lpstr>A5039 ACS SLP Statement 6 21 21</vt:lpstr>
    </vt:vector>
  </TitlesOfParts>
  <Manager>R229</Manager>
  <Company>NJ OLS DMU</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A5039 ACS SLP Statement 6/21/21</dc:title>
  <dc:subject/>
  <dc:creator>Senate SLP</dc:creator>
  <cp:keywords>A5039|2|LP |160|0|0|!||</cp:keywords>
  <dc:description/>
  <cp:lastModifiedBy>Bell, Careema</cp:lastModifiedBy>
  <cp:revision>2</cp:revision>
  <cp:lastPrinted>2021-06-21T16:18:00Z</cp:lastPrinted>
  <dcterms:created xsi:type="dcterms:W3CDTF">2021-06-22T15:35:00Z</dcterms:created>
  <dcterms:modified xsi:type="dcterms:W3CDTF">2021-06-22T15:35:00Z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