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59F98" w14:textId="77777777" w:rsidR="009154B2" w:rsidRDefault="002D394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SPECIAL COMMITTEE ON INFRASTRUCTURE AND NATURAL RESOURCES</w:t>
      </w:r>
    </w:p>
    <w:p w14:paraId="0E28529A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3BF5A341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5984CF20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570AE8A6" w14:textId="77777777" w:rsidR="00AA5E23" w:rsidRDefault="002D39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5042</w:t>
      </w:r>
      <w:r w:rsidR="0063703D" w:rsidRPr="00ED5E27">
        <w:rPr>
          <w:b/>
          <w:sz w:val="36"/>
          <w:szCs w:val="36"/>
        </w:rPr>
        <w:t xml:space="preserve"> </w:t>
      </w:r>
    </w:p>
    <w:p w14:paraId="588C02F7" w14:textId="7F978597" w:rsidR="00D33775" w:rsidRDefault="00D33775" w:rsidP="0007575C">
      <w:pPr>
        <w:pStyle w:val="TopofPage1"/>
        <w:rPr>
          <w:sz w:val="24"/>
          <w:szCs w:val="24"/>
        </w:rPr>
      </w:pPr>
    </w:p>
    <w:p w14:paraId="72ECDFB3" w14:textId="06CC80ED" w:rsidR="00F93B9D" w:rsidRDefault="00F93B9D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14:paraId="5B671641" w14:textId="77777777" w:rsidR="00F93B9D" w:rsidRPr="004721EF" w:rsidRDefault="00F93B9D" w:rsidP="0007575C">
      <w:pPr>
        <w:pStyle w:val="TopofPage1"/>
        <w:rPr>
          <w:sz w:val="24"/>
          <w:szCs w:val="24"/>
        </w:rPr>
      </w:pPr>
    </w:p>
    <w:p w14:paraId="0E5AB5B2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48F919B9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175CA08E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D394B">
        <w:rPr>
          <w:caps/>
          <w:szCs w:val="24"/>
        </w:rPr>
        <w:t>JANUARY 27, 2021</w:t>
      </w:r>
    </w:p>
    <w:p w14:paraId="1F17FD3B" w14:textId="05A6A025" w:rsidR="00655CA3" w:rsidRDefault="00655CA3" w:rsidP="0083060A"/>
    <w:p w14:paraId="23F41C83" w14:textId="30E9FF8E" w:rsidR="005C60AD" w:rsidRDefault="005C60AD" w:rsidP="005C60AD">
      <w:r>
        <w:tab/>
        <w:t>The Assembly Special Committee on Infrastructure and Natural Resources reports favorably and with committee amendments Assembly Bill No. 5042.</w:t>
      </w:r>
    </w:p>
    <w:p w14:paraId="048CF74B" w14:textId="77777777" w:rsidR="00F93B9D" w:rsidRDefault="001D6120" w:rsidP="001D6120">
      <w:r>
        <w:tab/>
        <w:t>This bill</w:t>
      </w:r>
      <w:r w:rsidR="00F93B9D">
        <w:t>, as amended by the committee,</w:t>
      </w:r>
      <w:r>
        <w:t xml:space="preserve"> directs the Department of Environmental Protection</w:t>
      </w:r>
      <w:r w:rsidR="00802BE5">
        <w:t xml:space="preserve"> (DEP)</w:t>
      </w:r>
      <w:r>
        <w:t>, in consultation with the Department of Agriculture, to conduct a study of native plants in the State to assess the</w:t>
      </w:r>
      <w:r w:rsidR="00802BE5">
        <w:t>ir</w:t>
      </w:r>
      <w:r>
        <w:t xml:space="preserve"> water absorption qualities and determine the species that are most advantageous for use in Blue Acres projects and green infrastructure projects.</w:t>
      </w:r>
      <w:r w:rsidRPr="00EE3DC5">
        <w:t xml:space="preserve"> </w:t>
      </w:r>
      <w:r w:rsidR="00802BE5">
        <w:t xml:space="preserve"> The bill</w:t>
      </w:r>
      <w:r>
        <w:t xml:space="preserve"> </w:t>
      </w:r>
      <w:r w:rsidR="00802BE5">
        <w:t>directs the DEP to</w:t>
      </w:r>
      <w:r>
        <w:t xml:space="preserve"> report its findings</w:t>
      </w:r>
      <w:r w:rsidR="00802BE5">
        <w:t>, including recommendations on the use of water absorbent plants in Blue Acres projects and green infrastructure projects and suggested rules and regulations necessary to implement the recommendations,</w:t>
      </w:r>
      <w:r>
        <w:t xml:space="preserve"> no later than one year after the effective date of the bill</w:t>
      </w:r>
      <w:r w:rsidR="00802BE5">
        <w:t xml:space="preserve">.  </w:t>
      </w:r>
    </w:p>
    <w:p w14:paraId="0B423399" w14:textId="3B8B7842" w:rsidR="004B2ABF" w:rsidRDefault="00F93B9D" w:rsidP="00F93B9D">
      <w:r>
        <w:tab/>
      </w:r>
      <w:r w:rsidR="001D6120">
        <w:t xml:space="preserve">The bill </w:t>
      </w:r>
      <w:r w:rsidR="00802BE5">
        <w:t xml:space="preserve">also </w:t>
      </w:r>
      <w:r>
        <w:t>directs</w:t>
      </w:r>
      <w:r w:rsidR="001D6120">
        <w:t xml:space="preserve"> the DEP to adopt rules and regulations</w:t>
      </w:r>
      <w:r>
        <w:t>, based on the report, which establish:  (1) requirements for planting, on Blue Acres or green infrastructure projects, those species of native plants determined to be the most water absorbent and otherwise desirable;  (2) maintenance guidelines for each species, including, but not limited to, how and how frequently the plants are to be mown, pruned, or otherwise maintained; and (3) any other provisions necessary for the implementation of the bill.</w:t>
      </w:r>
    </w:p>
    <w:p w14:paraId="70915450" w14:textId="74724C1A" w:rsidR="00F93B9D" w:rsidRDefault="00F93B9D" w:rsidP="00F93B9D">
      <w:r>
        <w:tab/>
        <w:t xml:space="preserve">Finally, the bill requires that any </w:t>
      </w:r>
      <w:r w:rsidRPr="00F93B9D">
        <w:t xml:space="preserve">Blue Acres or green infrastructure project undertaken </w:t>
      </w:r>
      <w:r w:rsidR="00B6143F">
        <w:t xml:space="preserve">by </w:t>
      </w:r>
      <w:r w:rsidR="00B6143F" w:rsidRPr="00B6143F">
        <w:t>the State, a local government unit, or a qualifying tax exempt nonprofit organization</w:t>
      </w:r>
      <w:r w:rsidR="00B6143F">
        <w:t xml:space="preserve"> </w:t>
      </w:r>
      <w:r w:rsidRPr="00F93B9D">
        <w:t xml:space="preserve">after the </w:t>
      </w:r>
      <w:r w:rsidR="00B6143F">
        <w:t xml:space="preserve">adoption of </w:t>
      </w:r>
      <w:r w:rsidRPr="00F93B9D">
        <w:t xml:space="preserve">rules and regulations </w:t>
      </w:r>
      <w:r w:rsidR="003808A0">
        <w:t xml:space="preserve">pursuant to the bill </w:t>
      </w:r>
      <w:r w:rsidR="00B6143F">
        <w:t>must include the</w:t>
      </w:r>
      <w:r w:rsidRPr="00F93B9D">
        <w:t xml:space="preserve"> plant</w:t>
      </w:r>
      <w:r w:rsidR="00B6143F">
        <w:t>ing of</w:t>
      </w:r>
      <w:r w:rsidRPr="00F93B9D">
        <w:t xml:space="preserve"> water absorbent species of native plants and </w:t>
      </w:r>
      <w:r w:rsidR="00B6143F">
        <w:t xml:space="preserve">the </w:t>
      </w:r>
      <w:r w:rsidR="00B6143F" w:rsidRPr="00F93B9D">
        <w:t>maintena</w:t>
      </w:r>
      <w:r w:rsidR="00B6143F">
        <w:t>nce of</w:t>
      </w:r>
      <w:r w:rsidRPr="00F93B9D">
        <w:t xml:space="preserve"> those </w:t>
      </w:r>
      <w:r w:rsidR="00FD29BB">
        <w:t>plants</w:t>
      </w:r>
      <w:r w:rsidRPr="00F93B9D">
        <w:t xml:space="preserve"> in accordance with the rules and regulations</w:t>
      </w:r>
      <w:r w:rsidR="005309AD">
        <w:t>, unless the cost</w:t>
      </w:r>
      <w:r w:rsidR="00FD29BB">
        <w:t>s</w:t>
      </w:r>
      <w:r w:rsidR="005309AD">
        <w:t xml:space="preserve"> of the appropriate native species </w:t>
      </w:r>
      <w:r w:rsidR="00FD29BB">
        <w:t>are</w:t>
      </w:r>
      <w:r w:rsidR="005309AD">
        <w:t xml:space="preserve"> more than 50 percent greater than th</w:t>
      </w:r>
      <w:r w:rsidR="00FD29BB">
        <w:t>ose of</w:t>
      </w:r>
      <w:r w:rsidR="005309AD">
        <w:t xml:space="preserve"> similar non-native species</w:t>
      </w:r>
      <w:r w:rsidRPr="00F93B9D">
        <w:t>.</w:t>
      </w:r>
    </w:p>
    <w:p w14:paraId="072C75F9" w14:textId="77777777" w:rsidR="00A745E6" w:rsidRDefault="00A745E6" w:rsidP="00F93B9D"/>
    <w:p w14:paraId="7D8AC02B" w14:textId="77777777" w:rsidR="00A745E6" w:rsidRDefault="00A745E6" w:rsidP="00A745E6">
      <w:pPr>
        <w:rPr>
          <w:u w:val="double"/>
        </w:rPr>
      </w:pPr>
      <w:r w:rsidRPr="0095027F">
        <w:rPr>
          <w:u w:val="double"/>
        </w:rPr>
        <w:t>COMMITTEE AMENDMENTS</w:t>
      </w:r>
    </w:p>
    <w:p w14:paraId="7EB19414" w14:textId="1352EEA7" w:rsidR="00A745E6" w:rsidRDefault="00A745E6" w:rsidP="00A745E6">
      <w:r w:rsidRPr="0095027F">
        <w:tab/>
      </w:r>
      <w:r>
        <w:t>The committee amendments to the bill:</w:t>
      </w:r>
    </w:p>
    <w:p w14:paraId="6F9A456C" w14:textId="74D0CF39" w:rsidR="00A745E6" w:rsidRDefault="00A745E6" w:rsidP="00A745E6">
      <w:r>
        <w:tab/>
        <w:t>(1)</w:t>
      </w:r>
      <w:r w:rsidR="00BF05AD">
        <w:tab/>
      </w:r>
      <w:r>
        <w:t xml:space="preserve">replace a provision that would have authorized the DEP to adopt rules and regulations pursuant to the bill with a provision that </w:t>
      </w:r>
      <w:r>
        <w:lastRenderedPageBreak/>
        <w:t xml:space="preserve">requires the DEP to adopt rules and regulations and provides </w:t>
      </w:r>
      <w:r w:rsidR="00EF374E">
        <w:t xml:space="preserve">additional </w:t>
      </w:r>
      <w:r>
        <w:t>specifications about the content of the rules and regulations; and</w:t>
      </w:r>
    </w:p>
    <w:p w14:paraId="397C2220" w14:textId="4ED2CA30" w:rsidR="00A745E6" w:rsidRDefault="00A745E6" w:rsidP="00A745E6">
      <w:r>
        <w:tab/>
        <w:t>(2)</w:t>
      </w:r>
      <w:r w:rsidR="00BF05AD">
        <w:tab/>
      </w:r>
      <w:r>
        <w:t>adds a requirement that Blue Acres projects and green infrastructure projects carried out by the State, local governments, or tax-exempt nonprofit organizations include plantings and maintenance of certain native plant species in accordance with the DEP's rules and regulations</w:t>
      </w:r>
      <w:r w:rsidR="00B553BF">
        <w:t>, unless the cost</w:t>
      </w:r>
      <w:r w:rsidR="005F26A2">
        <w:t>s of</w:t>
      </w:r>
      <w:r w:rsidR="00B553BF">
        <w:t xml:space="preserve"> native species </w:t>
      </w:r>
      <w:r w:rsidR="005F26A2">
        <w:t xml:space="preserve">are 50 percent more than those of </w:t>
      </w:r>
      <w:r w:rsidR="00B553BF">
        <w:t>similar non-native species</w:t>
      </w:r>
      <w:r>
        <w:t>.</w:t>
      </w:r>
    </w:p>
    <w:sectPr w:rsidR="00A745E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4C3C3" w14:textId="77777777" w:rsidR="00DB661F" w:rsidRDefault="00DB661F">
      <w:r>
        <w:separator/>
      </w:r>
    </w:p>
  </w:endnote>
  <w:endnote w:type="continuationSeparator" w:id="0">
    <w:p w14:paraId="58CD7D69" w14:textId="77777777" w:rsidR="00DB661F" w:rsidRDefault="00DB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1B073" w14:textId="77777777" w:rsidR="00DB661F" w:rsidRDefault="00DB661F">
      <w:r>
        <w:separator/>
      </w:r>
    </w:p>
  </w:footnote>
  <w:footnote w:type="continuationSeparator" w:id="0">
    <w:p w14:paraId="2BAF6B24" w14:textId="77777777" w:rsidR="00DB661F" w:rsidRDefault="00DB6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591A7" w14:textId="611BE284" w:rsidR="00662ED4" w:rsidRDefault="00BF05AD" w:rsidP="00BF05A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A709D">
      <w:rPr>
        <w:noProof/>
      </w:rPr>
      <w:t>2</w:t>
    </w:r>
    <w:r>
      <w:fldChar w:fldCharType="end"/>
    </w:r>
  </w:p>
  <w:p w14:paraId="124DA2D1" w14:textId="77777777" w:rsidR="00BF05AD" w:rsidRDefault="00BF05AD" w:rsidP="00BF05A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120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D82"/>
    <w:rsid w:val="00292D7C"/>
    <w:rsid w:val="002A2454"/>
    <w:rsid w:val="002A401D"/>
    <w:rsid w:val="002A52AF"/>
    <w:rsid w:val="002C19EE"/>
    <w:rsid w:val="002D29CF"/>
    <w:rsid w:val="002D394B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17C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8A0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6E1C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09AD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60AD"/>
    <w:rsid w:val="005E3EC4"/>
    <w:rsid w:val="005E6766"/>
    <w:rsid w:val="005F075C"/>
    <w:rsid w:val="005F26A2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BE5"/>
    <w:rsid w:val="00811B32"/>
    <w:rsid w:val="00817204"/>
    <w:rsid w:val="00820257"/>
    <w:rsid w:val="00821D60"/>
    <w:rsid w:val="00822E2E"/>
    <w:rsid w:val="008260F2"/>
    <w:rsid w:val="0083060A"/>
    <w:rsid w:val="00841155"/>
    <w:rsid w:val="00842B52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5F9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5E6"/>
    <w:rsid w:val="00A76504"/>
    <w:rsid w:val="00A863ED"/>
    <w:rsid w:val="00A92210"/>
    <w:rsid w:val="00A92973"/>
    <w:rsid w:val="00A92EFB"/>
    <w:rsid w:val="00A97703"/>
    <w:rsid w:val="00AA4F86"/>
    <w:rsid w:val="00AA5E23"/>
    <w:rsid w:val="00AA709D"/>
    <w:rsid w:val="00AB47F2"/>
    <w:rsid w:val="00AC62AE"/>
    <w:rsid w:val="00AD242B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3BF"/>
    <w:rsid w:val="00B56514"/>
    <w:rsid w:val="00B56A4C"/>
    <w:rsid w:val="00B6143F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05A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256D"/>
    <w:rsid w:val="00D64B78"/>
    <w:rsid w:val="00D74306"/>
    <w:rsid w:val="00D7553F"/>
    <w:rsid w:val="00D84CF6"/>
    <w:rsid w:val="00D9059F"/>
    <w:rsid w:val="00DA7D99"/>
    <w:rsid w:val="00DB07E6"/>
    <w:rsid w:val="00DB4B85"/>
    <w:rsid w:val="00DB661F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295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74E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3B9D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29BB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123C65FE"/>
  <w15:docId w15:val="{53A62712-3B95-4F1B-887A-4167611F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C60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6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416</Words>
  <Characters>2311</Characters>
  <Application>Microsoft Office Word</Application>
  <DocSecurity>0</DocSecurity>
  <Lines>56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A5042 ANR Statement 1/27/21</vt:lpstr>
    </vt:vector>
  </TitlesOfParts>
  <Manager>R224</Manager>
  <Company>NJ OLS DMU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A5042 ANR Statement 1/27/21</dc:title>
  <dc:subject/>
  <dc:creator>Assembly ANR   </dc:creator>
  <cp:keywords>A5042|2|EA |300|0|0|!||</cp:keywords>
  <dc:description/>
  <cp:lastModifiedBy>Franks, Denise</cp:lastModifiedBy>
  <cp:revision>2</cp:revision>
  <cp:lastPrinted>2021-01-28T15:19:00Z</cp:lastPrinted>
  <dcterms:created xsi:type="dcterms:W3CDTF">2021-01-28T15:57:00Z</dcterms:created>
  <dcterms:modified xsi:type="dcterms:W3CDTF">2021-01-28T15:57:00Z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