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5B8" w:rsidRDefault="00E935B8" w:rsidP="00E935B8">
      <w:pPr>
        <w:pStyle w:val="bpuReprint"/>
      </w:pPr>
      <w:bookmarkStart w:id="0" w:name="bpuFrontPg"/>
      <w:bookmarkEnd w:id="0"/>
      <w:r>
        <w:t>[First Reprint]</w:t>
      </w:r>
    </w:p>
    <w:p w:rsidR="00067962" w:rsidRDefault="00067962" w:rsidP="00067962">
      <w:pPr>
        <w:pStyle w:val="bpuBill"/>
      </w:pPr>
      <w:r>
        <w:t xml:space="preserve">ASSEMBLY, No. 5055 </w:t>
      </w:r>
    </w:p>
    <w:p w:rsidR="00067962" w:rsidRPr="009D38FF" w:rsidRDefault="00067962" w:rsidP="000679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84230636" r:id="rId7"/>
        </w:object>
      </w:r>
    </w:p>
    <w:p w:rsidR="00067962" w:rsidRDefault="00067962" w:rsidP="00067962">
      <w:pPr>
        <w:pStyle w:val="bpuState"/>
      </w:pPr>
      <w:r>
        <w:t>STATE OF NEW JERSEY</w:t>
      </w:r>
    </w:p>
    <w:p w:rsidR="00067962" w:rsidRDefault="00067962" w:rsidP="00067962">
      <w:pPr>
        <w:pStyle w:val="bpuLegislature"/>
      </w:pPr>
      <w:r>
        <w:t>219th LEGISLATURE</w:t>
      </w:r>
    </w:p>
    <w:p w:rsidR="00067962" w:rsidRDefault="00067962" w:rsidP="00067962">
      <w:pPr>
        <w:pStyle w:val="bpuWpGraphic"/>
      </w:pPr>
      <w:r>
        <w:object w:dxaOrig="8985" w:dyaOrig="255">
          <v:shape id="_x0000_i1026" type="#_x0000_t75" style="width:6in;height:12.1pt" o:ole="">
            <v:imagedata r:id="rId6" o:title=""/>
          </v:shape>
          <o:OLEObject Type="Embed" ProgID="WPWin6.1" ShapeID="_x0000_i1026" DrawAspect="Content" ObjectID="_1684230637" r:id="rId8"/>
        </w:object>
      </w:r>
      <w:r>
        <w:t xml:space="preserve">  </w:t>
      </w:r>
    </w:p>
    <w:p w:rsidR="00067962" w:rsidRDefault="00067962" w:rsidP="00067962">
      <w:pPr>
        <w:pStyle w:val="bpuIntro"/>
      </w:pPr>
      <w:r>
        <w:t>INTRODUCED NOVEMBER 19, 2020</w:t>
      </w:r>
    </w:p>
    <w:p w:rsidR="00067962" w:rsidRDefault="00067962" w:rsidP="00067962">
      <w:pPr>
        <w:pStyle w:val="bpuIntro"/>
      </w:pPr>
    </w:p>
    <w:p w:rsidR="00067962" w:rsidRDefault="00067962" w:rsidP="00067962">
      <w:pPr>
        <w:pStyle w:val="bpuIntro"/>
        <w:sectPr w:rsidR="00067962" w:rsidSect="00B5046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67962" w:rsidRDefault="00067962" w:rsidP="00067962">
      <w:pPr>
        <w:pStyle w:val="bpuIntro"/>
      </w:pPr>
    </w:p>
    <w:p w:rsidR="00067962" w:rsidRDefault="00067962" w:rsidP="00067962">
      <w:pPr>
        <w:pStyle w:val="bpuSponsor"/>
      </w:pPr>
      <w:r>
        <w:t>Sponsored by:</w:t>
      </w:r>
    </w:p>
    <w:p w:rsidR="00067962" w:rsidRDefault="00067962" w:rsidP="00067962">
      <w:pPr>
        <w:pStyle w:val="bpuSponsor"/>
      </w:pPr>
      <w:proofErr w:type="gramStart"/>
      <w:r>
        <w:t>Assemblyman  ERIC</w:t>
      </w:r>
      <w:proofErr w:type="gramEnd"/>
      <w:r>
        <w:t xml:space="preserve"> HOUGHTALING</w:t>
      </w:r>
    </w:p>
    <w:p w:rsidR="00067962" w:rsidRDefault="00067962" w:rsidP="00067962">
      <w:pPr>
        <w:pStyle w:val="bpuSponsor"/>
      </w:pPr>
      <w:r>
        <w:t>District 11 (Monmouth)</w:t>
      </w:r>
    </w:p>
    <w:p w:rsidR="00067962" w:rsidRDefault="00B50467" w:rsidP="00B50467">
      <w:pPr>
        <w:pStyle w:val="bpuSponsor"/>
      </w:pPr>
      <w:proofErr w:type="gramStart"/>
      <w:r>
        <w:t>Assemblyman  RONALD</w:t>
      </w:r>
      <w:proofErr w:type="gramEnd"/>
      <w:r>
        <w:t xml:space="preserve"> S. DANCER</w:t>
      </w:r>
    </w:p>
    <w:p w:rsidR="00B50467" w:rsidRDefault="00B50467" w:rsidP="00B50467">
      <w:pPr>
        <w:pStyle w:val="bpuSponsor"/>
      </w:pPr>
      <w:r>
        <w:t>District 12 (Burlington, Middlesex, Monmouth and Ocean)</w:t>
      </w:r>
    </w:p>
    <w:p w:rsidR="00B50467" w:rsidRPr="00B50467" w:rsidRDefault="00B50467" w:rsidP="00B50467">
      <w:pPr>
        <w:pStyle w:val="bpuSponsor"/>
      </w:pPr>
    </w:p>
    <w:p w:rsidR="00067962" w:rsidRDefault="00067962" w:rsidP="00067962">
      <w:pPr>
        <w:pStyle w:val="bpuSponsor"/>
      </w:pPr>
    </w:p>
    <w:p w:rsidR="00067962" w:rsidRDefault="00067962" w:rsidP="00067962">
      <w:pPr>
        <w:pStyle w:val="bpuSponsor"/>
      </w:pPr>
    </w:p>
    <w:p w:rsidR="00067962" w:rsidRDefault="00067962" w:rsidP="00067962">
      <w:pPr>
        <w:pStyle w:val="bpuSponsor"/>
      </w:pPr>
    </w:p>
    <w:p w:rsidR="00067962" w:rsidRDefault="00067962" w:rsidP="00067962">
      <w:pPr>
        <w:pStyle w:val="bpuSponsor"/>
      </w:pPr>
      <w:r>
        <w:t>SYNOPSIS</w:t>
      </w:r>
    </w:p>
    <w:p w:rsidR="00067962" w:rsidRDefault="00067962" w:rsidP="00067962">
      <w:pPr>
        <w:pStyle w:val="bpuNormText"/>
      </w:pPr>
      <w:r>
        <w:tab/>
        <w:t xml:space="preserve">Prohibits imposition of certain charges on voice communications service bill that were not authorized by customer. </w:t>
      </w:r>
    </w:p>
    <w:p w:rsidR="00067962" w:rsidRDefault="00067962" w:rsidP="00067962">
      <w:pPr>
        <w:pStyle w:val="bpuNormText"/>
      </w:pPr>
    </w:p>
    <w:p w:rsidR="00067962" w:rsidRDefault="00067962" w:rsidP="00067962">
      <w:pPr>
        <w:pStyle w:val="bpuSponsor"/>
      </w:pPr>
      <w:r>
        <w:t xml:space="preserve">CURRENT VERSION OF TEXT </w:t>
      </w:r>
    </w:p>
    <w:p w:rsidR="00067962" w:rsidRDefault="00E935B8" w:rsidP="00067962">
      <w:pPr>
        <w:pStyle w:val="bpuNormText"/>
      </w:pPr>
      <w:r>
        <w:tab/>
        <w:t>As reported by the Assembly Consumer Affairs Committee on June 2, 2021, with amendments.</w:t>
      </w:r>
    </w:p>
    <w:p w:rsidR="00067962" w:rsidRDefault="00067962" w:rsidP="000679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7962" w:rsidRDefault="00067962" w:rsidP="008916EC">
      <w:pPr>
        <w:pStyle w:val="FronterPage"/>
        <w:tabs>
          <w:tab w:val="clear" w:pos="720"/>
          <w:tab w:val="clear" w:pos="1440"/>
          <w:tab w:val="clear" w:pos="2160"/>
          <w:tab w:val="clear" w:pos="2880"/>
          <w:tab w:val="clear" w:pos="3600"/>
          <w:tab w:val="clear" w:pos="4320"/>
          <w:tab w:val="clear" w:pos="5040"/>
        </w:tabs>
        <w:sectPr w:rsidR="00067962" w:rsidSect="00067962">
          <w:type w:val="continuous"/>
          <w:pgSz w:w="12240" w:h="20160" w:code="5"/>
          <w:pgMar w:top="1440" w:right="2275" w:bottom="1440" w:left="2275" w:header="72" w:footer="720" w:gutter="0"/>
          <w:pgNumType w:start="1"/>
          <w:cols w:space="720"/>
          <w:docGrid w:linePitch="360"/>
        </w:sectPr>
      </w:pPr>
    </w:p>
    <w:p w:rsidR="00686AEB" w:rsidRPr="00677316" w:rsidRDefault="00AB2B94" w:rsidP="003E47BA">
      <w:pPr>
        <w:pStyle w:val="HangingAnAct"/>
        <w:rPr>
          <w:rStyle w:val="HangingAnActChar"/>
        </w:rPr>
      </w:pPr>
      <w:r>
        <w:rPr>
          <w:rStyle w:val="BillHead"/>
        </w:rPr>
        <w:lastRenderedPageBreak/>
        <w:t>An Act</w:t>
      </w:r>
      <w:r w:rsidR="00686AEB" w:rsidRPr="006B7FA7">
        <w:rPr>
          <w:rStyle w:val="HangingAnActChar"/>
        </w:rPr>
        <w:t xml:space="preserve"> </w:t>
      </w:r>
      <w:r w:rsidR="003A54BF" w:rsidRPr="003A54BF">
        <w:rPr>
          <w:rStyle w:val="HangingAnActChar"/>
        </w:rPr>
        <w:t xml:space="preserve">concerning the imposition </w:t>
      </w:r>
      <w:r w:rsidR="004531F8">
        <w:rPr>
          <w:rStyle w:val="HangingAnActChar"/>
        </w:rPr>
        <w:t xml:space="preserve">of certain charges on voice </w:t>
      </w:r>
      <w:r w:rsidR="003A54BF" w:rsidRPr="003A54BF">
        <w:rPr>
          <w:rStyle w:val="HangingAnActChar"/>
        </w:rPr>
        <w:t>communications service bills and supplementing Title 48 of the Revised Statutes.</w:t>
      </w:r>
    </w:p>
    <w:p w:rsidR="000B1054" w:rsidRPr="00D71D68" w:rsidRDefault="000B1054" w:rsidP="000B1054"/>
    <w:p w:rsidR="00686AEB" w:rsidRPr="00AA7880" w:rsidRDefault="00686AEB" w:rsidP="00686AEB">
      <w:r>
        <w:tab/>
      </w:r>
      <w:r w:rsidR="00AB2B94">
        <w:rPr>
          <w:rStyle w:val="BillHeading2"/>
        </w:rPr>
        <w:t>Be It Enacted</w:t>
      </w:r>
      <w:r>
        <w:rPr>
          <w:rStyle w:val="BillHeading2"/>
        </w:rPr>
        <w:t xml:space="preserve"> </w:t>
      </w:r>
      <w:r w:rsidR="00AB2B94">
        <w:rPr>
          <w:rStyle w:val="BillLanguage"/>
        </w:rPr>
        <w:t>by the Senate and General Assembly of the State of New Jersey:</w:t>
      </w:r>
    </w:p>
    <w:p w:rsidR="00686AEB" w:rsidRDefault="00686AEB" w:rsidP="00686AEB"/>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1.</w:t>
      </w:r>
      <w:r w:rsidRPr="00E935B8">
        <w:rPr>
          <w:spacing w:val="0"/>
        </w:rPr>
        <w:tab/>
      </w:r>
      <w:proofErr w:type="gramStart"/>
      <w:r w:rsidRPr="00E935B8">
        <w:rPr>
          <w:spacing w:val="0"/>
        </w:rPr>
        <w:t>As</w:t>
      </w:r>
      <w:proofErr w:type="gramEnd"/>
      <w:r w:rsidRPr="00E935B8">
        <w:rPr>
          <w:spacing w:val="0"/>
        </w:rPr>
        <w:t xml:space="preserve"> used in P.L.    , c.    (C.      ) (pending before the Legislature as this bill):</w:t>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“Board” means the Board of Public Utilities or any successor agency.</w:t>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“Cramming” means the practice of placing charges on a customer’s voice communications service bill at the request of a third party or billing aggregator that the customer did not order or authorize or, if authorized by the customer, authorization was obtained through misleading or deceptive means.</w:t>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 xml:space="preserve">"Customer" means a </w:t>
      </w:r>
      <w:r w:rsidRPr="00E935B8">
        <w:rPr>
          <w:rFonts w:ascii="Albertus Extra Bold" w:hAnsi="Albertus Extra Bold"/>
          <w:b/>
          <w:vertAlign w:val="superscript"/>
        </w:rPr>
        <w:t>1</w:t>
      </w:r>
      <w:r w:rsidRPr="00E935B8">
        <w:rPr>
          <w:spacing w:val="0"/>
          <w:u w:val="single"/>
        </w:rPr>
        <w:t>residential</w:t>
      </w:r>
      <w:r w:rsidRPr="00E935B8">
        <w:rPr>
          <w:rFonts w:ascii="Albertus Extra Bold" w:hAnsi="Albertus Extra Bold"/>
          <w:b/>
          <w:vertAlign w:val="superscript"/>
        </w:rPr>
        <w:t>1</w:t>
      </w:r>
      <w:r w:rsidRPr="00E935B8">
        <w:rPr>
          <w:spacing w:val="0"/>
        </w:rPr>
        <w:t xml:space="preserve"> customer with a billing address in this State who subscribes to a voice communications service for a fee.</w:t>
      </w:r>
    </w:p>
    <w:p w:rsidR="00FB79E5" w:rsidRDefault="00E935B8" w:rsidP="00E935B8">
      <w:r w:rsidRPr="00E935B8">
        <w:rPr>
          <w:spacing w:val="0"/>
        </w:rPr>
        <w:tab/>
        <w:t>“Voice communications service” means a service providing voice communications to a customer for profit using any wireline or wireless communications equipment or technology.</w:t>
      </w:r>
    </w:p>
    <w:p w:rsidR="00CB466C" w:rsidRDefault="00CB466C" w:rsidP="00CB466C"/>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2.</w:t>
      </w:r>
      <w:r w:rsidRPr="00E935B8">
        <w:rPr>
          <w:spacing w:val="0"/>
        </w:rPr>
        <w:tab/>
      </w:r>
      <w:proofErr w:type="gramStart"/>
      <w:r w:rsidRPr="00E935B8">
        <w:rPr>
          <w:spacing w:val="0"/>
        </w:rPr>
        <w:t>a</w:t>
      </w:r>
      <w:proofErr w:type="gramEnd"/>
      <w:r w:rsidRPr="00E935B8">
        <w:rPr>
          <w:spacing w:val="0"/>
        </w:rPr>
        <w:t>.  A customer shall not be liable for charges appearing on the customer’s voice communications service bill that are the result of cramming. A charge for any product or service, other than those provided by the voice communications service company, its affiliates, a third party video provider with whom a voice communications service company or its affiliate jointly market a service, or otherwise permitted by law, shall not be included on a bill of a customer, unless the third party requesting the payment of the charge retains and provides to the board upon request valid proof that:</w:t>
      </w:r>
      <w:r w:rsidRPr="00E935B8">
        <w:rPr>
          <w:spacing w:val="0"/>
        </w:rPr>
        <w:tab/>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(1)</w:t>
      </w:r>
      <w:r w:rsidRPr="00E935B8">
        <w:rPr>
          <w:spacing w:val="0"/>
        </w:rPr>
        <w:tab/>
        <w:t>the customer was provided with clear and conspicuous disclosure of all material terms and conditions of the product or service being offered including, but not limited to, all initial and recurring charges and the fact that the charges shall appear on the customer’s bill;</w:t>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tab/>
        <w:t>(2)</w:t>
      </w:r>
      <w:r w:rsidRPr="00E935B8">
        <w:rPr>
          <w:spacing w:val="0"/>
        </w:rPr>
        <w:tab/>
        <w:t>after receiving clear and conspicuous disclosure, as provided in paragraph (1) of this subsection, the customer explicitly consented to the nature and amount of the charge; and</w:t>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935B8">
        <w:rPr>
          <w:spacing w:val="0"/>
        </w:rPr>
        <w:tab/>
        <w:t>(3)</w:t>
      </w:r>
      <w:r w:rsidRPr="00E935B8">
        <w:rPr>
          <w:spacing w:val="0"/>
        </w:rPr>
        <w:tab/>
      </w:r>
      <w:proofErr w:type="gramStart"/>
      <w:r w:rsidRPr="00E935B8">
        <w:rPr>
          <w:spacing w:val="0"/>
        </w:rPr>
        <w:t>the</w:t>
      </w:r>
      <w:proofErr w:type="gramEnd"/>
      <w:r w:rsidRPr="00E935B8">
        <w:rPr>
          <w:spacing w:val="0"/>
        </w:rPr>
        <w:t xml:space="preserve"> third party offering the product or service or an agent of the third party provided the customer with a toll-free telephone number the customer may call and an address to which the customer may write to resolve any billing dispute.</w:t>
      </w:r>
      <w:r>
        <w:br w:type="page"/>
      </w:r>
    </w:p>
    <w:p w:rsidR="00E935B8" w:rsidRPr="00E935B8" w:rsidRDefault="00E935B8" w:rsidP="00E935B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935B8">
        <w:rPr>
          <w:spacing w:val="0"/>
        </w:rPr>
        <w:lastRenderedPageBreak/>
        <w:tab/>
        <w:t>b.</w:t>
      </w:r>
      <w:r w:rsidRPr="00E935B8">
        <w:rPr>
          <w:spacing w:val="0"/>
        </w:rPr>
        <w:tab/>
        <w:t>Any charge for a third party product or service that is included on a bill by a voice communications service company without the consent of the customer having been obtained, as provided in paragraph (2) of subsection a. of this section, shall be void and unenforceable, and shall be removed from the bill upon notice from the customer.</w:t>
      </w:r>
    </w:p>
    <w:p w:rsidR="00983918" w:rsidRDefault="00E935B8" w:rsidP="00E935B8">
      <w:pPr>
        <w:rPr>
          <w:spacing w:val="0"/>
        </w:rPr>
      </w:pPr>
      <w:r w:rsidRPr="00E935B8">
        <w:rPr>
          <w:spacing w:val="0"/>
        </w:rPr>
        <w:tab/>
        <w:t>c.</w:t>
      </w:r>
      <w:r w:rsidRPr="00E935B8">
        <w:rPr>
          <w:spacing w:val="0"/>
        </w:rPr>
        <w:tab/>
        <w:t xml:space="preserve">A voice communications service company </w:t>
      </w:r>
      <w:r w:rsidRPr="00E935B8">
        <w:rPr>
          <w:rFonts w:ascii="Albertus Extra Bold" w:hAnsi="Albertus Extra Bold"/>
          <w:b/>
          <w:vertAlign w:val="superscript"/>
        </w:rPr>
        <w:t>1</w:t>
      </w:r>
      <w:r w:rsidRPr="00E935B8">
        <w:rPr>
          <w:spacing w:val="0"/>
          <w:u w:val="single"/>
        </w:rPr>
        <w:t>that bills for charges for which customer consent is required pursuant to paragraph (2) of subsection a. of this section</w:t>
      </w:r>
      <w:r w:rsidRPr="00E935B8">
        <w:rPr>
          <w:rFonts w:ascii="Albertus Extra Bold" w:hAnsi="Albertus Extra Bold"/>
          <w:b/>
          <w:vertAlign w:val="superscript"/>
        </w:rPr>
        <w:t>1</w:t>
      </w:r>
      <w:r w:rsidRPr="00E935B8">
        <w:rPr>
          <w:spacing w:val="0"/>
        </w:rPr>
        <w:t xml:space="preserve"> shall annually provide notice to its customers in this State of the provisions of P.L.    , c.   (C.        ) (pending before the Legislature as this bill) in a form and manner determined by the board.</w:t>
      </w:r>
    </w:p>
    <w:p w:rsidR="00E935B8" w:rsidRDefault="00E935B8" w:rsidP="00E935B8"/>
    <w:p w:rsidR="00983918" w:rsidRDefault="00983918" w:rsidP="00983918">
      <w:r>
        <w:tab/>
        <w:t>3.</w:t>
      </w:r>
      <w:r>
        <w:tab/>
        <w:t>The board shall,</w:t>
      </w:r>
      <w:r w:rsidR="00297F69">
        <w:t xml:space="preserve"> consistent with federal law and</w:t>
      </w:r>
      <w:r>
        <w:t xml:space="preserve"> pursuant to the provisions of the “Administrative Procedure Act,” P.L.1968, c.410 (C.52:14B-1 et seq.), adopt rules and regulations as may be necessary to effectuate the purposes of P.L.    , c.   (C.        ) (pending before the Legislature as this bill).</w:t>
      </w:r>
    </w:p>
    <w:p w:rsidR="00983918" w:rsidRPr="00D71D68" w:rsidRDefault="00983918" w:rsidP="00686AEB"/>
    <w:p w:rsidR="004915A0" w:rsidRDefault="00E935B8" w:rsidP="004915A0">
      <w:pPr>
        <w:rPr>
          <w:rFonts w:ascii="Albertus Extra Bold" w:hAnsi="Albertus Extra Bold"/>
          <w:b/>
          <w:vertAlign w:val="superscript"/>
        </w:rPr>
      </w:pPr>
      <w:r>
        <w:tab/>
      </w:r>
      <w:r>
        <w:rPr>
          <w:rFonts w:ascii="Albertus Extra Bold" w:hAnsi="Albertus Extra Bold"/>
          <w:b/>
          <w:vertAlign w:val="superscript"/>
        </w:rPr>
        <w:t>1</w:t>
      </w:r>
      <w:r w:rsidRPr="007D14F2">
        <w:rPr>
          <w:u w:val="single"/>
        </w:rPr>
        <w:t>4.</w:t>
      </w:r>
      <w:r w:rsidRPr="007D14F2">
        <w:rPr>
          <w:u w:val="single"/>
        </w:rPr>
        <w:tab/>
        <w:t>Except</w:t>
      </w:r>
      <w:r>
        <w:rPr>
          <w:u w:val="single"/>
        </w:rPr>
        <w:t xml:space="preserve"> as expressly authorized in</w:t>
      </w:r>
      <w:r w:rsidRPr="007D14F2">
        <w:rPr>
          <w:u w:val="single"/>
        </w:rPr>
        <w:t xml:space="preserve"> this act, the provisions of this act shall not be construed to modify the regulatory authority </w:t>
      </w:r>
      <w:r>
        <w:rPr>
          <w:u w:val="single"/>
        </w:rPr>
        <w:t xml:space="preserve">of the board </w:t>
      </w:r>
      <w:r w:rsidRPr="007D14F2">
        <w:rPr>
          <w:u w:val="single"/>
        </w:rPr>
        <w:t>over Voice over Internet Protocol Service or VoIP service as set forth in P.L.2007, c.195 (C.48:17-32 et seq.).</w:t>
      </w:r>
      <w:r>
        <w:rPr>
          <w:rFonts w:ascii="Albertus Extra Bold" w:hAnsi="Albertus Extra Bold"/>
          <w:b/>
          <w:vertAlign w:val="superscript"/>
        </w:rPr>
        <w:t>1</w:t>
      </w:r>
    </w:p>
    <w:p w:rsidR="001C516E" w:rsidRDefault="001C516E" w:rsidP="004915A0">
      <w:pPr>
        <w:rPr>
          <w:rFonts w:ascii="Albertus Extra Bold" w:hAnsi="Albertus Extra Bold"/>
          <w:b/>
          <w:vertAlign w:val="superscript"/>
        </w:rPr>
      </w:pPr>
    </w:p>
    <w:p w:rsidR="001C516E" w:rsidRPr="001C516E" w:rsidRDefault="001C516E" w:rsidP="004915A0">
      <w:pPr>
        <w:rPr>
          <w:u w:val="single"/>
        </w:rPr>
      </w:pPr>
      <w:r>
        <w:rPr>
          <w:rFonts w:ascii="Albertus Extra Bold" w:hAnsi="Albertus Extra Bold"/>
          <w:b/>
          <w:vertAlign w:val="superscript"/>
        </w:rPr>
        <w:tab/>
        <w:t>1</w:t>
      </w:r>
      <w:r w:rsidRPr="001C516E">
        <w:rPr>
          <w:rFonts w:ascii="Albertus Extra Bold" w:hAnsi="Albertus Extra Bold"/>
          <w:b/>
        </w:rPr>
        <w:t>[</w:t>
      </w:r>
      <w:r>
        <w:t>4.</w:t>
      </w:r>
      <w:r w:rsidRPr="001C516E">
        <w:rPr>
          <w:rFonts w:ascii="Albertus Extra Bold" w:hAnsi="Albertus Extra Bold"/>
          <w:b/>
        </w:rPr>
        <w:t>]</w:t>
      </w:r>
      <w:r>
        <w:t xml:space="preserve"> </w:t>
      </w:r>
      <w:r w:rsidRPr="001C516E">
        <w:rPr>
          <w:u w:val="single"/>
        </w:rPr>
        <w:t>5.</w:t>
      </w:r>
      <w:r>
        <w:rPr>
          <w:rFonts w:ascii="Albertus Extra Bold" w:hAnsi="Albertus Extra Bold"/>
          <w:b/>
          <w:vertAlign w:val="superscript"/>
        </w:rPr>
        <w:t>1</w:t>
      </w:r>
      <w:r>
        <w:rPr>
          <w:rFonts w:ascii="Albertus Extra Bold" w:hAnsi="Albertus Extra Bold"/>
          <w:b/>
        </w:rPr>
        <w:tab/>
      </w:r>
      <w:proofErr w:type="gramStart"/>
      <w:r w:rsidRPr="001C516E">
        <w:rPr>
          <w:u w:val="single"/>
        </w:rPr>
        <w:t>This</w:t>
      </w:r>
      <w:proofErr w:type="gramEnd"/>
      <w:r w:rsidRPr="001C516E">
        <w:rPr>
          <w:u w:val="single"/>
        </w:rPr>
        <w:t xml:space="preserve"> </w:t>
      </w:r>
      <w:bookmarkStart w:id="1" w:name="_GoBack"/>
      <w:bookmarkEnd w:id="1"/>
      <w:r w:rsidRPr="001C516E">
        <w:rPr>
          <w:u w:val="single"/>
        </w:rPr>
        <w:t>act shall take effect immediately.</w:t>
      </w:r>
    </w:p>
    <w:sectPr w:rsidR="001C516E" w:rsidRPr="001C516E" w:rsidSect="00E935B8">
      <w:headerReference w:type="default" r:id="rId13"/>
      <w:footerReference w:type="default" r:id="rId14"/>
      <w:headerReference w:type="first" r:id="rId15"/>
      <w:footerReference w:type="first" r:id="rId16"/>
      <w:pgSz w:w="12240" w:h="20160" w:code="5"/>
      <w:pgMar w:top="1440" w:right="2520" w:bottom="1872" w:left="2880" w:header="1181" w:footer="127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760C" w:rsidRDefault="00DA760C">
      <w:r>
        <w:separator/>
      </w:r>
    </w:p>
  </w:endnote>
  <w:endnote w:type="continuationSeparator" w:id="0">
    <w:p w:rsidR="00DA760C" w:rsidRDefault="00DA7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467" w:rsidRDefault="00B50467" w:rsidP="00B50467">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5B8" w:rsidRPr="00921C91" w:rsidRDefault="00E935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35B8" w:rsidRPr="00921C91" w:rsidRDefault="00E935B8">
    <w:pPr>
      <w:pStyle w:val="Footer"/>
      <w:rPr>
        <w:szCs w:val="18"/>
      </w:rPr>
    </w:pPr>
  </w:p>
  <w:p w:rsidR="00E935B8" w:rsidRPr="00921C91" w:rsidRDefault="00E935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35B8" w:rsidRDefault="00E935B8" w:rsidP="00686AEB">
    <w:pPr>
      <w:pStyle w:val="Footer"/>
    </w:pPr>
    <w:r>
      <w:tab/>
      <w:t>Matter enclosed in superscript numerals has been adopted as follows:</w:t>
    </w:r>
  </w:p>
  <w:p w:rsidR="00E935B8" w:rsidRDefault="00E935B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ACO committee amendments adopted June 2,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760C" w:rsidRDefault="00DA760C">
      <w:r>
        <w:separator/>
      </w:r>
    </w:p>
  </w:footnote>
  <w:footnote w:type="continuationSeparator" w:id="0">
    <w:p w:rsidR="00DA760C" w:rsidRDefault="00DA76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574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7962" w:rsidRDefault="00067962" w:rsidP="00067962">
    <w:pPr>
      <w:pStyle w:val="bpuHeadSpon"/>
    </w:pPr>
    <w:r w:rsidRPr="00067962">
      <w:rPr>
        <w:rStyle w:val="bpuHeadSponChar"/>
      </w:rPr>
      <w:t>A5055</w:t>
    </w:r>
    <w:r>
      <w:t xml:space="preserve"> </w:t>
    </w:r>
    <w:r w:rsidR="00E935B8">
      <w:t xml:space="preserve">[1R] </w:t>
    </w:r>
    <w:r>
      <w:t>HOUGHTALING</w:t>
    </w:r>
    <w:r w:rsidR="00B50467">
      <w:t>, DANCER</w:t>
    </w:r>
  </w:p>
  <w:p w:rsidR="00067962" w:rsidRDefault="00067962" w:rsidP="00067962">
    <w:pPr>
      <w:pStyle w:val="bpuHeadSpon"/>
    </w:pPr>
    <w:r>
      <w:fldChar w:fldCharType="begin"/>
    </w:r>
    <w:r>
      <w:instrText xml:space="preserve"> PAGE  \* MERGEFORMAT </w:instrText>
    </w:r>
    <w:r>
      <w:fldChar w:fldCharType="separate"/>
    </w:r>
    <w:r w:rsidR="00095744">
      <w:rPr>
        <w:noProof/>
      </w:rPr>
      <w:t>3</w:t>
    </w:r>
    <w:r>
      <w:fldChar w:fldCharType="end"/>
    </w:r>
  </w:p>
  <w:p w:rsidR="00067962" w:rsidRDefault="00067962" w:rsidP="000679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7962" w:rsidRDefault="00067962" w:rsidP="00067962">
    <w:pPr>
      <w:pStyle w:val="bpuHeadSpon"/>
    </w:pPr>
    <w:r w:rsidRPr="00067962">
      <w:rPr>
        <w:rStyle w:val="bpuHeadSponChar"/>
      </w:rPr>
      <w:t>A5055</w:t>
    </w:r>
    <w:r>
      <w:t xml:space="preserve"> </w:t>
    </w:r>
    <w:r w:rsidR="00E935B8">
      <w:t xml:space="preserve">[1R] </w:t>
    </w:r>
    <w:r>
      <w:t>HOUGHTALING</w:t>
    </w:r>
    <w:r w:rsidR="00B50467">
      <w:t>, DANCER</w:t>
    </w:r>
  </w:p>
  <w:p w:rsidR="00067962" w:rsidRDefault="00067962" w:rsidP="00067962">
    <w:pPr>
      <w:pStyle w:val="bpuHeadSpon"/>
    </w:pPr>
    <w:r>
      <w:fldChar w:fldCharType="begin"/>
    </w:r>
    <w:r>
      <w:instrText xml:space="preserve"> PAGE  \* MERGEFORMAT </w:instrText>
    </w:r>
    <w:r>
      <w:fldChar w:fldCharType="separate"/>
    </w:r>
    <w:r w:rsidR="00095744">
      <w:rPr>
        <w:noProof/>
      </w:rPr>
      <w:t>2</w:t>
    </w:r>
    <w:r>
      <w:fldChar w:fldCharType="end"/>
    </w:r>
  </w:p>
  <w:p w:rsidR="00067962" w:rsidRDefault="00067962" w:rsidP="000679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60C"/>
    <w:rsid w:val="000051BD"/>
    <w:rsid w:val="000160A5"/>
    <w:rsid w:val="0002335B"/>
    <w:rsid w:val="0003549A"/>
    <w:rsid w:val="000367AE"/>
    <w:rsid w:val="00043B22"/>
    <w:rsid w:val="00054975"/>
    <w:rsid w:val="00057D20"/>
    <w:rsid w:val="0006197C"/>
    <w:rsid w:val="0006281F"/>
    <w:rsid w:val="00067962"/>
    <w:rsid w:val="0008141C"/>
    <w:rsid w:val="00094A55"/>
    <w:rsid w:val="00095744"/>
    <w:rsid w:val="000A44A7"/>
    <w:rsid w:val="000B1054"/>
    <w:rsid w:val="000B3411"/>
    <w:rsid w:val="000C054C"/>
    <w:rsid w:val="000C12C2"/>
    <w:rsid w:val="000C5038"/>
    <w:rsid w:val="000D11AF"/>
    <w:rsid w:val="000D6255"/>
    <w:rsid w:val="000D6262"/>
    <w:rsid w:val="000D7B4A"/>
    <w:rsid w:val="000E4006"/>
    <w:rsid w:val="000F3DA2"/>
    <w:rsid w:val="000F5FDE"/>
    <w:rsid w:val="000F653D"/>
    <w:rsid w:val="000F7466"/>
    <w:rsid w:val="0013000E"/>
    <w:rsid w:val="00133F81"/>
    <w:rsid w:val="00135943"/>
    <w:rsid w:val="00137C0A"/>
    <w:rsid w:val="00142B04"/>
    <w:rsid w:val="0014664C"/>
    <w:rsid w:val="0015447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16E"/>
    <w:rsid w:val="001C7C52"/>
    <w:rsid w:val="001D25F3"/>
    <w:rsid w:val="001E15F1"/>
    <w:rsid w:val="001E16FA"/>
    <w:rsid w:val="001E6186"/>
    <w:rsid w:val="001E6213"/>
    <w:rsid w:val="001F14C7"/>
    <w:rsid w:val="001F7405"/>
    <w:rsid w:val="00205533"/>
    <w:rsid w:val="00212B8D"/>
    <w:rsid w:val="00222983"/>
    <w:rsid w:val="002370D0"/>
    <w:rsid w:val="00255958"/>
    <w:rsid w:val="00257FA2"/>
    <w:rsid w:val="0026264E"/>
    <w:rsid w:val="0026574A"/>
    <w:rsid w:val="002660BB"/>
    <w:rsid w:val="002720E8"/>
    <w:rsid w:val="00275293"/>
    <w:rsid w:val="002776B0"/>
    <w:rsid w:val="00286C7E"/>
    <w:rsid w:val="00297F6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3BD"/>
    <w:rsid w:val="003A3C64"/>
    <w:rsid w:val="003A3F83"/>
    <w:rsid w:val="003A54B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1F8"/>
    <w:rsid w:val="00455D51"/>
    <w:rsid w:val="00456BF9"/>
    <w:rsid w:val="00461057"/>
    <w:rsid w:val="004704A8"/>
    <w:rsid w:val="00471102"/>
    <w:rsid w:val="00471F18"/>
    <w:rsid w:val="00472F44"/>
    <w:rsid w:val="00484144"/>
    <w:rsid w:val="00484C19"/>
    <w:rsid w:val="00485866"/>
    <w:rsid w:val="004915A0"/>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85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489"/>
    <w:rsid w:val="00605B20"/>
    <w:rsid w:val="0061156F"/>
    <w:rsid w:val="00613FF5"/>
    <w:rsid w:val="006155A8"/>
    <w:rsid w:val="00621076"/>
    <w:rsid w:val="00621B94"/>
    <w:rsid w:val="00626239"/>
    <w:rsid w:val="0063126F"/>
    <w:rsid w:val="00635316"/>
    <w:rsid w:val="00635449"/>
    <w:rsid w:val="006378C5"/>
    <w:rsid w:val="00645E6A"/>
    <w:rsid w:val="0066192B"/>
    <w:rsid w:val="00665CBC"/>
    <w:rsid w:val="00667A5C"/>
    <w:rsid w:val="00677316"/>
    <w:rsid w:val="00686AEB"/>
    <w:rsid w:val="006B7897"/>
    <w:rsid w:val="006B7FA7"/>
    <w:rsid w:val="006C086A"/>
    <w:rsid w:val="006C21C1"/>
    <w:rsid w:val="006C7327"/>
    <w:rsid w:val="006D00E5"/>
    <w:rsid w:val="006D4DE5"/>
    <w:rsid w:val="006D791B"/>
    <w:rsid w:val="006E2895"/>
    <w:rsid w:val="006F180D"/>
    <w:rsid w:val="006F4334"/>
    <w:rsid w:val="006F47AF"/>
    <w:rsid w:val="006F6B8A"/>
    <w:rsid w:val="00707CD3"/>
    <w:rsid w:val="00716BB9"/>
    <w:rsid w:val="007256D1"/>
    <w:rsid w:val="007279FD"/>
    <w:rsid w:val="007414CE"/>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1555"/>
    <w:rsid w:val="007C7DE4"/>
    <w:rsid w:val="007D40CB"/>
    <w:rsid w:val="007D507F"/>
    <w:rsid w:val="007D5796"/>
    <w:rsid w:val="007D59C0"/>
    <w:rsid w:val="007D7D9C"/>
    <w:rsid w:val="007E4A52"/>
    <w:rsid w:val="007F485D"/>
    <w:rsid w:val="007F6050"/>
    <w:rsid w:val="00802AAD"/>
    <w:rsid w:val="00813627"/>
    <w:rsid w:val="00832816"/>
    <w:rsid w:val="00837109"/>
    <w:rsid w:val="00840365"/>
    <w:rsid w:val="008406A3"/>
    <w:rsid w:val="00841D2C"/>
    <w:rsid w:val="00844811"/>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666"/>
    <w:rsid w:val="008C79B3"/>
    <w:rsid w:val="008D77BD"/>
    <w:rsid w:val="008E454C"/>
    <w:rsid w:val="008F1E5A"/>
    <w:rsid w:val="00901BDA"/>
    <w:rsid w:val="009121D8"/>
    <w:rsid w:val="00912D9C"/>
    <w:rsid w:val="00916F7A"/>
    <w:rsid w:val="00917FE3"/>
    <w:rsid w:val="009311E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918"/>
    <w:rsid w:val="009865D4"/>
    <w:rsid w:val="00997152"/>
    <w:rsid w:val="009972CD"/>
    <w:rsid w:val="009A0E9C"/>
    <w:rsid w:val="009A45DA"/>
    <w:rsid w:val="009B06D2"/>
    <w:rsid w:val="009B34EC"/>
    <w:rsid w:val="009B5D67"/>
    <w:rsid w:val="009B6176"/>
    <w:rsid w:val="009C0D22"/>
    <w:rsid w:val="009C2DD9"/>
    <w:rsid w:val="009C319A"/>
    <w:rsid w:val="009C3E09"/>
    <w:rsid w:val="009C5630"/>
    <w:rsid w:val="009D0E5D"/>
    <w:rsid w:val="009D0F63"/>
    <w:rsid w:val="009D1B67"/>
    <w:rsid w:val="009D7934"/>
    <w:rsid w:val="009D7CCF"/>
    <w:rsid w:val="009E5961"/>
    <w:rsid w:val="009F4FAC"/>
    <w:rsid w:val="00A017C0"/>
    <w:rsid w:val="00A11228"/>
    <w:rsid w:val="00A222C2"/>
    <w:rsid w:val="00A305D6"/>
    <w:rsid w:val="00A342C4"/>
    <w:rsid w:val="00A50F6B"/>
    <w:rsid w:val="00A52237"/>
    <w:rsid w:val="00A551D6"/>
    <w:rsid w:val="00A6251B"/>
    <w:rsid w:val="00A64939"/>
    <w:rsid w:val="00A6754E"/>
    <w:rsid w:val="00A70F58"/>
    <w:rsid w:val="00A72987"/>
    <w:rsid w:val="00A7346B"/>
    <w:rsid w:val="00A84C4F"/>
    <w:rsid w:val="00A932A1"/>
    <w:rsid w:val="00A96E06"/>
    <w:rsid w:val="00AA6197"/>
    <w:rsid w:val="00AA6C70"/>
    <w:rsid w:val="00AB16FD"/>
    <w:rsid w:val="00AB2B94"/>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0467"/>
    <w:rsid w:val="00B57047"/>
    <w:rsid w:val="00B61D86"/>
    <w:rsid w:val="00B6342D"/>
    <w:rsid w:val="00B726BD"/>
    <w:rsid w:val="00B732BC"/>
    <w:rsid w:val="00B90E33"/>
    <w:rsid w:val="00B9676B"/>
    <w:rsid w:val="00BA2EA5"/>
    <w:rsid w:val="00BA364B"/>
    <w:rsid w:val="00BB0EED"/>
    <w:rsid w:val="00BB1190"/>
    <w:rsid w:val="00BB31D0"/>
    <w:rsid w:val="00BB3A11"/>
    <w:rsid w:val="00BB4DDB"/>
    <w:rsid w:val="00BB5D79"/>
    <w:rsid w:val="00BB5F02"/>
    <w:rsid w:val="00BC27D7"/>
    <w:rsid w:val="00BC7892"/>
    <w:rsid w:val="00BD1363"/>
    <w:rsid w:val="00BE24D6"/>
    <w:rsid w:val="00BE5C01"/>
    <w:rsid w:val="00BE7EFA"/>
    <w:rsid w:val="00BF06AD"/>
    <w:rsid w:val="00BF1398"/>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466C"/>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760C"/>
    <w:rsid w:val="00DB02AC"/>
    <w:rsid w:val="00DB6AA2"/>
    <w:rsid w:val="00DE10D1"/>
    <w:rsid w:val="00DE2514"/>
    <w:rsid w:val="00DE6851"/>
    <w:rsid w:val="00DF03EE"/>
    <w:rsid w:val="00E01B71"/>
    <w:rsid w:val="00E05CC9"/>
    <w:rsid w:val="00E15573"/>
    <w:rsid w:val="00E25A5B"/>
    <w:rsid w:val="00E35EE3"/>
    <w:rsid w:val="00E373C7"/>
    <w:rsid w:val="00E4267B"/>
    <w:rsid w:val="00E42F13"/>
    <w:rsid w:val="00E452DF"/>
    <w:rsid w:val="00E543CF"/>
    <w:rsid w:val="00E546FD"/>
    <w:rsid w:val="00E608F1"/>
    <w:rsid w:val="00E611B9"/>
    <w:rsid w:val="00E6538D"/>
    <w:rsid w:val="00E7144F"/>
    <w:rsid w:val="00E73D74"/>
    <w:rsid w:val="00E76A79"/>
    <w:rsid w:val="00E80692"/>
    <w:rsid w:val="00E80C24"/>
    <w:rsid w:val="00E935B8"/>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04B4"/>
    <w:rsid w:val="00FB222B"/>
    <w:rsid w:val="00FB4045"/>
    <w:rsid w:val="00FB4D8E"/>
    <w:rsid w:val="00FB79E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F22989"/>
  <w15:docId w15:val="{AFBD313A-1BAF-4E1F-95F2-DA6DF9EE3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67962"/>
  </w:style>
  <w:style w:type="paragraph" w:styleId="BalloonText">
    <w:name w:val="Balloon Text"/>
    <w:basedOn w:val="Normal"/>
    <w:link w:val="BalloonTextChar"/>
    <w:semiHidden/>
    <w:unhideWhenUsed/>
    <w:rsid w:val="00472F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72F4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655</Words>
  <Characters>3403</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A5055</vt:lpstr>
    </vt:vector>
  </TitlesOfParts>
  <Manager>R229</Manager>
  <Company>NJ Office of Legislative Services</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A5055 1R</dc:title>
  <dc:subject>Asm. Houghtaling - prohibits cramming</dc:subject>
  <dc:creator>Assemblymen  HOUGHTALING and DANCER</dc:creator>
  <cp:keywords>A5055|3|LP |301|92|253|!||</cp:keywords>
  <dc:description>INTRODUCED NOVEMBER 19, 2020_x000d_
Amended 6/2/21</dc:description>
  <cp:lastModifiedBy>Bell, Careema</cp:lastModifiedBy>
  <cp:revision>2</cp:revision>
  <cp:lastPrinted>2020-12-11T20:42:00Z</cp:lastPrinted>
  <dcterms:created xsi:type="dcterms:W3CDTF">2021-06-03T17:04:00Z</dcterms:created>
  <dcterms:modified xsi:type="dcterms:W3CDTF">2021-06-03T17:04:00Z</dcterms:modified>
  <cp:category>ss.1-3: C.48:17-39 et seq.; s.4: Eff. date and Note to ss.1-3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