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3855" w:rsidRDefault="005D3855" w:rsidP="005D3855">
      <w:pPr>
        <w:pStyle w:val="bpuBill"/>
      </w:pPr>
      <w:bookmarkStart w:id="0" w:name="bpuFrontPg"/>
      <w:bookmarkEnd w:id="0"/>
      <w:r>
        <w:t xml:space="preserve">ASSEMBLY, No. 5070 </w:t>
      </w:r>
    </w:p>
    <w:p w:rsidR="005D3855" w:rsidRPr="009D38FF" w:rsidRDefault="005D3855" w:rsidP="005D385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76106499" r:id="rId7"/>
        </w:object>
      </w:r>
    </w:p>
    <w:p w:rsidR="005D3855" w:rsidRDefault="005D3855" w:rsidP="005D3855">
      <w:pPr>
        <w:pStyle w:val="bpuState"/>
      </w:pPr>
      <w:r>
        <w:t xml:space="preserve">STATE </w:t>
      </w:r>
      <w:bookmarkStart w:id="1" w:name="_GoBack"/>
      <w:bookmarkEnd w:id="1"/>
      <w:r>
        <w:t>OF NEW JERSEY</w:t>
      </w:r>
    </w:p>
    <w:p w:rsidR="005D3855" w:rsidRDefault="005D3855" w:rsidP="005D3855">
      <w:pPr>
        <w:pStyle w:val="bpuLegislature"/>
      </w:pPr>
      <w:r>
        <w:t>219th LEGISLATURE</w:t>
      </w:r>
    </w:p>
    <w:p w:rsidR="005D3855" w:rsidRDefault="005D3855" w:rsidP="005D3855">
      <w:pPr>
        <w:pStyle w:val="bpuWpGraphic"/>
      </w:pPr>
      <w:r>
        <w:object w:dxaOrig="8985" w:dyaOrig="255">
          <v:shape id="_x0000_i1026" type="#_x0000_t75" style="width:6in;height:11.8pt" o:ole="">
            <v:imagedata r:id="rId6" o:title=""/>
          </v:shape>
          <o:OLEObject Type="Embed" ProgID="WPWin6.1" ShapeID="_x0000_i1026" DrawAspect="Content" ObjectID="_1676106500" r:id="rId8"/>
        </w:object>
      </w:r>
      <w:r>
        <w:t xml:space="preserve">  </w:t>
      </w:r>
    </w:p>
    <w:p w:rsidR="005D3855" w:rsidRDefault="005D3855" w:rsidP="005D3855">
      <w:pPr>
        <w:pStyle w:val="bpuIntro"/>
      </w:pPr>
      <w:r>
        <w:t>INTRODUCED DECEMBER 7, 2020</w:t>
      </w:r>
    </w:p>
    <w:p w:rsidR="005D3855" w:rsidRDefault="005D3855" w:rsidP="005D3855">
      <w:pPr>
        <w:pStyle w:val="bpuIntro"/>
      </w:pPr>
    </w:p>
    <w:p w:rsidR="005D3855" w:rsidRDefault="005D3855" w:rsidP="005D3855">
      <w:pPr>
        <w:pStyle w:val="bpuIntro"/>
        <w:sectPr w:rsidR="005D3855" w:rsidSect="00A87E0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D3855" w:rsidRDefault="005D3855" w:rsidP="005D3855">
      <w:pPr>
        <w:pStyle w:val="bpuIntro"/>
      </w:pPr>
    </w:p>
    <w:p w:rsidR="005D3855" w:rsidRDefault="005D3855" w:rsidP="005D3855">
      <w:pPr>
        <w:pStyle w:val="bpuSponsor"/>
      </w:pPr>
      <w:r>
        <w:t>Sponsored by:</w:t>
      </w:r>
    </w:p>
    <w:p w:rsidR="005D3855" w:rsidRDefault="00A87E04" w:rsidP="00A87E04">
      <w:pPr>
        <w:pStyle w:val="bpuSponsor"/>
      </w:pPr>
      <w:r>
        <w:t>Assemblyman  HERB CONAWAY, JR.</w:t>
      </w:r>
    </w:p>
    <w:p w:rsidR="00A87E04" w:rsidRDefault="00A87E04" w:rsidP="00A87E04">
      <w:pPr>
        <w:pStyle w:val="bpuSponsor"/>
      </w:pPr>
      <w:r>
        <w:t>District 7 (Burlington)</w:t>
      </w:r>
    </w:p>
    <w:p w:rsidR="00A87E04" w:rsidRPr="00A87E04" w:rsidRDefault="00A87E04" w:rsidP="00A87E04">
      <w:pPr>
        <w:pStyle w:val="bpuSponsor"/>
      </w:pPr>
    </w:p>
    <w:p w:rsidR="005D3855" w:rsidRDefault="005D3855" w:rsidP="005D3855">
      <w:pPr>
        <w:pStyle w:val="bpuSponsor"/>
      </w:pPr>
    </w:p>
    <w:p w:rsidR="005D3855" w:rsidRDefault="005D3855" w:rsidP="005D3855">
      <w:pPr>
        <w:pStyle w:val="bpuSponsor"/>
      </w:pPr>
    </w:p>
    <w:p w:rsidR="005D3855" w:rsidRDefault="005D3855" w:rsidP="005D3855">
      <w:pPr>
        <w:pStyle w:val="bpuSponsor"/>
      </w:pPr>
    </w:p>
    <w:p w:rsidR="005D3855" w:rsidRDefault="005D3855" w:rsidP="005D3855">
      <w:pPr>
        <w:pStyle w:val="bpuSponsor"/>
      </w:pPr>
      <w:r>
        <w:t>SYNOPSIS</w:t>
      </w:r>
    </w:p>
    <w:p w:rsidR="005D3855" w:rsidRDefault="005D3855" w:rsidP="005D3855">
      <w:pPr>
        <w:pStyle w:val="bpuNormText"/>
      </w:pPr>
      <w:r>
        <w:tab/>
        <w:t xml:space="preserve">Directs Secretary of Higher Education to revoke proprietary school’s license to award academic degrees if school fails to achieve certain minimum graduation rates. </w:t>
      </w:r>
    </w:p>
    <w:p w:rsidR="005D3855" w:rsidRDefault="005D3855" w:rsidP="005D3855">
      <w:pPr>
        <w:pStyle w:val="bpuNormText"/>
      </w:pPr>
    </w:p>
    <w:p w:rsidR="005D3855" w:rsidRDefault="005D3855" w:rsidP="005D3855">
      <w:pPr>
        <w:pStyle w:val="bpuSponsor"/>
      </w:pPr>
      <w:r>
        <w:t xml:space="preserve">CURRENT VERSION OF TEXT </w:t>
      </w:r>
    </w:p>
    <w:p w:rsidR="005D3855" w:rsidRDefault="005D3855" w:rsidP="005D3855">
      <w:pPr>
        <w:pStyle w:val="bpuNormText"/>
      </w:pPr>
      <w:r>
        <w:tab/>
        <w:t>As introduced.</w:t>
      </w:r>
    </w:p>
    <w:p w:rsidR="005D3855" w:rsidRDefault="005D3855" w:rsidP="005D385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D3855" w:rsidRDefault="005D3855" w:rsidP="008916EC">
      <w:pPr>
        <w:pStyle w:val="FronterPage"/>
        <w:tabs>
          <w:tab w:val="clear" w:pos="720"/>
          <w:tab w:val="clear" w:pos="1440"/>
          <w:tab w:val="clear" w:pos="2160"/>
          <w:tab w:val="clear" w:pos="2880"/>
          <w:tab w:val="clear" w:pos="3600"/>
          <w:tab w:val="clear" w:pos="4320"/>
          <w:tab w:val="clear" w:pos="5040"/>
        </w:tabs>
        <w:sectPr w:rsidR="005D3855" w:rsidSect="005D3855">
          <w:type w:val="continuous"/>
          <w:pgSz w:w="12240" w:h="20160" w:code="5"/>
          <w:pgMar w:top="1440" w:right="2275" w:bottom="1440" w:left="2275" w:header="72" w:footer="720" w:gutter="0"/>
          <w:pgNumType w:start="1"/>
          <w:cols w:space="720"/>
          <w:docGrid w:linePitch="360"/>
        </w:sectPr>
      </w:pPr>
    </w:p>
    <w:p w:rsidR="008837E1" w:rsidRPr="007F65DB" w:rsidRDefault="008837E1" w:rsidP="008837E1">
      <w:pPr>
        <w:pStyle w:val="HangingAnAct"/>
        <w:rPr>
          <w:rStyle w:val="HangingAnActChar"/>
        </w:rPr>
      </w:pPr>
      <w:r w:rsidRPr="008837E1">
        <w:rPr>
          <w:rStyle w:val="BillHead"/>
        </w:rPr>
        <w:lastRenderedPageBreak/>
        <w:t>An Act</w:t>
      </w:r>
      <w:r w:rsidRPr="006B7FA7">
        <w:rPr>
          <w:rStyle w:val="HangingAnActChar"/>
        </w:rPr>
        <w:t xml:space="preserve"> </w:t>
      </w:r>
      <w:r>
        <w:rPr>
          <w:rStyle w:val="HangingAnActChar"/>
        </w:rPr>
        <w:t xml:space="preserve">concerning the graduation rates of certain proprietary schools and supplementing </w:t>
      </w:r>
      <w:r w:rsidRPr="007F65DB">
        <w:rPr>
          <w:rStyle w:val="HangingAnActChar"/>
        </w:rPr>
        <w:t>chapter 3B of Title 18A of the New Jersey Statutes.</w:t>
      </w:r>
    </w:p>
    <w:p w:rsidR="008837E1" w:rsidRPr="00D71D68" w:rsidRDefault="008837E1" w:rsidP="008837E1"/>
    <w:p w:rsidR="008837E1" w:rsidRPr="00AA7880" w:rsidRDefault="008837E1" w:rsidP="008837E1">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837E1" w:rsidRDefault="008837E1" w:rsidP="008837E1"/>
    <w:p w:rsidR="008837E1" w:rsidRDefault="00492773" w:rsidP="008837E1">
      <w:r>
        <w:tab/>
        <w:t>1.</w:t>
      </w:r>
      <w:r>
        <w:tab/>
        <w:t xml:space="preserve">a.  </w:t>
      </w:r>
      <w:r w:rsidR="008837E1">
        <w:t>As used in this section, “proprietary school” means a postsecondary institution in New Jersey that is operated for profit and which has been authorized to offer licensed degree programs.</w:t>
      </w:r>
    </w:p>
    <w:p w:rsidR="008837E1" w:rsidRDefault="007463CE" w:rsidP="008837E1">
      <w:r>
        <w:tab/>
        <w:t>b.  (1)</w:t>
      </w:r>
      <w:r w:rsidR="00492773">
        <w:t xml:space="preserve"> </w:t>
      </w:r>
      <w:r>
        <w:t xml:space="preserve"> </w:t>
      </w:r>
      <w:r w:rsidR="008837E1">
        <w:t>Except as otherwise provided in subsection c. of this section, the Secretary of Higher Education shall revoke a proprietary school’s license to award academic degrees if, by the completion of the sixth full academic year that occurs following the effective date of this act, the school fails to achieve a six-year</w:t>
      </w:r>
      <w:r w:rsidR="00161470">
        <w:t xml:space="preserve"> graduation rate of at least 75 percent</w:t>
      </w:r>
      <w:r w:rsidR="008837E1">
        <w:t xml:space="preserve"> for full-time students who are enrolled in a four-year degree program.</w:t>
      </w:r>
    </w:p>
    <w:p w:rsidR="008837E1" w:rsidRDefault="007463CE" w:rsidP="008837E1">
      <w:r>
        <w:tab/>
        <w:t>(2)</w:t>
      </w:r>
      <w:r w:rsidR="008837E1">
        <w:t xml:space="preserve"> </w:t>
      </w:r>
      <w:r w:rsidR="00492773">
        <w:t xml:space="preserve"> </w:t>
      </w:r>
      <w:r w:rsidR="008837E1">
        <w:t>Except as otherwise provided in subsection c. of this section, the Secretary of Higher Education shall revoke a proprietary school’s license to award academic degrees if, by the completion of the sixth full academic year that occurs following the effective date of this act, the school fails to achieve a three-year</w:t>
      </w:r>
      <w:r w:rsidR="00161470">
        <w:t xml:space="preserve"> graduation rate of at least 75 percent</w:t>
      </w:r>
      <w:r w:rsidR="008837E1">
        <w:t xml:space="preserve"> for full-time students who are enrolled in a two-year degree program.</w:t>
      </w:r>
    </w:p>
    <w:p w:rsidR="008837E1" w:rsidRDefault="007463CE" w:rsidP="008837E1">
      <w:r>
        <w:tab/>
        <w:t xml:space="preserve">c. </w:t>
      </w:r>
      <w:r w:rsidR="008837E1">
        <w:t xml:space="preserve"> If, at the completion of the fifth full academic year that occurs following the effective date of this act, a proprietary school is not on track to achieve the minimum graduation rates specified in subsection b. of this section, but is making sufficient progress toward achieving those rates, the secretary at his discretion may allow the school additional time to achieve those rates before revoking the school’s license to award academic degrees.</w:t>
      </w:r>
    </w:p>
    <w:p w:rsidR="008837E1" w:rsidRDefault="008837E1" w:rsidP="008837E1"/>
    <w:p w:rsidR="008837E1" w:rsidRDefault="008837E1" w:rsidP="008837E1">
      <w:r>
        <w:tab/>
        <w:t>2.</w:t>
      </w:r>
      <w:r>
        <w:tab/>
        <w:t>This act shall take effect immediately.</w:t>
      </w:r>
    </w:p>
    <w:p w:rsidR="008837E1" w:rsidRPr="00AA7880" w:rsidRDefault="008837E1" w:rsidP="008837E1"/>
    <w:p w:rsidR="008837E1" w:rsidRPr="00CE7BD8" w:rsidRDefault="008837E1" w:rsidP="008837E1"/>
    <w:p w:rsidR="008837E1" w:rsidRPr="00AA7880" w:rsidRDefault="008837E1" w:rsidP="008837E1">
      <w:pPr>
        <w:jc w:val="center"/>
      </w:pPr>
      <w:r w:rsidRPr="00D71D68">
        <w:t>STATEMENT</w:t>
      </w:r>
    </w:p>
    <w:p w:rsidR="008837E1" w:rsidRDefault="008837E1" w:rsidP="008837E1"/>
    <w:p w:rsidR="008837E1" w:rsidRPr="00E7752C" w:rsidRDefault="008837E1" w:rsidP="008837E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34633">
        <w:rPr>
          <w:spacing w:val="0"/>
          <w:szCs w:val="20"/>
        </w:rPr>
        <w:tab/>
        <w:t>This bill provides that the Secretary of Higher Education will revoke a proprietary school’s license to award academic degrees if the school fails to achieve a six-year</w:t>
      </w:r>
      <w:r w:rsidR="00161470">
        <w:rPr>
          <w:spacing w:val="0"/>
          <w:szCs w:val="20"/>
        </w:rPr>
        <w:t xml:space="preserve"> graduation rate of at least 75 percent</w:t>
      </w:r>
      <w:r w:rsidRPr="00034633">
        <w:rPr>
          <w:spacing w:val="0"/>
          <w:szCs w:val="20"/>
        </w:rPr>
        <w:t xml:space="preserve"> for full-time students enrolled in a four-year degree program by the completion of the sixth full academic year that occurs following the bill’s effective date. </w:t>
      </w:r>
      <w:r w:rsidR="007463CE">
        <w:rPr>
          <w:spacing w:val="0"/>
          <w:szCs w:val="20"/>
        </w:rPr>
        <w:t xml:space="preserve"> </w:t>
      </w:r>
      <w:r w:rsidRPr="00034633">
        <w:rPr>
          <w:spacing w:val="0"/>
          <w:szCs w:val="20"/>
        </w:rPr>
        <w:t>The bill further provides that the secretary will revoke a proprietary school’s license to award academic degrees if the school fails to achieve a three-year</w:t>
      </w:r>
      <w:r w:rsidR="00161470">
        <w:rPr>
          <w:spacing w:val="0"/>
          <w:szCs w:val="20"/>
        </w:rPr>
        <w:t xml:space="preserve"> graduation rate of at least 75 percent</w:t>
      </w:r>
      <w:r w:rsidRPr="00034633">
        <w:rPr>
          <w:spacing w:val="0"/>
          <w:szCs w:val="20"/>
        </w:rPr>
        <w:t xml:space="preserve"> for full-time students enrolled in a two-year degree program by the completion of the sixth full academic year that occurs following the bill’s effective date.  However, if after five years, a proprietary </w:t>
      </w:r>
      <w:r w:rsidRPr="00034633">
        <w:rPr>
          <w:spacing w:val="0"/>
          <w:szCs w:val="20"/>
        </w:rPr>
        <w:lastRenderedPageBreak/>
        <w:t>school is not on track to achieve these minimum graduation rates for full-time students, but is making sufficient progress toward achieving that goal, the secretary at his discretion may allow the school additional time to achieve the rates before revoking the school’s license to award academic degrees.</w:t>
      </w:r>
    </w:p>
    <w:sectPr w:rsidR="008837E1" w:rsidRPr="00E7752C" w:rsidSect="005D3855">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7A0E" w:rsidRDefault="006A7A0E">
      <w:r>
        <w:separator/>
      </w:r>
    </w:p>
  </w:endnote>
  <w:endnote w:type="continuationSeparator" w:id="0">
    <w:p w:rsidR="006A7A0E" w:rsidRDefault="006A7A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7E04" w:rsidRDefault="00A87E04" w:rsidP="00A87E04">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7A0E" w:rsidRDefault="006A7A0E">
      <w:r>
        <w:separator/>
      </w:r>
    </w:p>
  </w:footnote>
  <w:footnote w:type="continuationSeparator" w:id="0">
    <w:p w:rsidR="006A7A0E" w:rsidRDefault="006A7A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C7A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D3855" w:rsidRDefault="005D3855" w:rsidP="005D3855">
    <w:pPr>
      <w:pStyle w:val="bpuHeadSpon"/>
    </w:pPr>
    <w:r w:rsidRPr="005D3855">
      <w:rPr>
        <w:rStyle w:val="bpuHeadSponChar"/>
      </w:rPr>
      <w:t>A5070</w:t>
    </w:r>
    <w:r>
      <w:t xml:space="preserve"> </w:t>
    </w:r>
    <w:r w:rsidR="00A87E04">
      <w:t>CONAWAY</w:t>
    </w:r>
  </w:p>
  <w:p w:rsidR="005D3855" w:rsidRDefault="005D3855" w:rsidP="005D3855">
    <w:pPr>
      <w:pStyle w:val="bpuHeadSpon"/>
    </w:pPr>
    <w:r>
      <w:fldChar w:fldCharType="begin"/>
    </w:r>
    <w:r>
      <w:instrText xml:space="preserve"> PAGE  \* MERGEFORMAT </w:instrText>
    </w:r>
    <w:r>
      <w:fldChar w:fldCharType="separate"/>
    </w:r>
    <w:r w:rsidR="0045253E">
      <w:rPr>
        <w:noProof/>
      </w:rPr>
      <w:t>3</w:t>
    </w:r>
    <w:r>
      <w:fldChar w:fldCharType="end"/>
    </w:r>
  </w:p>
  <w:p w:rsidR="005D3855" w:rsidRDefault="005D3855" w:rsidP="005D385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D3855" w:rsidRDefault="005D3855" w:rsidP="005D3855">
    <w:pPr>
      <w:pStyle w:val="bpuHeadSpon"/>
    </w:pPr>
    <w:r w:rsidRPr="005D3855">
      <w:rPr>
        <w:rStyle w:val="bpuHeadSponChar"/>
      </w:rPr>
      <w:t>A5070</w:t>
    </w:r>
    <w:r>
      <w:t xml:space="preserve"> </w:t>
    </w:r>
    <w:r w:rsidR="00A87E04">
      <w:t>CONAWAY</w:t>
    </w:r>
  </w:p>
  <w:p w:rsidR="005D3855" w:rsidRDefault="005D3855" w:rsidP="005D3855">
    <w:pPr>
      <w:pStyle w:val="bpuHeadSpon"/>
    </w:pPr>
    <w:r>
      <w:fldChar w:fldCharType="begin"/>
    </w:r>
    <w:r>
      <w:instrText xml:space="preserve"> PAGE  \* MERGEFORMAT </w:instrText>
    </w:r>
    <w:r>
      <w:fldChar w:fldCharType="separate"/>
    </w:r>
    <w:r w:rsidR="0045253E">
      <w:rPr>
        <w:noProof/>
      </w:rPr>
      <w:t>2</w:t>
    </w:r>
    <w:r>
      <w:fldChar w:fldCharType="end"/>
    </w:r>
  </w:p>
  <w:p w:rsidR="005D3855" w:rsidRDefault="005D3855" w:rsidP="005D385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A0E"/>
    <w:rsid w:val="000051BD"/>
    <w:rsid w:val="000160A5"/>
    <w:rsid w:val="0002335B"/>
    <w:rsid w:val="0003549A"/>
    <w:rsid w:val="000367AE"/>
    <w:rsid w:val="00043B22"/>
    <w:rsid w:val="00054975"/>
    <w:rsid w:val="00057D20"/>
    <w:rsid w:val="0006197C"/>
    <w:rsid w:val="0006281F"/>
    <w:rsid w:val="0008141C"/>
    <w:rsid w:val="00084757"/>
    <w:rsid w:val="00094A55"/>
    <w:rsid w:val="000A44A7"/>
    <w:rsid w:val="000B1054"/>
    <w:rsid w:val="000B3411"/>
    <w:rsid w:val="000C054C"/>
    <w:rsid w:val="000C12C2"/>
    <w:rsid w:val="000D11AF"/>
    <w:rsid w:val="000D6255"/>
    <w:rsid w:val="000D6262"/>
    <w:rsid w:val="000D7B4A"/>
    <w:rsid w:val="000E4006"/>
    <w:rsid w:val="000E4C1C"/>
    <w:rsid w:val="000F3DA2"/>
    <w:rsid w:val="000F5FDE"/>
    <w:rsid w:val="000F7466"/>
    <w:rsid w:val="00120CF7"/>
    <w:rsid w:val="0013000E"/>
    <w:rsid w:val="00133F81"/>
    <w:rsid w:val="00135943"/>
    <w:rsid w:val="00161470"/>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4E62"/>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53E"/>
    <w:rsid w:val="00455D51"/>
    <w:rsid w:val="00456BF9"/>
    <w:rsid w:val="00461057"/>
    <w:rsid w:val="004704A8"/>
    <w:rsid w:val="00471102"/>
    <w:rsid w:val="00471F18"/>
    <w:rsid w:val="00484144"/>
    <w:rsid w:val="00484C19"/>
    <w:rsid w:val="00485866"/>
    <w:rsid w:val="00492076"/>
    <w:rsid w:val="00492773"/>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D3855"/>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A7A0E"/>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3CE"/>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37E1"/>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7E04"/>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5770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972"/>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0440"/>
    <w:rsid w:val="00D9410B"/>
    <w:rsid w:val="00D9695B"/>
    <w:rsid w:val="00DA2417"/>
    <w:rsid w:val="00DA5585"/>
    <w:rsid w:val="00DB02AC"/>
    <w:rsid w:val="00DB6AA2"/>
    <w:rsid w:val="00DC3C24"/>
    <w:rsid w:val="00DE10D1"/>
    <w:rsid w:val="00DE2514"/>
    <w:rsid w:val="00DE6851"/>
    <w:rsid w:val="00DF03EE"/>
    <w:rsid w:val="00DF1B2C"/>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D556E49-7201-48AC-9FF1-6D72ED7B0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463C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463CE"/>
    <w:rPr>
      <w:rFonts w:ascii="Segoe UI" w:hAnsi="Segoe UI" w:cs="Segoe UI"/>
      <w:spacing w:val="4"/>
      <w:sz w:val="18"/>
      <w:szCs w:val="18"/>
    </w:rPr>
  </w:style>
  <w:style w:type="character" w:styleId="LineNumber">
    <w:name w:val="line number"/>
    <w:basedOn w:val="DefaultParagraphFont"/>
    <w:semiHidden/>
    <w:unhideWhenUsed/>
    <w:rsid w:val="005D3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512</Words>
  <Characters>2703</Characters>
  <Application>Microsoft Office Word</Application>
  <DocSecurity>0</DocSecurity>
  <Lines>78</Lines>
  <Paragraphs>20</Paragraphs>
  <ScaleCrop>false</ScaleCrop>
  <HeadingPairs>
    <vt:vector size="2" baseType="variant">
      <vt:variant>
        <vt:lpstr>Title</vt:lpstr>
      </vt:variant>
      <vt:variant>
        <vt:i4>1</vt:i4>
      </vt:variant>
    </vt:vector>
  </HeadingPairs>
  <TitlesOfParts>
    <vt:vector size="1" baseType="lpstr">
      <vt:lpstr>A5070</vt:lpstr>
    </vt:vector>
  </TitlesOfParts>
  <Manager>R229</Manager>
  <Company>NJ Office of Legislative Services</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A5070</dc:title>
  <dc:subject>20-3019</dc:subject>
  <dc:creator>Assemblywoman  PINKIN</dc:creator>
  <cp:keywords>A5070|3|ER |308|0|308|N|0|</cp:keywords>
  <dc:description>INTRODUCED DECEMBER 7, 2020</dc:description>
  <cp:lastModifiedBy>Puleo, Roseanne</cp:lastModifiedBy>
  <cp:revision>2</cp:revision>
  <cp:lastPrinted>2021-03-01T17:20:00Z</cp:lastPrinted>
  <dcterms:created xsi:type="dcterms:W3CDTF">2021-03-01T17:20:00Z</dcterms:created>
  <dcterms:modified xsi:type="dcterms:W3CDTF">2021-03-01T17:20:00Z</dcterms:modified>
  <cp:category>s.1: C.18A:3B-85; s.2: Eff. date to 2019/393_x000d_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