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916CB6" w14:textId="77777777" w:rsidR="005873AB" w:rsidRPr="00E837B4" w:rsidRDefault="005873AB" w:rsidP="005873AB">
      <w:pPr>
        <w:spacing w:after="0" w:line="240" w:lineRule="auto"/>
        <w:ind w:right="0" w:firstLine="0"/>
        <w:contextualSpacing/>
        <w:jc w:val="center"/>
        <w:rPr>
          <w:bCs/>
          <w:szCs w:val="24"/>
        </w:rPr>
      </w:pPr>
      <w:r w:rsidRPr="00E837B4">
        <w:rPr>
          <w:bCs/>
          <w:szCs w:val="24"/>
        </w:rPr>
        <w:t>ASSEMBLY COMMITTEE SUBSTITUTE FO</w:t>
      </w:r>
      <w:bookmarkStart w:id="0" w:name="_GoBack"/>
      <w:bookmarkEnd w:id="0"/>
      <w:r w:rsidRPr="00E837B4">
        <w:rPr>
          <w:bCs/>
          <w:szCs w:val="24"/>
        </w:rPr>
        <w:t>R</w:t>
      </w:r>
    </w:p>
    <w:p w14:paraId="39047E03" w14:textId="77777777" w:rsidR="005873AB" w:rsidRPr="008B0ECB" w:rsidRDefault="005873AB" w:rsidP="005873AB">
      <w:pPr>
        <w:spacing w:after="0" w:line="240" w:lineRule="auto"/>
        <w:ind w:right="0" w:firstLine="0"/>
        <w:contextualSpacing/>
        <w:jc w:val="center"/>
        <w:rPr>
          <w:b/>
          <w:bCs/>
          <w:szCs w:val="24"/>
        </w:rPr>
      </w:pPr>
      <w:r w:rsidRPr="008B0ECB">
        <w:rPr>
          <w:b/>
          <w:bCs/>
          <w:szCs w:val="24"/>
        </w:rPr>
        <w:t>ASSEMBLY BILL NO. 5075</w:t>
      </w:r>
    </w:p>
    <w:p w14:paraId="7C630CEE" w14:textId="77777777" w:rsidR="005873AB" w:rsidRPr="00E837B4" w:rsidRDefault="005873AB" w:rsidP="005873AB">
      <w:pPr>
        <w:spacing w:after="0" w:line="240" w:lineRule="auto"/>
        <w:ind w:right="0" w:firstLine="0"/>
        <w:contextualSpacing/>
        <w:jc w:val="center"/>
        <w:rPr>
          <w:bCs/>
          <w:szCs w:val="24"/>
        </w:rPr>
      </w:pPr>
      <w:r w:rsidRPr="00E837B4">
        <w:rPr>
          <w:bCs/>
          <w:szCs w:val="24"/>
        </w:rPr>
        <w:t>(Second Reprint)</w:t>
      </w:r>
    </w:p>
    <w:p w14:paraId="0C05B1C2" w14:textId="77777777" w:rsidR="00A24B5D" w:rsidRPr="008B0ECB" w:rsidRDefault="00A24B5D" w:rsidP="00453BB2">
      <w:pPr>
        <w:spacing w:after="0" w:line="240" w:lineRule="auto"/>
        <w:ind w:right="0" w:firstLine="0"/>
        <w:contextualSpacing/>
        <w:jc w:val="center"/>
        <w:rPr>
          <w:szCs w:val="24"/>
        </w:rPr>
      </w:pPr>
    </w:p>
    <w:p w14:paraId="51811354" w14:textId="77777777" w:rsidR="00A24B5D" w:rsidRPr="008B0ECB" w:rsidRDefault="00A24B5D" w:rsidP="00453BB2">
      <w:pPr>
        <w:spacing w:after="0" w:line="240" w:lineRule="auto"/>
        <w:ind w:right="0" w:firstLine="0"/>
        <w:contextualSpacing/>
        <w:jc w:val="center"/>
        <w:rPr>
          <w:szCs w:val="24"/>
        </w:rPr>
      </w:pPr>
    </w:p>
    <w:p w14:paraId="33475A1B" w14:textId="77777777" w:rsidR="005873AB" w:rsidRPr="008B0ECB" w:rsidRDefault="005873AB" w:rsidP="005873AB">
      <w:pPr>
        <w:ind w:firstLine="0"/>
        <w:rPr>
          <w:szCs w:val="24"/>
        </w:rPr>
      </w:pPr>
      <w:r w:rsidRPr="008B0ECB">
        <w:rPr>
          <w:szCs w:val="24"/>
        </w:rPr>
        <w:t>To the General Assembly:</w:t>
      </w:r>
    </w:p>
    <w:p w14:paraId="5358958C" w14:textId="77777777" w:rsidR="005873AB" w:rsidRPr="008B0ECB" w:rsidRDefault="005873AB" w:rsidP="005873AB">
      <w:pPr>
        <w:rPr>
          <w:szCs w:val="24"/>
        </w:rPr>
      </w:pPr>
      <w:r w:rsidRPr="008B0ECB">
        <w:rPr>
          <w:szCs w:val="24"/>
        </w:rPr>
        <w:tab/>
        <w:t>Pursuant to Article V, Section I, Paragraph 14 of the New Jersey Constitution, I am herewith returning Assembly Committee Substitute for Assembly Bill No. 5075 (Second Reprint) with my recommendations for reconsideration.</w:t>
      </w:r>
    </w:p>
    <w:p w14:paraId="086E109A" w14:textId="151F9C04" w:rsidR="005873AB" w:rsidRPr="008B0ECB" w:rsidRDefault="005873AB" w:rsidP="005873AB">
      <w:pPr>
        <w:autoSpaceDE w:val="0"/>
        <w:autoSpaceDN w:val="0"/>
        <w:adjustRightInd w:val="0"/>
        <w:spacing w:after="0"/>
        <w:ind w:firstLine="720"/>
        <w:rPr>
          <w:szCs w:val="24"/>
        </w:rPr>
      </w:pPr>
      <w:bookmarkStart w:id="1" w:name="_Hlk91761374"/>
      <w:r w:rsidRPr="008B0ECB">
        <w:rPr>
          <w:szCs w:val="24"/>
        </w:rPr>
        <w:t>This bill removes the Fire Engine and Equipment Museum from the auspices of the Department of Environmental Protection (“DEP”) and establishes and reorganizes it as the Fire Museum and Fallen Firefighters Memorial (“Fire Museum”) overseen by an independent, non-profit organization and governed by a Board of Directors</w:t>
      </w:r>
      <w:r w:rsidR="009B7876" w:rsidRPr="008B0ECB">
        <w:rPr>
          <w:szCs w:val="24"/>
        </w:rPr>
        <w:t xml:space="preserve"> (the “Board”)</w:t>
      </w:r>
      <w:r w:rsidRPr="008B0ECB">
        <w:rPr>
          <w:szCs w:val="24"/>
        </w:rPr>
        <w:t xml:space="preserve">. </w:t>
      </w:r>
    </w:p>
    <w:p w14:paraId="017F9746" w14:textId="5F29D0A2" w:rsidR="005873AB" w:rsidRPr="008B0ECB" w:rsidRDefault="005873AB" w:rsidP="005873AB">
      <w:pPr>
        <w:autoSpaceDE w:val="0"/>
        <w:autoSpaceDN w:val="0"/>
        <w:adjustRightInd w:val="0"/>
        <w:spacing w:after="0"/>
        <w:ind w:firstLine="720"/>
        <w:rPr>
          <w:szCs w:val="24"/>
        </w:rPr>
      </w:pPr>
      <w:r w:rsidRPr="008B0ECB">
        <w:rPr>
          <w:szCs w:val="24"/>
        </w:rPr>
        <w:t xml:space="preserve">While I support the Fire Museum’s reorganization, I am concerned that the bill may be overly prescriptive in detailing the responsibilities and duties of the Board of a private entity.  I am therefore recommending, with the support of the bill’s sponsors, the removal of various provisions regarding the Board that are more appropriately established by the Board through its foundational documents, bylaws, collection policies, and similar policy documents. </w:t>
      </w:r>
    </w:p>
    <w:bookmarkEnd w:id="1"/>
    <w:p w14:paraId="16DB1C2B" w14:textId="77777777" w:rsidR="005873AB" w:rsidRPr="008B0ECB" w:rsidRDefault="005873AB" w:rsidP="005873AB">
      <w:pPr>
        <w:rPr>
          <w:szCs w:val="24"/>
        </w:rPr>
      </w:pPr>
      <w:r w:rsidRPr="008B0ECB">
        <w:rPr>
          <w:szCs w:val="24"/>
        </w:rPr>
        <w:t>Therefore, I herewith return Assembly Committee Substitute for Assembly Bill No. 5075 (Second Reprint) and recommend that it be amended as follows:</w:t>
      </w:r>
    </w:p>
    <w:p w14:paraId="6ED458E3" w14:textId="77777777" w:rsidR="005873AB" w:rsidRPr="008B0ECB" w:rsidRDefault="005873AB" w:rsidP="005873AB">
      <w:pPr>
        <w:spacing w:line="240" w:lineRule="exact"/>
        <w:ind w:left="5040" w:hanging="5040"/>
        <w:contextualSpacing/>
        <w:rPr>
          <w:szCs w:val="24"/>
        </w:rPr>
      </w:pPr>
      <w:r w:rsidRPr="008B0ECB">
        <w:rPr>
          <w:szCs w:val="24"/>
          <w:u w:val="single"/>
        </w:rPr>
        <w:t>Page 3, Section 2, Lines_30-31</w:t>
      </w:r>
      <w:r w:rsidRPr="008B0ECB">
        <w:rPr>
          <w:szCs w:val="24"/>
        </w:rPr>
        <w:t>:</w:t>
      </w:r>
      <w:r w:rsidRPr="008B0ECB">
        <w:rPr>
          <w:szCs w:val="24"/>
        </w:rPr>
        <w:tab/>
        <w:t>Delete “following responsibilities and duties:” and insert “power”</w:t>
      </w:r>
    </w:p>
    <w:p w14:paraId="6362FBCE" w14:textId="77777777" w:rsidR="005873AB" w:rsidRPr="008B0ECB" w:rsidRDefault="005873AB" w:rsidP="005873AB">
      <w:pPr>
        <w:spacing w:line="240" w:lineRule="exact"/>
        <w:ind w:left="5760" w:hanging="5760"/>
        <w:contextualSpacing/>
        <w:rPr>
          <w:szCs w:val="24"/>
        </w:rPr>
      </w:pPr>
    </w:p>
    <w:p w14:paraId="6762EF51" w14:textId="77777777" w:rsidR="005873AB" w:rsidRPr="008B0ECB" w:rsidRDefault="005873AB" w:rsidP="005873AB">
      <w:pPr>
        <w:spacing w:line="240" w:lineRule="exact"/>
        <w:ind w:left="5040" w:hanging="5040"/>
        <w:contextualSpacing/>
        <w:rPr>
          <w:szCs w:val="24"/>
        </w:rPr>
      </w:pPr>
      <w:r w:rsidRPr="008B0ECB">
        <w:rPr>
          <w:szCs w:val="24"/>
          <w:u w:val="single"/>
        </w:rPr>
        <w:t>Page 3, Section 2, Line 32</w:t>
      </w:r>
      <w:r w:rsidRPr="008B0ECB">
        <w:rPr>
          <w:szCs w:val="24"/>
        </w:rPr>
        <w:t>:</w:t>
      </w:r>
      <w:r w:rsidRPr="008B0ECB">
        <w:rPr>
          <w:szCs w:val="24"/>
        </w:rPr>
        <w:tab/>
        <w:t>Delete “(1)”</w:t>
      </w:r>
    </w:p>
    <w:p w14:paraId="5983DC54" w14:textId="77777777" w:rsidR="005873AB" w:rsidRPr="008B0ECB" w:rsidRDefault="005873AB" w:rsidP="005873AB">
      <w:pPr>
        <w:spacing w:line="240" w:lineRule="exact"/>
        <w:ind w:left="5760" w:hanging="5760"/>
        <w:contextualSpacing/>
        <w:rPr>
          <w:szCs w:val="24"/>
        </w:rPr>
      </w:pPr>
    </w:p>
    <w:p w14:paraId="32A85D8E" w14:textId="77777777" w:rsidR="005873AB" w:rsidRPr="008B0ECB" w:rsidRDefault="005873AB" w:rsidP="005873AB">
      <w:pPr>
        <w:spacing w:line="240" w:lineRule="exact"/>
        <w:ind w:left="5040" w:hanging="5040"/>
        <w:contextualSpacing/>
        <w:rPr>
          <w:szCs w:val="24"/>
        </w:rPr>
      </w:pPr>
      <w:r w:rsidRPr="008B0ECB">
        <w:rPr>
          <w:szCs w:val="24"/>
          <w:u w:val="single"/>
        </w:rPr>
        <w:t>Page 3, Section 2, Line_33</w:t>
      </w:r>
      <w:r w:rsidRPr="008B0ECB">
        <w:rPr>
          <w:szCs w:val="24"/>
        </w:rPr>
        <w:t>:</w:t>
      </w:r>
      <w:r w:rsidRPr="008B0ECB">
        <w:rPr>
          <w:szCs w:val="24"/>
        </w:rPr>
        <w:tab/>
        <w:t>After “guidance” insert “, for the administration of the museum and its collections, and in furtherance of the purposes set forth in section 1 of P.L.    , c.  (C.   ) (pending before the Legislature as this bill) that are”</w:t>
      </w:r>
    </w:p>
    <w:p w14:paraId="0019DEAA" w14:textId="77777777" w:rsidR="005873AB" w:rsidRPr="008B0ECB" w:rsidRDefault="005873AB" w:rsidP="005873AB">
      <w:pPr>
        <w:spacing w:line="240" w:lineRule="exact"/>
        <w:ind w:left="5040" w:hanging="5040"/>
        <w:contextualSpacing/>
        <w:rPr>
          <w:szCs w:val="24"/>
        </w:rPr>
      </w:pPr>
    </w:p>
    <w:p w14:paraId="7B7FDD92" w14:textId="77777777" w:rsidR="005873AB" w:rsidRPr="008B0ECB" w:rsidRDefault="005873AB" w:rsidP="005873AB">
      <w:pPr>
        <w:spacing w:line="240" w:lineRule="exact"/>
        <w:ind w:left="5040" w:hanging="5040"/>
        <w:contextualSpacing/>
        <w:rPr>
          <w:szCs w:val="24"/>
        </w:rPr>
      </w:pPr>
      <w:r w:rsidRPr="008B0ECB">
        <w:rPr>
          <w:szCs w:val="24"/>
          <w:u w:val="single"/>
        </w:rPr>
        <w:lastRenderedPageBreak/>
        <w:t>Page 3, Section 2, Line 34</w:t>
      </w:r>
      <w:r w:rsidRPr="008B0ECB">
        <w:rPr>
          <w:szCs w:val="24"/>
        </w:rPr>
        <w:t>:</w:t>
      </w:r>
      <w:r w:rsidRPr="008B0ECB">
        <w:rPr>
          <w:szCs w:val="24"/>
        </w:rPr>
        <w:tab/>
        <w:t>Delete “;” and insert “.”</w:t>
      </w:r>
    </w:p>
    <w:p w14:paraId="7364249F" w14:textId="77777777" w:rsidR="005873AB" w:rsidRPr="008B0ECB" w:rsidRDefault="005873AB" w:rsidP="005873AB">
      <w:pPr>
        <w:spacing w:line="240" w:lineRule="exact"/>
        <w:ind w:left="5760" w:hanging="5760"/>
        <w:contextualSpacing/>
        <w:rPr>
          <w:szCs w:val="24"/>
        </w:rPr>
      </w:pPr>
    </w:p>
    <w:p w14:paraId="63DDD5AE" w14:textId="31E51A96" w:rsidR="005873AB" w:rsidRPr="008B0ECB" w:rsidRDefault="005873AB" w:rsidP="005873AB">
      <w:pPr>
        <w:spacing w:line="240" w:lineRule="exact"/>
        <w:ind w:left="5040" w:right="0" w:hanging="5040"/>
        <w:rPr>
          <w:szCs w:val="24"/>
        </w:rPr>
      </w:pPr>
      <w:r w:rsidRPr="008B0ECB">
        <w:rPr>
          <w:szCs w:val="24"/>
          <w:u w:val="single"/>
        </w:rPr>
        <w:t>Page 3, Section 2, Line</w:t>
      </w:r>
      <w:r w:rsidR="0048066D" w:rsidRPr="008B0ECB">
        <w:rPr>
          <w:szCs w:val="24"/>
          <w:u w:val="single"/>
        </w:rPr>
        <w:t>s</w:t>
      </w:r>
      <w:r w:rsidRPr="008B0ECB">
        <w:rPr>
          <w:szCs w:val="24"/>
          <w:u w:val="single"/>
        </w:rPr>
        <w:t xml:space="preserve"> 35</w:t>
      </w:r>
      <w:bookmarkStart w:id="2" w:name="_Hlk91761783"/>
      <w:r w:rsidRPr="008B0ECB">
        <w:rPr>
          <w:szCs w:val="24"/>
          <w:u w:val="single"/>
        </w:rPr>
        <w:t>-46</w:t>
      </w:r>
      <w:r w:rsidRPr="008B0ECB">
        <w:rPr>
          <w:szCs w:val="24"/>
        </w:rPr>
        <w:t>:</w:t>
      </w:r>
      <w:r w:rsidRPr="008B0ECB">
        <w:rPr>
          <w:szCs w:val="24"/>
        </w:rPr>
        <w:tab/>
        <w:t>Delete in their entirety</w:t>
      </w:r>
    </w:p>
    <w:p w14:paraId="505B6008" w14:textId="77777777" w:rsidR="005873AB" w:rsidRPr="008B0ECB" w:rsidRDefault="005873AB" w:rsidP="005873AB">
      <w:pPr>
        <w:spacing w:line="240" w:lineRule="exact"/>
        <w:ind w:left="5850" w:right="0" w:hanging="5850"/>
        <w:rPr>
          <w:szCs w:val="24"/>
        </w:rPr>
      </w:pPr>
    </w:p>
    <w:p w14:paraId="5C7FFB5B" w14:textId="77777777" w:rsidR="005873AB" w:rsidRPr="008B0ECB" w:rsidRDefault="005873AB" w:rsidP="005873AB">
      <w:pPr>
        <w:tabs>
          <w:tab w:val="left" w:pos="5040"/>
        </w:tabs>
        <w:spacing w:line="240" w:lineRule="exact"/>
        <w:ind w:left="5040" w:right="0" w:hanging="5040"/>
        <w:rPr>
          <w:szCs w:val="24"/>
        </w:rPr>
      </w:pPr>
      <w:r w:rsidRPr="008B0ECB">
        <w:rPr>
          <w:szCs w:val="24"/>
          <w:u w:val="single"/>
        </w:rPr>
        <w:t>Page 4, Section 2, Lines 1-48</w:t>
      </w:r>
      <w:r w:rsidRPr="008B0ECB">
        <w:rPr>
          <w:szCs w:val="24"/>
        </w:rPr>
        <w:t>:</w:t>
      </w:r>
      <w:r w:rsidRPr="008B0ECB">
        <w:rPr>
          <w:szCs w:val="24"/>
        </w:rPr>
        <w:tab/>
        <w:t>Delete in their entirety</w:t>
      </w:r>
    </w:p>
    <w:bookmarkEnd w:id="2"/>
    <w:p w14:paraId="34DAB3D7" w14:textId="77777777" w:rsidR="005873AB" w:rsidRPr="008B0ECB" w:rsidRDefault="005873AB" w:rsidP="005873AB">
      <w:pPr>
        <w:spacing w:line="240" w:lineRule="exact"/>
        <w:ind w:left="4320" w:hanging="4320"/>
        <w:contextualSpacing/>
        <w:rPr>
          <w:szCs w:val="24"/>
          <w:u w:val="single"/>
        </w:rPr>
      </w:pPr>
    </w:p>
    <w:p w14:paraId="74B31F32" w14:textId="37A5384E" w:rsidR="00BE06F1" w:rsidRPr="008B0ECB" w:rsidRDefault="00BE06F1" w:rsidP="00BE06F1">
      <w:pPr>
        <w:spacing w:line="240" w:lineRule="exact"/>
        <w:contextualSpacing/>
        <w:rPr>
          <w:szCs w:val="24"/>
        </w:rPr>
      </w:pPr>
      <w:r w:rsidRPr="008B0ECB">
        <w:rPr>
          <w:szCs w:val="24"/>
        </w:rPr>
        <w:tab/>
      </w:r>
      <w:r w:rsidRPr="008B0ECB">
        <w:rPr>
          <w:szCs w:val="24"/>
        </w:rPr>
        <w:tab/>
      </w:r>
      <w:r w:rsidRPr="008B0ECB">
        <w:rPr>
          <w:szCs w:val="24"/>
        </w:rPr>
        <w:tab/>
      </w:r>
      <w:r w:rsidRPr="008B0ECB">
        <w:rPr>
          <w:szCs w:val="24"/>
        </w:rPr>
        <w:tab/>
      </w:r>
      <w:r w:rsidRPr="008B0ECB">
        <w:rPr>
          <w:szCs w:val="24"/>
        </w:rPr>
        <w:tab/>
      </w:r>
      <w:r w:rsidRPr="008B0ECB">
        <w:rPr>
          <w:szCs w:val="24"/>
        </w:rPr>
        <w:tab/>
      </w:r>
      <w:r w:rsidR="00F10B46" w:rsidRPr="008B0ECB">
        <w:rPr>
          <w:szCs w:val="24"/>
        </w:rPr>
        <w:tab/>
      </w:r>
      <w:r w:rsidRPr="008B0ECB">
        <w:rPr>
          <w:szCs w:val="24"/>
        </w:rPr>
        <w:t>Respectfully,</w:t>
      </w:r>
    </w:p>
    <w:p w14:paraId="19AF6497" w14:textId="259D0770" w:rsidR="00BE06F1" w:rsidRPr="008B0ECB" w:rsidRDefault="00272E34" w:rsidP="00BE06F1">
      <w:pPr>
        <w:spacing w:line="240" w:lineRule="exact"/>
        <w:ind w:firstLine="0"/>
        <w:contextualSpacing/>
        <w:rPr>
          <w:szCs w:val="24"/>
        </w:rPr>
      </w:pPr>
      <w:r>
        <w:rPr>
          <w:szCs w:val="24"/>
        </w:rPr>
        <w:tab/>
        <w:t>[seal]</w:t>
      </w:r>
    </w:p>
    <w:p w14:paraId="78B2B524" w14:textId="008084E2" w:rsidR="00BE06F1" w:rsidRDefault="00BE06F1" w:rsidP="00BE06F1">
      <w:pPr>
        <w:spacing w:line="240" w:lineRule="exact"/>
        <w:contextualSpacing/>
        <w:rPr>
          <w:szCs w:val="24"/>
        </w:rPr>
      </w:pPr>
      <w:r w:rsidRPr="008B0ECB">
        <w:rPr>
          <w:szCs w:val="24"/>
        </w:rPr>
        <w:tab/>
      </w:r>
      <w:r w:rsidRPr="008B0ECB">
        <w:rPr>
          <w:szCs w:val="24"/>
        </w:rPr>
        <w:tab/>
      </w:r>
      <w:r w:rsidRPr="008B0ECB">
        <w:rPr>
          <w:szCs w:val="24"/>
        </w:rPr>
        <w:tab/>
      </w:r>
      <w:r w:rsidRPr="008B0ECB">
        <w:rPr>
          <w:szCs w:val="24"/>
        </w:rPr>
        <w:tab/>
      </w:r>
      <w:r w:rsidRPr="008B0ECB">
        <w:rPr>
          <w:szCs w:val="24"/>
        </w:rPr>
        <w:tab/>
      </w:r>
      <w:r w:rsidRPr="008B0ECB">
        <w:rPr>
          <w:szCs w:val="24"/>
        </w:rPr>
        <w:tab/>
      </w:r>
      <w:r w:rsidR="00F10B46" w:rsidRPr="008B0ECB">
        <w:rPr>
          <w:szCs w:val="24"/>
        </w:rPr>
        <w:tab/>
      </w:r>
      <w:r w:rsidR="00272E34">
        <w:rPr>
          <w:szCs w:val="24"/>
        </w:rPr>
        <w:t xml:space="preserve">/s/ </w:t>
      </w:r>
      <w:r w:rsidRPr="008B0ECB">
        <w:rPr>
          <w:szCs w:val="24"/>
        </w:rPr>
        <w:t>Philip D. Murphy</w:t>
      </w:r>
    </w:p>
    <w:p w14:paraId="5D7679E3" w14:textId="77777777" w:rsidR="00272E34" w:rsidRPr="008B0ECB" w:rsidRDefault="00272E34" w:rsidP="00BE06F1">
      <w:pPr>
        <w:spacing w:line="240" w:lineRule="exact"/>
        <w:contextualSpacing/>
        <w:rPr>
          <w:szCs w:val="24"/>
        </w:rPr>
      </w:pPr>
    </w:p>
    <w:p w14:paraId="7ADC206F" w14:textId="0AB5C815" w:rsidR="00BE06F1" w:rsidRPr="008B0ECB" w:rsidRDefault="00BE06F1" w:rsidP="00BE06F1">
      <w:pPr>
        <w:spacing w:line="240" w:lineRule="exact"/>
        <w:contextualSpacing/>
        <w:rPr>
          <w:szCs w:val="24"/>
        </w:rPr>
      </w:pPr>
      <w:r w:rsidRPr="008B0ECB">
        <w:rPr>
          <w:szCs w:val="24"/>
        </w:rPr>
        <w:tab/>
      </w:r>
      <w:r w:rsidRPr="008B0ECB">
        <w:rPr>
          <w:szCs w:val="24"/>
        </w:rPr>
        <w:tab/>
      </w:r>
      <w:r w:rsidRPr="008B0ECB">
        <w:rPr>
          <w:szCs w:val="24"/>
        </w:rPr>
        <w:tab/>
      </w:r>
      <w:r w:rsidRPr="008B0ECB">
        <w:rPr>
          <w:szCs w:val="24"/>
        </w:rPr>
        <w:tab/>
      </w:r>
      <w:r w:rsidRPr="008B0ECB">
        <w:rPr>
          <w:szCs w:val="24"/>
        </w:rPr>
        <w:tab/>
      </w:r>
      <w:r w:rsidRPr="008B0ECB">
        <w:rPr>
          <w:szCs w:val="24"/>
        </w:rPr>
        <w:tab/>
      </w:r>
      <w:r w:rsidR="00F10B46" w:rsidRPr="008B0ECB">
        <w:rPr>
          <w:szCs w:val="24"/>
        </w:rPr>
        <w:tab/>
      </w:r>
      <w:r w:rsidRPr="008B0ECB">
        <w:rPr>
          <w:szCs w:val="24"/>
        </w:rPr>
        <w:t>Governor</w:t>
      </w:r>
    </w:p>
    <w:p w14:paraId="69D533FD" w14:textId="77777777" w:rsidR="00BE06F1" w:rsidRPr="008B0ECB" w:rsidRDefault="00BE06F1" w:rsidP="00BE06F1">
      <w:pPr>
        <w:spacing w:line="240" w:lineRule="exact"/>
        <w:ind w:firstLine="0"/>
        <w:contextualSpacing/>
        <w:rPr>
          <w:szCs w:val="24"/>
        </w:rPr>
      </w:pPr>
    </w:p>
    <w:p w14:paraId="14C314F4" w14:textId="77777777" w:rsidR="00BE06F1" w:rsidRPr="008B0ECB" w:rsidRDefault="00BE06F1" w:rsidP="00BE06F1">
      <w:pPr>
        <w:spacing w:line="240" w:lineRule="exact"/>
        <w:ind w:firstLine="0"/>
        <w:contextualSpacing/>
        <w:rPr>
          <w:szCs w:val="24"/>
        </w:rPr>
      </w:pPr>
    </w:p>
    <w:p w14:paraId="1B07A2CB" w14:textId="77777777" w:rsidR="00BE06F1" w:rsidRPr="008B0ECB" w:rsidRDefault="00BE06F1" w:rsidP="00BE06F1">
      <w:pPr>
        <w:spacing w:line="240" w:lineRule="exact"/>
        <w:ind w:firstLine="0"/>
        <w:contextualSpacing/>
        <w:rPr>
          <w:szCs w:val="24"/>
        </w:rPr>
      </w:pPr>
      <w:r w:rsidRPr="008B0ECB">
        <w:rPr>
          <w:szCs w:val="24"/>
        </w:rPr>
        <w:t>Attest:</w:t>
      </w:r>
    </w:p>
    <w:p w14:paraId="53AA008D" w14:textId="77777777" w:rsidR="00BE06F1" w:rsidRPr="008B0ECB" w:rsidRDefault="00BE06F1" w:rsidP="00BE06F1">
      <w:pPr>
        <w:spacing w:line="240" w:lineRule="exact"/>
        <w:contextualSpacing/>
        <w:rPr>
          <w:szCs w:val="24"/>
        </w:rPr>
      </w:pPr>
    </w:p>
    <w:p w14:paraId="3BE40B8C" w14:textId="271178A4" w:rsidR="00BE06F1" w:rsidRDefault="00272E34" w:rsidP="00A24B5D">
      <w:pPr>
        <w:tabs>
          <w:tab w:val="left" w:pos="4320"/>
        </w:tabs>
        <w:spacing w:line="240" w:lineRule="exact"/>
        <w:ind w:firstLine="0"/>
        <w:contextualSpacing/>
        <w:rPr>
          <w:szCs w:val="24"/>
        </w:rPr>
      </w:pPr>
      <w:r>
        <w:rPr>
          <w:szCs w:val="24"/>
        </w:rPr>
        <w:t xml:space="preserve">/s/ </w:t>
      </w:r>
      <w:r w:rsidR="00BE06F1" w:rsidRPr="008B0ECB">
        <w:rPr>
          <w:szCs w:val="24"/>
        </w:rPr>
        <w:t>Parimal Garg</w:t>
      </w:r>
    </w:p>
    <w:p w14:paraId="644DF30F" w14:textId="77777777" w:rsidR="00272E34" w:rsidRPr="008B0ECB" w:rsidRDefault="00272E34" w:rsidP="00A24B5D">
      <w:pPr>
        <w:tabs>
          <w:tab w:val="left" w:pos="4320"/>
        </w:tabs>
        <w:spacing w:line="240" w:lineRule="exact"/>
        <w:ind w:firstLine="0"/>
        <w:contextualSpacing/>
        <w:rPr>
          <w:szCs w:val="24"/>
        </w:rPr>
      </w:pPr>
    </w:p>
    <w:p w14:paraId="369BCA09" w14:textId="77777777" w:rsidR="00BE06F1" w:rsidRPr="008B0ECB" w:rsidRDefault="00BE06F1" w:rsidP="00A24B5D">
      <w:pPr>
        <w:spacing w:line="240" w:lineRule="exact"/>
        <w:ind w:firstLine="0"/>
        <w:contextualSpacing/>
        <w:rPr>
          <w:szCs w:val="24"/>
        </w:rPr>
      </w:pPr>
      <w:r w:rsidRPr="008B0ECB">
        <w:rPr>
          <w:szCs w:val="24"/>
        </w:rPr>
        <w:t>Chief Counsel to the Governor</w:t>
      </w:r>
    </w:p>
    <w:p w14:paraId="23BF17B2" w14:textId="3328E4F1" w:rsidR="00491D6F" w:rsidRPr="008B0ECB" w:rsidRDefault="00491D6F" w:rsidP="00BE06F1">
      <w:pPr>
        <w:rPr>
          <w:szCs w:val="24"/>
        </w:rPr>
      </w:pPr>
    </w:p>
    <w:sectPr w:rsidR="00491D6F" w:rsidRPr="008B0ECB" w:rsidSect="0006676F">
      <w:headerReference w:type="default" r:id="rId6"/>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21D0E330" w14:textId="031031E7" w:rsidR="00112C21" w:rsidRDefault="00112C21" w:rsidP="00E837B4">
        <w:pPr>
          <w:pStyle w:val="Header"/>
          <w:jc w:val="center"/>
          <w:rPr>
            <w:noProof/>
          </w:rPr>
        </w:pPr>
        <w:r>
          <w:fldChar w:fldCharType="begin"/>
        </w:r>
        <w:r>
          <w:instrText xml:space="preserve"> PAGE   \* MERGEFORMAT </w:instrText>
        </w:r>
        <w:r>
          <w:fldChar w:fldCharType="separate"/>
        </w:r>
        <w:r w:rsidR="001D2B24">
          <w:rPr>
            <w:noProof/>
          </w:rPr>
          <w:t>2</w:t>
        </w:r>
        <w:r>
          <w:rPr>
            <w:noProof/>
          </w:rPr>
          <w:fldChar w:fldCharType="end"/>
        </w:r>
      </w:p>
      <w:p w14:paraId="0771E460" w14:textId="36FFEF89" w:rsidR="00112C21" w:rsidRDefault="001D2B24">
        <w:pPr>
          <w:pStyle w:val="Header"/>
          <w:jc w:val="center"/>
        </w:pPr>
      </w:p>
    </w:sdtContent>
  </w:sdt>
  <w:p w14:paraId="33A7BDB6" w14:textId="77777777" w:rsidR="00112C21" w:rsidRDefault="00112C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6676F"/>
    <w:rsid w:val="000A1F30"/>
    <w:rsid w:val="000D5B03"/>
    <w:rsid w:val="000E0AC5"/>
    <w:rsid w:val="000E18C7"/>
    <w:rsid w:val="000E1934"/>
    <w:rsid w:val="000E2489"/>
    <w:rsid w:val="000E7004"/>
    <w:rsid w:val="00112C21"/>
    <w:rsid w:val="00116554"/>
    <w:rsid w:val="00121223"/>
    <w:rsid w:val="00125225"/>
    <w:rsid w:val="001773D4"/>
    <w:rsid w:val="00185920"/>
    <w:rsid w:val="00191287"/>
    <w:rsid w:val="0019259C"/>
    <w:rsid w:val="00196826"/>
    <w:rsid w:val="001A4BCC"/>
    <w:rsid w:val="001B412B"/>
    <w:rsid w:val="001D2B24"/>
    <w:rsid w:val="001D427D"/>
    <w:rsid w:val="00205D23"/>
    <w:rsid w:val="00272E34"/>
    <w:rsid w:val="002738F6"/>
    <w:rsid w:val="00286940"/>
    <w:rsid w:val="00294021"/>
    <w:rsid w:val="002A0383"/>
    <w:rsid w:val="002A3F97"/>
    <w:rsid w:val="002B3AE0"/>
    <w:rsid w:val="002B3D81"/>
    <w:rsid w:val="002B52B3"/>
    <w:rsid w:val="002C2183"/>
    <w:rsid w:val="002C3639"/>
    <w:rsid w:val="002D5F90"/>
    <w:rsid w:val="002F3633"/>
    <w:rsid w:val="003002EA"/>
    <w:rsid w:val="003138A4"/>
    <w:rsid w:val="00325039"/>
    <w:rsid w:val="00331EC3"/>
    <w:rsid w:val="0034098E"/>
    <w:rsid w:val="003417F1"/>
    <w:rsid w:val="00341CEE"/>
    <w:rsid w:val="00357CD5"/>
    <w:rsid w:val="003A0B9E"/>
    <w:rsid w:val="003A40C3"/>
    <w:rsid w:val="003F18FE"/>
    <w:rsid w:val="003F4248"/>
    <w:rsid w:val="004017FE"/>
    <w:rsid w:val="00416DD4"/>
    <w:rsid w:val="00453BB2"/>
    <w:rsid w:val="0048066D"/>
    <w:rsid w:val="004822A4"/>
    <w:rsid w:val="0048726C"/>
    <w:rsid w:val="00491D6F"/>
    <w:rsid w:val="004A69F2"/>
    <w:rsid w:val="004B0D48"/>
    <w:rsid w:val="004D76E1"/>
    <w:rsid w:val="004D78DA"/>
    <w:rsid w:val="004F65D8"/>
    <w:rsid w:val="004F77C0"/>
    <w:rsid w:val="00511A0F"/>
    <w:rsid w:val="00511C0D"/>
    <w:rsid w:val="0052187B"/>
    <w:rsid w:val="00552A4D"/>
    <w:rsid w:val="0056226E"/>
    <w:rsid w:val="0056560A"/>
    <w:rsid w:val="00574DEC"/>
    <w:rsid w:val="005839F4"/>
    <w:rsid w:val="005873AB"/>
    <w:rsid w:val="0059248F"/>
    <w:rsid w:val="005978F9"/>
    <w:rsid w:val="005F12EE"/>
    <w:rsid w:val="005F6426"/>
    <w:rsid w:val="00601B93"/>
    <w:rsid w:val="006103FC"/>
    <w:rsid w:val="00612270"/>
    <w:rsid w:val="00616453"/>
    <w:rsid w:val="00646442"/>
    <w:rsid w:val="006622A0"/>
    <w:rsid w:val="00693C81"/>
    <w:rsid w:val="006A4D44"/>
    <w:rsid w:val="006B10FB"/>
    <w:rsid w:val="006B1559"/>
    <w:rsid w:val="006B3D8D"/>
    <w:rsid w:val="006D4EDF"/>
    <w:rsid w:val="006D5C64"/>
    <w:rsid w:val="00714C6F"/>
    <w:rsid w:val="007204A8"/>
    <w:rsid w:val="007205D0"/>
    <w:rsid w:val="007231F8"/>
    <w:rsid w:val="00725599"/>
    <w:rsid w:val="007257DD"/>
    <w:rsid w:val="007265AA"/>
    <w:rsid w:val="007318F3"/>
    <w:rsid w:val="007B0196"/>
    <w:rsid w:val="0083751D"/>
    <w:rsid w:val="00843FE0"/>
    <w:rsid w:val="00855547"/>
    <w:rsid w:val="00855C83"/>
    <w:rsid w:val="00856EFA"/>
    <w:rsid w:val="00863050"/>
    <w:rsid w:val="008805A7"/>
    <w:rsid w:val="008872B9"/>
    <w:rsid w:val="00891078"/>
    <w:rsid w:val="008A1DFB"/>
    <w:rsid w:val="008B0ECB"/>
    <w:rsid w:val="008B5020"/>
    <w:rsid w:val="008B5EC8"/>
    <w:rsid w:val="008C44DE"/>
    <w:rsid w:val="008F105D"/>
    <w:rsid w:val="008F6142"/>
    <w:rsid w:val="00915FA2"/>
    <w:rsid w:val="009336E0"/>
    <w:rsid w:val="00936A37"/>
    <w:rsid w:val="009450F8"/>
    <w:rsid w:val="009506A1"/>
    <w:rsid w:val="009A0647"/>
    <w:rsid w:val="009A0BDE"/>
    <w:rsid w:val="009B7876"/>
    <w:rsid w:val="009D42CB"/>
    <w:rsid w:val="009D7946"/>
    <w:rsid w:val="00A24B5D"/>
    <w:rsid w:val="00A25172"/>
    <w:rsid w:val="00A2695E"/>
    <w:rsid w:val="00A275B1"/>
    <w:rsid w:val="00A64014"/>
    <w:rsid w:val="00A75F90"/>
    <w:rsid w:val="00A77520"/>
    <w:rsid w:val="00A815DE"/>
    <w:rsid w:val="00A92CE6"/>
    <w:rsid w:val="00AB406C"/>
    <w:rsid w:val="00AF2C6D"/>
    <w:rsid w:val="00B0091E"/>
    <w:rsid w:val="00B13D06"/>
    <w:rsid w:val="00B236DD"/>
    <w:rsid w:val="00B46EE7"/>
    <w:rsid w:val="00B74301"/>
    <w:rsid w:val="00B745E8"/>
    <w:rsid w:val="00B81A5E"/>
    <w:rsid w:val="00B82ACF"/>
    <w:rsid w:val="00BA009B"/>
    <w:rsid w:val="00BB16B1"/>
    <w:rsid w:val="00BD7231"/>
    <w:rsid w:val="00BE06F1"/>
    <w:rsid w:val="00BE428D"/>
    <w:rsid w:val="00C141B3"/>
    <w:rsid w:val="00C413D5"/>
    <w:rsid w:val="00C51A95"/>
    <w:rsid w:val="00C67545"/>
    <w:rsid w:val="00C76F31"/>
    <w:rsid w:val="00C9079C"/>
    <w:rsid w:val="00CB22CF"/>
    <w:rsid w:val="00CC2E3D"/>
    <w:rsid w:val="00CF570A"/>
    <w:rsid w:val="00CF5B6C"/>
    <w:rsid w:val="00D108AF"/>
    <w:rsid w:val="00D308F1"/>
    <w:rsid w:val="00D4120D"/>
    <w:rsid w:val="00D52850"/>
    <w:rsid w:val="00D93298"/>
    <w:rsid w:val="00DA0B13"/>
    <w:rsid w:val="00DA1FA2"/>
    <w:rsid w:val="00DA4785"/>
    <w:rsid w:val="00DC0503"/>
    <w:rsid w:val="00DC2710"/>
    <w:rsid w:val="00DC36E3"/>
    <w:rsid w:val="00DC4982"/>
    <w:rsid w:val="00DC5AAD"/>
    <w:rsid w:val="00DF2510"/>
    <w:rsid w:val="00DF3F66"/>
    <w:rsid w:val="00E47A3E"/>
    <w:rsid w:val="00E837B4"/>
    <w:rsid w:val="00E87181"/>
    <w:rsid w:val="00E91568"/>
    <w:rsid w:val="00E96576"/>
    <w:rsid w:val="00EA42B4"/>
    <w:rsid w:val="00EB6866"/>
    <w:rsid w:val="00EE580F"/>
    <w:rsid w:val="00F10B46"/>
    <w:rsid w:val="00F1323C"/>
    <w:rsid w:val="00F14712"/>
    <w:rsid w:val="00F42FF5"/>
    <w:rsid w:val="00F43528"/>
    <w:rsid w:val="00F45560"/>
    <w:rsid w:val="00F45616"/>
    <w:rsid w:val="00F840B8"/>
    <w:rsid w:val="00F86135"/>
    <w:rsid w:val="00F92751"/>
    <w:rsid w:val="00F93DC5"/>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CC2E3D"/>
    <w:rPr>
      <w:sz w:val="16"/>
      <w:szCs w:val="16"/>
    </w:rPr>
  </w:style>
  <w:style w:type="paragraph" w:styleId="CommentText">
    <w:name w:val="annotation text"/>
    <w:basedOn w:val="Normal"/>
    <w:link w:val="CommentTextChar"/>
    <w:uiPriority w:val="99"/>
    <w:semiHidden/>
    <w:unhideWhenUsed/>
    <w:rsid w:val="00CC2E3D"/>
    <w:pPr>
      <w:spacing w:line="240" w:lineRule="auto"/>
    </w:pPr>
    <w:rPr>
      <w:sz w:val="20"/>
      <w:szCs w:val="20"/>
    </w:rPr>
  </w:style>
  <w:style w:type="character" w:customStyle="1" w:styleId="CommentTextChar">
    <w:name w:val="Comment Text Char"/>
    <w:basedOn w:val="DefaultParagraphFont"/>
    <w:link w:val="CommentText"/>
    <w:uiPriority w:val="99"/>
    <w:semiHidden/>
    <w:rsid w:val="00CC2E3D"/>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CC2E3D"/>
    <w:rPr>
      <w:b/>
      <w:bCs/>
    </w:rPr>
  </w:style>
  <w:style w:type="character" w:customStyle="1" w:styleId="CommentSubjectChar">
    <w:name w:val="Comment Subject Char"/>
    <w:basedOn w:val="CommentTextChar"/>
    <w:link w:val="CommentSubject"/>
    <w:uiPriority w:val="99"/>
    <w:semiHidden/>
    <w:rsid w:val="00CC2E3D"/>
    <w:rPr>
      <w:rFonts w:ascii="Courier New" w:eastAsia="Courier New" w:hAnsi="Courier New" w:cs="Courier New"/>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297</Words>
  <Characters>1622</Characters>
  <Application>Microsoft Office Word</Application>
  <DocSecurity>0</DocSecurity>
  <Lines>61</Lines>
  <Paragraphs>21</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A5075 CV</dc:title>
  <dc:subject/>
  <dc:creator>McDonnell, Kate</dc:creator>
  <cp:keywords>A5075|2| ||||!||</cp:keywords>
  <dc:description/>
  <cp:lastModifiedBy>Sommers, Shelly</cp:lastModifiedBy>
  <cp:revision>2</cp:revision>
  <cp:lastPrinted>2022-01-09T20:41:00Z</cp:lastPrinted>
  <dcterms:created xsi:type="dcterms:W3CDTF">2022-01-10T18:16:00Z</dcterms:created>
  <dcterms:modified xsi:type="dcterms:W3CDTF">2022-01-10T18:16:00Z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