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A67CC6">
        <w:rPr>
          <w:b/>
          <w:sz w:val="36"/>
          <w:szCs w:val="36"/>
        </w:rPr>
        <w:t>081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w:t>
      </w:r>
      <w:r w:rsidR="00A67CC6">
        <w:t>081</w:t>
      </w:r>
      <w:r>
        <w:t>.</w:t>
      </w:r>
    </w:p>
    <w:p w:rsidR="00BD62C7" w:rsidRDefault="005A5D4C" w:rsidP="00BD62C7">
      <w:r>
        <w:tab/>
      </w:r>
      <w:r w:rsidR="00BD62C7">
        <w:t>This bill appropriate</w:t>
      </w:r>
      <w:r w:rsidR="003667FB">
        <w:t>s</w:t>
      </w:r>
      <w:r w:rsidR="00BD62C7">
        <w:t xml:space="preserve"> $11.5 million to the State Agriculture Development Committee (SADC) for municipal planning incentive grants pursuant to a program established by P.L.1999, c.180 (C.4:1C-43.1) for farmland preservation purposes.</w:t>
      </w:r>
    </w:p>
    <w:p w:rsidR="00BD62C7" w:rsidRDefault="00BD62C7" w:rsidP="00BD62C7">
      <w:r>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Farmland Preservation Fund” was established pursuant to section 8 of the “Preserve New Jersey Act.</w:t>
      </w:r>
    </w:p>
    <w:p w:rsidR="00BD62C7" w:rsidRDefault="00BD62C7" w:rsidP="00BD62C7">
      <w:r>
        <w:tab/>
        <w:t xml:space="preserve">Under the bill, 10 municipalities will each receive a “base grant” of either $500,000 or $1 million, as specified in the bill.  In addition, those municipalities and 35 additional municipalities identified in subsection c. of section 1 of the bill would also be eligible to compete to receive an additional grant from the “competitive grant fund” pursuant to subsection c. of section 1 of the bill, in an amount not to exceed $500,000.  A total of 42 municipalities would be eligible for funding under this bill.  </w:t>
      </w:r>
    </w:p>
    <w:p w:rsidR="00324B4D" w:rsidRDefault="00BD62C7" w:rsidP="00BD62C7">
      <w:r>
        <w:tab/>
        <w:t>The bill appropriates to the “Preserve New Jersey Farmland Preservation Fund” moneys from the General Fund already constitutionally dedicated to the “Preserve New Jersey Farmland Preservation Fund” for the purpose of making the appropriations required by this bill.</w:t>
      </w:r>
      <w:r w:rsidR="003667FB">
        <w:t xml:space="preserve"> </w:t>
      </w:r>
      <w:r>
        <w:t>The allocations and projects listed in the bill have been approved by the SADC and the Garden State Preservation Trust.</w:t>
      </w:r>
    </w:p>
    <w:p w:rsidR="003667FB" w:rsidRDefault="003667FB" w:rsidP="00BD62C7"/>
    <w:p w:rsidR="00324B4D" w:rsidRPr="00324B4D" w:rsidRDefault="00324B4D" w:rsidP="00324B4D">
      <w:r>
        <w:rPr>
          <w:u w:val="double"/>
        </w:rPr>
        <w:t>FISCAL IMPACT</w:t>
      </w:r>
      <w:r>
        <w:t>:</w:t>
      </w:r>
    </w:p>
    <w:p w:rsidR="0061041C" w:rsidRDefault="00555C04" w:rsidP="0083060A">
      <w:r>
        <w:tab/>
      </w:r>
      <w:r w:rsidR="003667FB">
        <w:t>The Office of Legislative Services notes that this bill appropriates $11.5 million in constitutionally dedicated funds to the State Agriculture Development Committee (SADC)</w:t>
      </w:r>
      <w:r>
        <w:t>.</w:t>
      </w:r>
      <w:r w:rsidR="003667FB">
        <w:t xml:space="preserve"> </w:t>
      </w:r>
    </w:p>
    <w:sectPr w:rsidR="0061041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041C" w:rsidP="0061041C">
    <w:pPr>
      <w:pStyle w:val="HeaderPage2"/>
      <w:jc w:val="center"/>
    </w:pPr>
    <w:r>
      <w:fldChar w:fldCharType="begin"/>
    </w:r>
    <w:r>
      <w:instrText xml:space="preserve"> PAGE  \* MERGEFORMAT </w:instrText>
    </w:r>
    <w:r>
      <w:fldChar w:fldCharType="separate"/>
    </w:r>
    <w:r>
      <w:rPr>
        <w:noProof/>
      </w:rPr>
      <w:t>2</w:t>
    </w:r>
    <w:r>
      <w:fldChar w:fldCharType="end"/>
    </w:r>
  </w:p>
  <w:p w:rsidR="0061041C" w:rsidRDefault="0061041C" w:rsidP="006104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5D2"/>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B4D"/>
    <w:rsid w:val="00333C3B"/>
    <w:rsid w:val="003341E3"/>
    <w:rsid w:val="003374D9"/>
    <w:rsid w:val="003437F3"/>
    <w:rsid w:val="003451BD"/>
    <w:rsid w:val="00345DFB"/>
    <w:rsid w:val="00351F35"/>
    <w:rsid w:val="003539EC"/>
    <w:rsid w:val="0036011B"/>
    <w:rsid w:val="003624A0"/>
    <w:rsid w:val="00364CB7"/>
    <w:rsid w:val="00365C5B"/>
    <w:rsid w:val="003667F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C04"/>
    <w:rsid w:val="005644EB"/>
    <w:rsid w:val="005722B9"/>
    <w:rsid w:val="00581591"/>
    <w:rsid w:val="005877B1"/>
    <w:rsid w:val="005A10AB"/>
    <w:rsid w:val="005A5CB6"/>
    <w:rsid w:val="005A5D4C"/>
    <w:rsid w:val="005B0C35"/>
    <w:rsid w:val="005C1CB5"/>
    <w:rsid w:val="005C2E96"/>
    <w:rsid w:val="005C51A8"/>
    <w:rsid w:val="005E3EC4"/>
    <w:rsid w:val="005E6766"/>
    <w:rsid w:val="005F075C"/>
    <w:rsid w:val="005F5E32"/>
    <w:rsid w:val="00607913"/>
    <w:rsid w:val="00607F92"/>
    <w:rsid w:val="0061041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5F1"/>
    <w:rsid w:val="007762E8"/>
    <w:rsid w:val="007808FF"/>
    <w:rsid w:val="00787C51"/>
    <w:rsid w:val="00790729"/>
    <w:rsid w:val="007934E1"/>
    <w:rsid w:val="00796073"/>
    <w:rsid w:val="007A0689"/>
    <w:rsid w:val="007A60C5"/>
    <w:rsid w:val="007B0CFF"/>
    <w:rsid w:val="007B390D"/>
    <w:rsid w:val="007B3D29"/>
    <w:rsid w:val="007C1799"/>
    <w:rsid w:val="007C2A85"/>
    <w:rsid w:val="007C2BA4"/>
    <w:rsid w:val="007C5327"/>
    <w:rsid w:val="007D0B68"/>
    <w:rsid w:val="007D1A0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C6"/>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6BEC"/>
    <w:rsid w:val="00BB0D7A"/>
    <w:rsid w:val="00BB46C4"/>
    <w:rsid w:val="00BB5300"/>
    <w:rsid w:val="00BC1A30"/>
    <w:rsid w:val="00BC6B1B"/>
    <w:rsid w:val="00BD2630"/>
    <w:rsid w:val="00BD5182"/>
    <w:rsid w:val="00BD62C7"/>
    <w:rsid w:val="00BD76CA"/>
    <w:rsid w:val="00BE23B4"/>
    <w:rsid w:val="00BF1A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75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5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305</Words>
  <Characters>1748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A5081 AAP Statement 12/15/20</vt:lpstr>
    </vt:vector>
  </TitlesOfParts>
  <Manager>R224</Manager>
  <Company>NJ OLS DMU</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A5081 AAP Statement 12/15/20</dc:title>
  <dc:subject/>
  <dc:creator>Assembly AAP</dc:creator>
  <cp:keywords>A5081|1|RF |298|0|0|!||</cp:keywords>
  <dc:description/>
  <cp:lastModifiedBy>Franks, Denise</cp:lastModifiedBy>
  <cp:revision>2</cp:revision>
  <cp:lastPrinted>2020-12-15T16:56:00Z</cp:lastPrinted>
  <dcterms:created xsi:type="dcterms:W3CDTF">2020-12-16T01:55:00Z</dcterms:created>
  <dcterms:modified xsi:type="dcterms:W3CDTF">2020-12-16T01:55:00Z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