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56B90" w:rsidP="00407C9E">
      <w:pPr>
        <w:pStyle w:val="NoteOrEstimate"/>
      </w:pPr>
      <w:r>
        <w:t>LEGISLATIVE FISCAL ESTIMATE</w:t>
      </w:r>
    </w:p>
    <w:p w:rsidR="003C5892" w:rsidRDefault="00F56B9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5121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402E6" w:rsidP="001402E6">
      <w:pPr>
        <w:pStyle w:val="BillNo"/>
      </w:pPr>
      <w:r>
        <w:t>219th LEGISLATURE</w:t>
      </w:r>
    </w:p>
    <w:p w:rsidR="00353325" w:rsidRDefault="00353325" w:rsidP="00353325"/>
    <w:p w:rsidR="001402E6" w:rsidRDefault="001402E6" w:rsidP="001402E6">
      <w:pPr>
        <w:jc w:val="center"/>
      </w:pPr>
      <w:r>
        <w:t>DATED: MARCH 24, 2021</w:t>
      </w:r>
    </w:p>
    <w:p w:rsidR="001402E6" w:rsidRDefault="001402E6" w:rsidP="00353325"/>
    <w:p w:rsidR="001402E6" w:rsidRDefault="001402E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6F6FC4"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rsidRPr="006F6FC4">
        <w:trPr>
          <w:trHeight w:val="576"/>
        </w:trPr>
        <w:tc>
          <w:tcPr>
            <w:tcW w:w="2333" w:type="dxa"/>
          </w:tcPr>
          <w:p w:rsidR="003C5892" w:rsidRPr="006F6FC4" w:rsidRDefault="003C5892" w:rsidP="002D7863">
            <w:pPr>
              <w:tabs>
                <w:tab w:val="left" w:pos="360"/>
                <w:tab w:val="left" w:pos="720"/>
                <w:tab w:val="left" w:pos="1440"/>
                <w:tab w:val="left" w:pos="2160"/>
                <w:tab w:val="left" w:pos="2880"/>
                <w:tab w:val="left" w:pos="3600"/>
                <w:tab w:val="left" w:pos="4320"/>
                <w:tab w:val="left" w:pos="5040"/>
              </w:tabs>
              <w:rPr>
                <w:b/>
              </w:rPr>
            </w:pPr>
            <w:r w:rsidRPr="006F6FC4">
              <w:rPr>
                <w:b/>
              </w:rPr>
              <w:t>Synopsis:</w:t>
            </w:r>
          </w:p>
        </w:tc>
        <w:tc>
          <w:tcPr>
            <w:tcW w:w="7013" w:type="dxa"/>
          </w:tcPr>
          <w:p w:rsidR="003C5892" w:rsidRPr="006F6FC4" w:rsidRDefault="00E26583" w:rsidP="00E26583">
            <w:r w:rsidRPr="006F6FC4">
              <w:t>Concerns provision of energy to certain manufacturing facilities by providing exemptions to certain energy related taxes.</w:t>
            </w:r>
          </w:p>
        </w:tc>
      </w:tr>
      <w:tr w:rsidR="003C5892" w:rsidRPr="006F6FC4">
        <w:trPr>
          <w:trHeight w:val="576"/>
        </w:trPr>
        <w:tc>
          <w:tcPr>
            <w:tcW w:w="2333" w:type="dxa"/>
          </w:tcPr>
          <w:p w:rsidR="003C5892" w:rsidRPr="006F6FC4" w:rsidRDefault="003C5892" w:rsidP="002D7863">
            <w:pPr>
              <w:tabs>
                <w:tab w:val="left" w:pos="360"/>
                <w:tab w:val="left" w:pos="720"/>
                <w:tab w:val="left" w:pos="1440"/>
                <w:tab w:val="left" w:pos="2160"/>
                <w:tab w:val="left" w:pos="2880"/>
                <w:tab w:val="left" w:pos="3600"/>
                <w:tab w:val="left" w:pos="4320"/>
                <w:tab w:val="left" w:pos="5040"/>
              </w:tabs>
              <w:rPr>
                <w:b/>
                <w:bCs/>
              </w:rPr>
            </w:pPr>
            <w:r w:rsidRPr="006F6FC4">
              <w:rPr>
                <w:b/>
                <w:bCs/>
              </w:rPr>
              <w:t>Type of Impact:</w:t>
            </w:r>
          </w:p>
        </w:tc>
        <w:tc>
          <w:tcPr>
            <w:tcW w:w="7013" w:type="dxa"/>
          </w:tcPr>
          <w:p w:rsidR="003C5892" w:rsidRPr="006F6FC4" w:rsidRDefault="003C1BF7" w:rsidP="00EE5F9D">
            <w:r>
              <w:t>Annual State r</w:t>
            </w:r>
            <w:r w:rsidR="003C5892" w:rsidRPr="006F6FC4">
              <w:t>evenue loss</w:t>
            </w:r>
            <w:r w:rsidR="00EE5F9D">
              <w:t>.</w:t>
            </w:r>
          </w:p>
        </w:tc>
      </w:tr>
      <w:tr w:rsidR="003C5892" w:rsidRPr="006F6FC4">
        <w:trPr>
          <w:trHeight w:val="576"/>
        </w:trPr>
        <w:tc>
          <w:tcPr>
            <w:tcW w:w="2333" w:type="dxa"/>
          </w:tcPr>
          <w:p w:rsidR="003C5892" w:rsidRPr="006F6FC4" w:rsidRDefault="003C5892" w:rsidP="002D7863">
            <w:pPr>
              <w:tabs>
                <w:tab w:val="left" w:pos="360"/>
                <w:tab w:val="left" w:pos="720"/>
                <w:tab w:val="left" w:pos="1440"/>
                <w:tab w:val="left" w:pos="2160"/>
                <w:tab w:val="left" w:pos="2880"/>
                <w:tab w:val="left" w:pos="3600"/>
                <w:tab w:val="left" w:pos="4320"/>
                <w:tab w:val="left" w:pos="5040"/>
              </w:tabs>
              <w:rPr>
                <w:b/>
                <w:bCs/>
              </w:rPr>
            </w:pPr>
            <w:r w:rsidRPr="006F6FC4">
              <w:rPr>
                <w:b/>
                <w:bCs/>
              </w:rPr>
              <w:t>Agencies Affected:</w:t>
            </w:r>
          </w:p>
        </w:tc>
        <w:tc>
          <w:tcPr>
            <w:tcW w:w="7013" w:type="dxa"/>
          </w:tcPr>
          <w:p w:rsidR="003C5892" w:rsidRPr="006F6FC4" w:rsidRDefault="003C1BF7"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1402E6" w:rsidRDefault="001402E6" w:rsidP="002D7863">
      <w:pPr>
        <w:tabs>
          <w:tab w:val="left" w:pos="360"/>
          <w:tab w:val="left" w:pos="720"/>
          <w:tab w:val="left" w:pos="1440"/>
          <w:tab w:val="left" w:pos="2160"/>
          <w:tab w:val="left" w:pos="2880"/>
          <w:tab w:val="left" w:pos="3600"/>
          <w:tab w:val="left" w:pos="4320"/>
          <w:tab w:val="left" w:pos="5040"/>
        </w:tabs>
      </w:pPr>
    </w:p>
    <w:tbl>
      <w:tblPr>
        <w:tblW w:w="9934" w:type="dxa"/>
        <w:tblInd w:w="100" w:type="dxa"/>
        <w:tblLayout w:type="fixed"/>
        <w:tblCellMar>
          <w:left w:w="100" w:type="dxa"/>
          <w:right w:w="100" w:type="dxa"/>
        </w:tblCellMar>
        <w:tblLook w:val="0000" w:firstRow="0" w:lastRow="0" w:firstColumn="0" w:lastColumn="0" w:noHBand="0" w:noVBand="0"/>
      </w:tblPr>
      <w:tblGrid>
        <w:gridCol w:w="2429"/>
        <w:gridCol w:w="2494"/>
        <w:gridCol w:w="2494"/>
        <w:gridCol w:w="2498"/>
        <w:gridCol w:w="19"/>
      </w:tblGrid>
      <w:tr w:rsidR="00C75246" w:rsidTr="008D24A1">
        <w:trPr>
          <w:trHeight w:val="410"/>
        </w:trPr>
        <w:tc>
          <w:tcPr>
            <w:tcW w:w="9934"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D24A1">
        <w:trPr>
          <w:gridAfter w:val="1"/>
          <w:wAfter w:w="19" w:type="dxa"/>
          <w:trHeight w:val="410"/>
        </w:trPr>
        <w:tc>
          <w:tcPr>
            <w:tcW w:w="24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8D24A1">
        <w:trPr>
          <w:gridAfter w:val="1"/>
          <w:wAfter w:w="19" w:type="dxa"/>
          <w:trHeight w:val="410"/>
        </w:trPr>
        <w:tc>
          <w:tcPr>
            <w:tcW w:w="243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8D24A1">
              <w:rPr>
                <w:b/>
              </w:rPr>
              <w:t xml:space="preserve"> Loss</w:t>
            </w:r>
          </w:p>
        </w:tc>
        <w:tc>
          <w:tcPr>
            <w:tcW w:w="2495"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D24A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D24A1">
        <w:trPr>
          <w:gridAfter w:val="1"/>
          <w:wAfter w:w="15" w:type="dxa"/>
          <w:trHeight w:hRule="exact" w:val="173"/>
        </w:trPr>
        <w:tc>
          <w:tcPr>
            <w:tcW w:w="9919"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EE5F9D" w:rsidRDefault="00A075BB" w:rsidP="001402E6">
      <w:pPr>
        <w:pStyle w:val="StyleBulletedSymbolsymbol"/>
        <w:spacing w:after="0"/>
      </w:pPr>
      <w:r>
        <w:t xml:space="preserve">The </w:t>
      </w:r>
      <w:r w:rsidR="002D38EB">
        <w:t>Office of Legislative Services (</w:t>
      </w:r>
      <w:r>
        <w:t>OLS</w:t>
      </w:r>
      <w:r w:rsidR="002D38EB">
        <w:t>)</w:t>
      </w:r>
      <w:r>
        <w:t xml:space="preserve"> determines that the</w:t>
      </w:r>
      <w:r w:rsidR="003C1BF7">
        <w:t xml:space="preserve"> bill</w:t>
      </w:r>
      <w:r>
        <w:t xml:space="preserve"> will</w:t>
      </w:r>
      <w:r w:rsidR="003C1BF7">
        <w:t xml:space="preserve"> result in an</w:t>
      </w:r>
      <w:r>
        <w:t xml:space="preserve"> indeterminate </w:t>
      </w:r>
      <w:r w:rsidR="004446CC">
        <w:t xml:space="preserve">annual </w:t>
      </w:r>
      <w:r w:rsidR="002F4954">
        <w:t xml:space="preserve">State </w:t>
      </w:r>
      <w:r>
        <w:t xml:space="preserve">revenue loss </w:t>
      </w:r>
      <w:r w:rsidR="003C1BF7" w:rsidRPr="003C1BF7">
        <w:t>by exempting, for an initial period of seven years, the sale or use of energy utility service to qualifying recycled materials manufacturing facilities from the sales and use tax.</w:t>
      </w:r>
      <w:r w:rsidR="003C1BF7">
        <w:t xml:space="preserve">  </w:t>
      </w:r>
      <w:r w:rsidR="00EE5F9D">
        <w:t>The</w:t>
      </w:r>
      <w:r w:rsidR="00EE5F9D" w:rsidRPr="00EE5F9D">
        <w:t xml:space="preserve"> OLS cannot determine the number of facilities conforming to the bill’s stringent eligibility requirements.  This restrictiveness, however, le</w:t>
      </w:r>
      <w:r w:rsidR="00BE716C">
        <w:t>ads the OLS to estimate</w:t>
      </w:r>
      <w:r w:rsidR="00513936">
        <w:t xml:space="preserve"> that</w:t>
      </w:r>
      <w:r w:rsidR="00EE5F9D" w:rsidRPr="00EE5F9D">
        <w:t xml:space="preserve"> few manufacturers may qualify for the sales and use tax exempti</w:t>
      </w:r>
      <w:r w:rsidR="00513936">
        <w:t>on.</w:t>
      </w:r>
    </w:p>
    <w:p w:rsidR="001402E6" w:rsidRDefault="001402E6" w:rsidP="001402E6">
      <w:pPr>
        <w:pStyle w:val="StyleBulletedSymbolsymbol"/>
        <w:numPr>
          <w:ilvl w:val="0"/>
          <w:numId w:val="0"/>
        </w:numPr>
        <w:spacing w:after="0"/>
        <w:ind w:left="360" w:hanging="360"/>
      </w:pPr>
    </w:p>
    <w:p w:rsidR="00EE5F9D" w:rsidRDefault="00EE5F9D" w:rsidP="001402E6">
      <w:pPr>
        <w:pStyle w:val="StyleBulletedSymbolsymbol"/>
        <w:spacing w:after="0"/>
      </w:pPr>
      <w:r w:rsidRPr="00EE5F9D">
        <w:t>Any revenue loss would occur over seven years</w:t>
      </w:r>
      <w:r w:rsidR="00513936">
        <w:t xml:space="preserve"> unless the exemption is extended</w:t>
      </w:r>
      <w:r w:rsidRPr="00EE5F9D">
        <w:t xml:space="preserve">, reflecting the bill’s sunset provision.  The </w:t>
      </w:r>
      <w:r w:rsidR="00513936">
        <w:t xml:space="preserve">beginning of the </w:t>
      </w:r>
      <w:r w:rsidRPr="00EE5F9D">
        <w:t xml:space="preserve">tax exemption period </w:t>
      </w:r>
      <w:r w:rsidR="00513936">
        <w:t xml:space="preserve">will be </w:t>
      </w:r>
      <w:r w:rsidR="00513936" w:rsidRPr="00513936">
        <w:t>specified by the owner of a recycled materials manufacturing facility following consultation and fi</w:t>
      </w:r>
      <w:r w:rsidR="00BE716C">
        <w:t>ling of notice with the Division of Taxation</w:t>
      </w:r>
      <w:r w:rsidR="00513936">
        <w:t xml:space="preserve">. </w:t>
      </w:r>
      <w:r w:rsidR="00513936" w:rsidRPr="00513936">
        <w:t xml:space="preserve"> </w:t>
      </w:r>
      <w:r w:rsidRPr="00EE5F9D">
        <w:t>Certain provisions in the bill allow for the State to recover revenues in the event that a facility is relocated outside the State during the seven-year period.</w:t>
      </w:r>
    </w:p>
    <w:p w:rsidR="001402E6" w:rsidRDefault="001402E6" w:rsidP="001402E6">
      <w:pPr>
        <w:pStyle w:val="ListParagraph"/>
      </w:pPr>
    </w:p>
    <w:p w:rsidR="001402E6" w:rsidRDefault="00A075BB" w:rsidP="001402E6">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determines that there will be a minimal impact to the </w:t>
      </w:r>
      <w:r w:rsidR="00BE716C">
        <w:t>division</w:t>
      </w:r>
      <w:r>
        <w:t xml:space="preserve"> to annually review the economic feasibility of continuing to provide qualifying recycled materials manufacturing facilities with the exemption from the sales and use tax and to submit their recommendations to the Legislature as to whether such exemptions should be continued. </w:t>
      </w:r>
      <w:r w:rsidR="003C1BF7">
        <w:t xml:space="preserve"> </w:t>
      </w:r>
      <w:r>
        <w:t>The OLS notes that the division already reviews the economic feasibility for providing this exemption for recovered materials manufacturing facilities, thus the OLS determines the annual review could be subsumed within existing duties</w:t>
      </w:r>
      <w:r w:rsidR="00BE716C">
        <w:t xml:space="preserve"> of current staff.</w:t>
      </w:r>
    </w:p>
    <w:p w:rsidR="001402E6" w:rsidRDefault="001402E6">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37750" w:rsidRDefault="00255944" w:rsidP="00E26583">
      <w:pPr>
        <w:tabs>
          <w:tab w:val="left" w:pos="360"/>
          <w:tab w:val="left" w:pos="720"/>
          <w:tab w:val="left" w:pos="1440"/>
          <w:tab w:val="left" w:pos="2160"/>
          <w:tab w:val="left" w:pos="2880"/>
          <w:tab w:val="left" w:pos="3600"/>
          <w:tab w:val="left" w:pos="4320"/>
          <w:tab w:val="left" w:pos="5040"/>
        </w:tabs>
      </w:pPr>
      <w:r w:rsidRPr="00255944">
        <w:tab/>
      </w:r>
      <w:r w:rsidR="00E26583">
        <w:t>This bill exempts the sale or use of energy utility service to qualifying recycled materials manufacturing facilities from the sales and use tax for an initial period of seven years</w:t>
      </w:r>
      <w:r w:rsidR="00513936">
        <w:t xml:space="preserve"> beginning at some point after enactment of the bill</w:t>
      </w:r>
      <w:r w:rsidR="00513936" w:rsidRPr="00513936">
        <w:t xml:space="preserve"> </w:t>
      </w:r>
      <w:r w:rsidR="00513936">
        <w:t>as</w:t>
      </w:r>
      <w:r w:rsidR="00513936" w:rsidRPr="00513936">
        <w:t xml:space="preserve"> specified by the owner of a recycled materials manufacturing facility following consultation and fil</w:t>
      </w:r>
      <w:r w:rsidR="00513936">
        <w:t>ing of notice with the division</w:t>
      </w:r>
      <w:r w:rsidR="00E26583">
        <w:t xml:space="preserve">. </w:t>
      </w:r>
      <w:r w:rsidR="003C1BF7">
        <w:t xml:space="preserve"> </w:t>
      </w:r>
      <w:r w:rsidR="00E26583">
        <w:t>The bill requires the Division of Taxation</w:t>
      </w:r>
      <w:r w:rsidR="00837750">
        <w:t xml:space="preserve"> </w:t>
      </w:r>
      <w:r w:rsidR="00E26583">
        <w:t xml:space="preserve">to annually review the economic feasibility of continuing to provide qualifying recycled materials manufacturing facilities with the exemption from the sales and use tax and to submit their recommendations to the Legislature as to whether such exemptions should be continued. </w:t>
      </w:r>
      <w:r w:rsidR="003C1BF7">
        <w:t xml:space="preserve"> </w:t>
      </w:r>
      <w:r w:rsidR="00E26583">
        <w:t>The exemption established by the bill for recycled materials manufacturing facil</w:t>
      </w:r>
      <w:r w:rsidR="00837750">
        <w:t>ities would continue until the d</w:t>
      </w:r>
      <w:r w:rsidR="00E26583">
        <w:t>ivision recommends the termination of the sales and use tax exemption.</w:t>
      </w:r>
      <w:r w:rsidR="00837750">
        <w:t xml:space="preserve"> </w:t>
      </w:r>
      <w:r w:rsidR="00513936">
        <w:t xml:space="preserve"> </w:t>
      </w:r>
      <w:r w:rsidR="00837750" w:rsidRPr="00837750">
        <w:t>The prov</w:t>
      </w:r>
      <w:r w:rsidR="00837750">
        <w:t>ision of the sales and use tax</w:t>
      </w:r>
      <w:r w:rsidR="00837750" w:rsidRPr="00837750">
        <w:t xml:space="preserve"> exemption for recycled materials man</w:t>
      </w:r>
      <w:r w:rsidR="00837750">
        <w:t>ufacturing facilities can be</w:t>
      </w:r>
      <w:r w:rsidR="00837750" w:rsidRPr="00837750">
        <w:t xml:space="preserve"> extended on a yearly basis and remain </w:t>
      </w:r>
      <w:r w:rsidR="00837750">
        <w:t>in effect until such time that the division recommends the</w:t>
      </w:r>
      <w:r w:rsidR="00837750" w:rsidRPr="00837750">
        <w:t xml:space="preserve"> termination of that sales and use tax exemption.</w:t>
      </w:r>
      <w:r w:rsidR="00BE716C">
        <w:t xml:space="preserve">  </w:t>
      </w:r>
      <w:r w:rsidR="00BE716C" w:rsidRPr="00BE716C">
        <w:t>If the owner of a recycled materials manufacturing facility relocates the facility to a location outside this State during the tax exemption period,</w:t>
      </w:r>
      <w:r w:rsidR="00BE716C">
        <w:t xml:space="preserve"> the owner of the facility will</w:t>
      </w:r>
      <w:r w:rsidR="00C73908">
        <w:t xml:space="preserve"> pay the division</w:t>
      </w:r>
      <w:r w:rsidR="00BE716C" w:rsidRPr="00BE716C">
        <w:t xml:space="preserve"> the amount of tax for which an exemption </w:t>
      </w:r>
      <w:r w:rsidR="00C73908">
        <w:t>had been allowed.</w:t>
      </w:r>
    </w:p>
    <w:p w:rsidR="00E26583" w:rsidRDefault="00837750" w:rsidP="002D7863">
      <w:pPr>
        <w:tabs>
          <w:tab w:val="left" w:pos="360"/>
          <w:tab w:val="left" w:pos="720"/>
          <w:tab w:val="left" w:pos="1440"/>
          <w:tab w:val="left" w:pos="2160"/>
          <w:tab w:val="left" w:pos="2880"/>
          <w:tab w:val="left" w:pos="3600"/>
          <w:tab w:val="left" w:pos="4320"/>
          <w:tab w:val="left" w:pos="5040"/>
        </w:tabs>
      </w:pPr>
      <w:r>
        <w:tab/>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2658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26583">
        <w:t xml:space="preserve">The OLS </w:t>
      </w:r>
      <w:r w:rsidR="004446CC" w:rsidRPr="004446CC">
        <w:t xml:space="preserve">determines that the bill will result in an indeterminate annual </w:t>
      </w:r>
      <w:r w:rsidR="002F4954">
        <w:t xml:space="preserve">State revenue loss </w:t>
      </w:r>
      <w:r w:rsidR="004446CC" w:rsidRPr="004446CC">
        <w:t xml:space="preserve">by exempting, for an initial period of seven years, the sale or use of energy utility service to qualifying recycled materials manufacturing facilities from the sales and use tax.  </w:t>
      </w:r>
      <w:r w:rsidR="00837750">
        <w:t>The OLS n</w:t>
      </w:r>
      <w:r w:rsidR="00D92DD8">
        <w:t>otes that there can be an extens</w:t>
      </w:r>
      <w:r w:rsidR="00837750">
        <w:t>ion of the exemption from the sales and use tax if recommended by the division</w:t>
      </w:r>
      <w:r w:rsidR="00A075BB">
        <w:t xml:space="preserve"> resulting in additional loss of revenue for those years</w:t>
      </w:r>
      <w:r w:rsidR="00837750">
        <w:t>.</w:t>
      </w:r>
      <w:r w:rsidR="00D92DD8">
        <w:t xml:space="preserve"> </w:t>
      </w:r>
      <w:r w:rsidR="004446CC">
        <w:t xml:space="preserve"> </w:t>
      </w:r>
      <w:r w:rsidR="00A075BB">
        <w:rPr>
          <w:sz w:val="25"/>
          <w:szCs w:val="25"/>
        </w:rPr>
        <w:t xml:space="preserve">The amount of revenue loss will depend on the number of </w:t>
      </w:r>
      <w:r w:rsidR="00A075BB">
        <w:t>qualifying recycled materials manufacturing facilities that apply for the sale</w:t>
      </w:r>
      <w:r w:rsidR="004446CC">
        <w:t>s</w:t>
      </w:r>
      <w:r w:rsidR="00A075BB">
        <w:t xml:space="preserve"> and use tax exemption and the amount they would pay if the exemption was not in place. </w:t>
      </w:r>
      <w:r w:rsidR="00457ED8">
        <w:t xml:space="preserve"> The OLS notes that the stringent requirements of the bill may limit the number of facilities qualifying for the tax exemption.  </w:t>
      </w:r>
      <w:r w:rsidR="00457ED8">
        <w:rPr>
          <w:color w:val="000000"/>
        </w:rPr>
        <w:t>The OLS further notes that the bill requires an owner of an eligible facility that reloca</w:t>
      </w:r>
      <w:r w:rsidR="000C6595">
        <w:rPr>
          <w:color w:val="000000"/>
        </w:rPr>
        <w:t>tes</w:t>
      </w:r>
      <w:r w:rsidR="00457ED8">
        <w:rPr>
          <w:color w:val="000000"/>
        </w:rPr>
        <w:t xml:space="preserve"> outside this State during the seven-year exemption period to pay back the </w:t>
      </w:r>
      <w:r w:rsidR="000C6595">
        <w:rPr>
          <w:color w:val="000000"/>
        </w:rPr>
        <w:t xml:space="preserve">division </w:t>
      </w:r>
      <w:r w:rsidR="00457ED8">
        <w:rPr>
          <w:color w:val="000000"/>
        </w:rPr>
        <w:t>the amount of tax for which the exemption was allowed.</w:t>
      </w:r>
    </w:p>
    <w:p w:rsidR="001402E6" w:rsidRDefault="00A075BB" w:rsidP="002D7863">
      <w:pPr>
        <w:tabs>
          <w:tab w:val="left" w:pos="360"/>
          <w:tab w:val="left" w:pos="720"/>
          <w:tab w:val="left" w:pos="1440"/>
          <w:tab w:val="left" w:pos="2160"/>
          <w:tab w:val="left" w:pos="2880"/>
          <w:tab w:val="left" w:pos="3600"/>
          <w:tab w:val="left" w:pos="4320"/>
          <w:tab w:val="left" w:pos="5040"/>
        </w:tabs>
      </w:pPr>
      <w:r>
        <w:tab/>
        <w:t>The OLS determines that there will be a minimal impact to the division to annually review the economic feasibility of continuing to provide qualifying recycled materials manufacturing facilities with the exemption from the sales and use tax and to submit their recommendations to the Legislature as to whether such exemptions should be continued.</w:t>
      </w:r>
      <w:r w:rsidR="004446CC">
        <w:t xml:space="preserve"> </w:t>
      </w:r>
      <w:r>
        <w:t xml:space="preserve"> The OLS notes that the division already reviews the economic feasibility for providing this exemption for recovered materials manufacturing facilities, thus the OLS determines the annual review could be subsumed within existing duties</w:t>
      </w:r>
      <w:r w:rsidR="000C6595">
        <w:t xml:space="preserve"> of current staff.</w:t>
      </w:r>
    </w:p>
    <w:p w:rsidR="001402E6" w:rsidRDefault="001402E6">
      <w:pPr>
        <w:spacing w:line="240" w:lineRule="auto"/>
        <w:jc w:val="left"/>
      </w:pPr>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4C0557" w:rsidTr="001402E6">
        <w:trPr>
          <w:trHeight w:val="403"/>
        </w:trPr>
        <w:tc>
          <w:tcPr>
            <w:tcW w:w="1260" w:type="dxa"/>
            <w:tcBorders>
              <w:top w:val="nil"/>
              <w:left w:val="nil"/>
              <w:bottom w:val="nil"/>
              <w:right w:val="nil"/>
            </w:tcBorders>
          </w:tcPr>
          <w:p w:rsidR="004C0557" w:rsidRDefault="004C0557" w:rsidP="00DA6071">
            <w:pPr>
              <w:pStyle w:val="10pointItalics"/>
              <w:rPr>
                <w:sz w:val="24"/>
              </w:rPr>
            </w:pPr>
            <w:r>
              <w:lastRenderedPageBreak/>
              <w:t>Section:</w:t>
            </w:r>
          </w:p>
        </w:tc>
        <w:tc>
          <w:tcPr>
            <w:tcW w:w="8100" w:type="dxa"/>
            <w:tcBorders>
              <w:top w:val="nil"/>
              <w:left w:val="nil"/>
              <w:bottom w:val="nil"/>
              <w:right w:val="nil"/>
            </w:tcBorders>
          </w:tcPr>
          <w:p w:rsidR="004C0557" w:rsidRDefault="004C0557" w:rsidP="00DA6071">
            <w:pPr>
              <w:pStyle w:val="10pointItalics"/>
              <w:rPr>
                <w:sz w:val="24"/>
              </w:rPr>
            </w:pPr>
            <w:bookmarkStart w:id="2" w:name="Section"/>
            <w:r>
              <w:t>Environment, Agriculture, Energy, and Natural Resources</w:t>
            </w:r>
            <w:bookmarkEnd w:id="2"/>
          </w:p>
        </w:tc>
      </w:tr>
      <w:tr w:rsidR="004C0557" w:rsidTr="001402E6">
        <w:trPr>
          <w:trHeight w:val="403"/>
        </w:trPr>
        <w:tc>
          <w:tcPr>
            <w:tcW w:w="1260" w:type="dxa"/>
            <w:tcBorders>
              <w:top w:val="nil"/>
              <w:left w:val="nil"/>
              <w:bottom w:val="nil"/>
              <w:right w:val="nil"/>
            </w:tcBorders>
          </w:tcPr>
          <w:p w:rsidR="004C0557" w:rsidRDefault="004C0557" w:rsidP="00DA6071">
            <w:pPr>
              <w:pStyle w:val="10pointItalics"/>
              <w:rPr>
                <w:sz w:val="24"/>
              </w:rPr>
            </w:pPr>
            <w:r>
              <w:t>Analyst:</w:t>
            </w:r>
          </w:p>
        </w:tc>
        <w:tc>
          <w:tcPr>
            <w:tcW w:w="8100" w:type="dxa"/>
            <w:tcBorders>
              <w:top w:val="nil"/>
              <w:left w:val="nil"/>
              <w:bottom w:val="nil"/>
              <w:right w:val="nil"/>
            </w:tcBorders>
          </w:tcPr>
          <w:p w:rsidR="004C0557" w:rsidRDefault="004C0557" w:rsidP="00DA6071">
            <w:pPr>
              <w:pStyle w:val="10pointItalics"/>
            </w:pPr>
            <w:bookmarkStart w:id="3" w:name="UserFullName"/>
            <w:bookmarkEnd w:id="3"/>
            <w:r>
              <w:t>Neha Patel</w:t>
            </w:r>
          </w:p>
          <w:p w:rsidR="004C0557" w:rsidRDefault="004C0557" w:rsidP="00DA6071">
            <w:pPr>
              <w:pStyle w:val="10pointItalics"/>
              <w:rPr>
                <w:sz w:val="24"/>
              </w:rPr>
            </w:pPr>
            <w:r>
              <w:t>Senior Analyst</w:t>
            </w:r>
          </w:p>
        </w:tc>
      </w:tr>
      <w:tr w:rsidR="004C0557" w:rsidTr="001402E6">
        <w:trPr>
          <w:trHeight w:val="403"/>
        </w:trPr>
        <w:tc>
          <w:tcPr>
            <w:tcW w:w="1260" w:type="dxa"/>
            <w:tcBorders>
              <w:top w:val="nil"/>
              <w:left w:val="nil"/>
              <w:bottom w:val="nil"/>
              <w:right w:val="nil"/>
            </w:tcBorders>
            <w:tcMar>
              <w:top w:w="72" w:type="dxa"/>
            </w:tcMar>
          </w:tcPr>
          <w:p w:rsidR="004C0557" w:rsidRDefault="004C0557" w:rsidP="00DA6071">
            <w:pPr>
              <w:pStyle w:val="10pointItalics"/>
              <w:rPr>
                <w:sz w:val="24"/>
              </w:rPr>
            </w:pPr>
            <w:r>
              <w:t>Approved:</w:t>
            </w:r>
          </w:p>
        </w:tc>
        <w:tc>
          <w:tcPr>
            <w:tcW w:w="8100" w:type="dxa"/>
            <w:tcBorders>
              <w:top w:val="nil"/>
              <w:left w:val="nil"/>
              <w:bottom w:val="nil"/>
              <w:right w:val="nil"/>
            </w:tcBorders>
            <w:tcMar>
              <w:top w:w="72" w:type="dxa"/>
            </w:tcMar>
          </w:tcPr>
          <w:p w:rsidR="004C0557" w:rsidRDefault="004C0557" w:rsidP="00DA6071">
            <w:pPr>
              <w:pStyle w:val="10pointItalics"/>
            </w:pPr>
            <w:r>
              <w:t>Thomas Koenig</w:t>
            </w:r>
          </w:p>
          <w:p w:rsidR="004C0557" w:rsidRDefault="004C0557" w:rsidP="00DA6071">
            <w:pPr>
              <w:pStyle w:val="10pointItalics"/>
              <w:rPr>
                <w:sz w:val="24"/>
              </w:rPr>
            </w:pPr>
            <w:r>
              <w:t>Legislative Budget and Finance Officer</w:t>
            </w:r>
          </w:p>
        </w:tc>
      </w:tr>
    </w:tbl>
    <w:p w:rsidR="00EF17BC" w:rsidRDefault="00EF17BC" w:rsidP="00EF17BC"/>
    <w:p w:rsidR="00EF17BC" w:rsidRDefault="00EF17BC" w:rsidP="00EF17BC">
      <w:pPr>
        <w:spacing w:line="287" w:lineRule="atLeast"/>
      </w:pPr>
    </w:p>
    <w:p w:rsidR="00EF17BC" w:rsidRDefault="00F56B9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6F6FC4" w:rsidRDefault="006F6FC4"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56B9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15B" w:rsidRDefault="0019415B">
      <w:r>
        <w:separator/>
      </w:r>
    </w:p>
  </w:endnote>
  <w:endnote w:type="continuationSeparator" w:id="0">
    <w:p w:rsidR="0019415B" w:rsidRDefault="00194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073A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09381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15B" w:rsidRDefault="0019415B">
      <w:r>
        <w:separator/>
      </w:r>
    </w:p>
  </w:footnote>
  <w:footnote w:type="continuationSeparator" w:id="0">
    <w:p w:rsidR="0019415B" w:rsidRDefault="00194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B90" w:rsidRDefault="00F56B90" w:rsidP="00F56B90">
    <w:pPr>
      <w:pStyle w:val="Header"/>
      <w:jc w:val="center"/>
    </w:pPr>
    <w:r>
      <w:t>F</w:t>
    </w:r>
    <w:r w:rsidR="001402E6">
      <w:t>E to A</w:t>
    </w:r>
    <w:r>
      <w:t xml:space="preserve">5121 </w:t>
    </w:r>
  </w:p>
  <w:p w:rsidR="00F56B90" w:rsidRDefault="00F56B90" w:rsidP="00F56B90">
    <w:pPr>
      <w:pStyle w:val="Header"/>
      <w:jc w:val="center"/>
    </w:pPr>
    <w:r>
      <w:fldChar w:fldCharType="begin"/>
    </w:r>
    <w:r>
      <w:instrText xml:space="preserve"> PAGE  \* MERGEFORMAT </w:instrText>
    </w:r>
    <w:r>
      <w:fldChar w:fldCharType="separate"/>
    </w:r>
    <w:r w:rsidR="002073A0">
      <w:rPr>
        <w:noProof/>
      </w:rPr>
      <w:t>3</w:t>
    </w:r>
    <w:r>
      <w:fldChar w:fldCharType="end"/>
    </w:r>
  </w:p>
  <w:p w:rsidR="00F56B90" w:rsidRDefault="00F56B90" w:rsidP="00F56B9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B90"/>
    <w:rsid w:val="00011EDD"/>
    <w:rsid w:val="00013973"/>
    <w:rsid w:val="000333DF"/>
    <w:rsid w:val="00036860"/>
    <w:rsid w:val="00042B0B"/>
    <w:rsid w:val="00052C14"/>
    <w:rsid w:val="000629F9"/>
    <w:rsid w:val="000701B0"/>
    <w:rsid w:val="00070F62"/>
    <w:rsid w:val="000820F8"/>
    <w:rsid w:val="0008691D"/>
    <w:rsid w:val="00095290"/>
    <w:rsid w:val="000A16EC"/>
    <w:rsid w:val="000B1CCB"/>
    <w:rsid w:val="000C074D"/>
    <w:rsid w:val="000C50EA"/>
    <w:rsid w:val="000C6595"/>
    <w:rsid w:val="000E08DD"/>
    <w:rsid w:val="000E17DB"/>
    <w:rsid w:val="000E4AC6"/>
    <w:rsid w:val="000F0A12"/>
    <w:rsid w:val="000F231D"/>
    <w:rsid w:val="000F278B"/>
    <w:rsid w:val="000F2B57"/>
    <w:rsid w:val="001106B5"/>
    <w:rsid w:val="00114591"/>
    <w:rsid w:val="00115411"/>
    <w:rsid w:val="001223E7"/>
    <w:rsid w:val="00125D26"/>
    <w:rsid w:val="001402E6"/>
    <w:rsid w:val="00142AE8"/>
    <w:rsid w:val="00145CE4"/>
    <w:rsid w:val="00157AED"/>
    <w:rsid w:val="00172CF5"/>
    <w:rsid w:val="00183D80"/>
    <w:rsid w:val="001907A1"/>
    <w:rsid w:val="00193C26"/>
    <w:rsid w:val="0019415B"/>
    <w:rsid w:val="00194789"/>
    <w:rsid w:val="00197240"/>
    <w:rsid w:val="001A1ADF"/>
    <w:rsid w:val="001B1D4B"/>
    <w:rsid w:val="001B2BA9"/>
    <w:rsid w:val="001D0C90"/>
    <w:rsid w:val="001D3FD4"/>
    <w:rsid w:val="001F4F8B"/>
    <w:rsid w:val="00201322"/>
    <w:rsid w:val="00203C53"/>
    <w:rsid w:val="002073A0"/>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25F0"/>
    <w:rsid w:val="002977FC"/>
    <w:rsid w:val="002A15C4"/>
    <w:rsid w:val="002A2F18"/>
    <w:rsid w:val="002A5C0C"/>
    <w:rsid w:val="002D38EB"/>
    <w:rsid w:val="002D4307"/>
    <w:rsid w:val="002D7381"/>
    <w:rsid w:val="002D7863"/>
    <w:rsid w:val="002E3A30"/>
    <w:rsid w:val="002F4954"/>
    <w:rsid w:val="002F5E01"/>
    <w:rsid w:val="00326E3B"/>
    <w:rsid w:val="00331E98"/>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1BF7"/>
    <w:rsid w:val="003C23FD"/>
    <w:rsid w:val="003C5892"/>
    <w:rsid w:val="003C6FD3"/>
    <w:rsid w:val="003D4453"/>
    <w:rsid w:val="00407C9E"/>
    <w:rsid w:val="0041022E"/>
    <w:rsid w:val="004149CC"/>
    <w:rsid w:val="00426C11"/>
    <w:rsid w:val="004446CC"/>
    <w:rsid w:val="00457ED8"/>
    <w:rsid w:val="00485323"/>
    <w:rsid w:val="00487ED8"/>
    <w:rsid w:val="004911CB"/>
    <w:rsid w:val="00491918"/>
    <w:rsid w:val="004A10CD"/>
    <w:rsid w:val="004A2E7F"/>
    <w:rsid w:val="004A5A65"/>
    <w:rsid w:val="004B1485"/>
    <w:rsid w:val="004C0557"/>
    <w:rsid w:val="004C6ECA"/>
    <w:rsid w:val="004D6C2C"/>
    <w:rsid w:val="004D7D86"/>
    <w:rsid w:val="004E1959"/>
    <w:rsid w:val="004E6202"/>
    <w:rsid w:val="004F1874"/>
    <w:rsid w:val="004F2034"/>
    <w:rsid w:val="004F585C"/>
    <w:rsid w:val="004F7F49"/>
    <w:rsid w:val="00510A23"/>
    <w:rsid w:val="00513936"/>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6FC4"/>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367C1"/>
    <w:rsid w:val="00837750"/>
    <w:rsid w:val="00854B89"/>
    <w:rsid w:val="00855555"/>
    <w:rsid w:val="0088012F"/>
    <w:rsid w:val="00881BED"/>
    <w:rsid w:val="00881EF3"/>
    <w:rsid w:val="00883E7C"/>
    <w:rsid w:val="00886261"/>
    <w:rsid w:val="00894971"/>
    <w:rsid w:val="008C0341"/>
    <w:rsid w:val="008D24A1"/>
    <w:rsid w:val="008D5731"/>
    <w:rsid w:val="008E1349"/>
    <w:rsid w:val="00937A78"/>
    <w:rsid w:val="00947B1E"/>
    <w:rsid w:val="00953C08"/>
    <w:rsid w:val="00973C29"/>
    <w:rsid w:val="009B14F4"/>
    <w:rsid w:val="009B1B0D"/>
    <w:rsid w:val="009B1C3D"/>
    <w:rsid w:val="009B32DD"/>
    <w:rsid w:val="009C005A"/>
    <w:rsid w:val="009C6AEE"/>
    <w:rsid w:val="009D4BC2"/>
    <w:rsid w:val="009D5E5F"/>
    <w:rsid w:val="009D62B4"/>
    <w:rsid w:val="009E1448"/>
    <w:rsid w:val="009E3E41"/>
    <w:rsid w:val="009E6AC8"/>
    <w:rsid w:val="00A05A06"/>
    <w:rsid w:val="00A075BB"/>
    <w:rsid w:val="00A164F2"/>
    <w:rsid w:val="00A26FCF"/>
    <w:rsid w:val="00A31FA5"/>
    <w:rsid w:val="00A34F8C"/>
    <w:rsid w:val="00A359DA"/>
    <w:rsid w:val="00A37886"/>
    <w:rsid w:val="00A45C53"/>
    <w:rsid w:val="00A63176"/>
    <w:rsid w:val="00A70D0C"/>
    <w:rsid w:val="00A82974"/>
    <w:rsid w:val="00A9794C"/>
    <w:rsid w:val="00AB0440"/>
    <w:rsid w:val="00AC3FC5"/>
    <w:rsid w:val="00AD340B"/>
    <w:rsid w:val="00AE3966"/>
    <w:rsid w:val="00AF11C6"/>
    <w:rsid w:val="00B002D1"/>
    <w:rsid w:val="00B057F1"/>
    <w:rsid w:val="00B143A9"/>
    <w:rsid w:val="00B4569E"/>
    <w:rsid w:val="00B45879"/>
    <w:rsid w:val="00B551EB"/>
    <w:rsid w:val="00B55F3D"/>
    <w:rsid w:val="00B72C23"/>
    <w:rsid w:val="00B84AC8"/>
    <w:rsid w:val="00B90F8C"/>
    <w:rsid w:val="00B91C0B"/>
    <w:rsid w:val="00B97E24"/>
    <w:rsid w:val="00BA0BE6"/>
    <w:rsid w:val="00BA2122"/>
    <w:rsid w:val="00BA2F3A"/>
    <w:rsid w:val="00BB3EDB"/>
    <w:rsid w:val="00BE716C"/>
    <w:rsid w:val="00BF47F9"/>
    <w:rsid w:val="00C07688"/>
    <w:rsid w:val="00C260AB"/>
    <w:rsid w:val="00C32933"/>
    <w:rsid w:val="00C3314D"/>
    <w:rsid w:val="00C73908"/>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2DD8"/>
    <w:rsid w:val="00D958CF"/>
    <w:rsid w:val="00D968A7"/>
    <w:rsid w:val="00DC2149"/>
    <w:rsid w:val="00DC789F"/>
    <w:rsid w:val="00DD3C40"/>
    <w:rsid w:val="00DD7275"/>
    <w:rsid w:val="00DE1C6C"/>
    <w:rsid w:val="00DE47C2"/>
    <w:rsid w:val="00DE5037"/>
    <w:rsid w:val="00DF054C"/>
    <w:rsid w:val="00DF65C1"/>
    <w:rsid w:val="00DF7879"/>
    <w:rsid w:val="00E008A4"/>
    <w:rsid w:val="00E042C5"/>
    <w:rsid w:val="00E06D7C"/>
    <w:rsid w:val="00E21963"/>
    <w:rsid w:val="00E22D9A"/>
    <w:rsid w:val="00E262A3"/>
    <w:rsid w:val="00E26583"/>
    <w:rsid w:val="00E32D2F"/>
    <w:rsid w:val="00E51E95"/>
    <w:rsid w:val="00E5461B"/>
    <w:rsid w:val="00E708C9"/>
    <w:rsid w:val="00E74E35"/>
    <w:rsid w:val="00E75B93"/>
    <w:rsid w:val="00E86D2A"/>
    <w:rsid w:val="00E9123C"/>
    <w:rsid w:val="00E95800"/>
    <w:rsid w:val="00EB1C90"/>
    <w:rsid w:val="00EC1EF8"/>
    <w:rsid w:val="00EC2547"/>
    <w:rsid w:val="00EC4079"/>
    <w:rsid w:val="00EE5F9D"/>
    <w:rsid w:val="00EE7D05"/>
    <w:rsid w:val="00EF17BC"/>
    <w:rsid w:val="00EF3B9C"/>
    <w:rsid w:val="00F04CAD"/>
    <w:rsid w:val="00F11982"/>
    <w:rsid w:val="00F2634D"/>
    <w:rsid w:val="00F332CE"/>
    <w:rsid w:val="00F35009"/>
    <w:rsid w:val="00F4083E"/>
    <w:rsid w:val="00F43463"/>
    <w:rsid w:val="00F45BA7"/>
    <w:rsid w:val="00F51DD4"/>
    <w:rsid w:val="00F56B90"/>
    <w:rsid w:val="00F64D56"/>
    <w:rsid w:val="00F73621"/>
    <w:rsid w:val="00F82B11"/>
    <w:rsid w:val="00F873F0"/>
    <w:rsid w:val="00FA6D2B"/>
    <w:rsid w:val="00FB15DB"/>
    <w:rsid w:val="00FB5809"/>
    <w:rsid w:val="00FC7DA9"/>
    <w:rsid w:val="00FD2F99"/>
    <w:rsid w:val="00FE5C5C"/>
    <w:rsid w:val="00FE76BC"/>
    <w:rsid w:val="00FF3C95"/>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B434CC2-A5A8-4614-9D71-6B87F93DE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E26583"/>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0E4A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4AC6"/>
    <w:rPr>
      <w:rFonts w:ascii="Segoe UI" w:hAnsi="Segoe UI" w:cs="Segoe UI"/>
      <w:sz w:val="18"/>
      <w:szCs w:val="18"/>
    </w:rPr>
  </w:style>
  <w:style w:type="paragraph" w:styleId="ListParagraph">
    <w:name w:val="List Paragraph"/>
    <w:basedOn w:val="Normal"/>
    <w:uiPriority w:val="34"/>
    <w:qFormat/>
    <w:rsid w:val="001402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865</Words>
  <Characters>4733</Characters>
  <Application>Microsoft Office Word</Application>
  <DocSecurity>0</DocSecurity>
  <Lines>112</Lines>
  <Paragraphs>40</Paragraphs>
  <ScaleCrop>false</ScaleCrop>
  <HeadingPairs>
    <vt:vector size="2" baseType="variant">
      <vt:variant>
        <vt:lpstr>Title</vt:lpstr>
      </vt:variant>
      <vt:variant>
        <vt:i4>1</vt:i4>
      </vt:variant>
    </vt:vector>
  </HeadingPairs>
  <TitlesOfParts>
    <vt:vector size="1" baseType="lpstr">
      <vt:lpstr>A5121   FISCAL ESTIMATE</vt:lpstr>
    </vt:vector>
  </TitlesOfParts>
  <Manager>Patel, Neha; R225</Manager>
  <Company>Office of Legislative Services</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A5121  FISCAL ESTIMATE</dc:title>
  <dc:creator>Assemblyman COUGHLIN, Assemblyman ZWICKER</dc:creator>
  <cp:keywords>A5121|3|EA |286|133|133|!|0|</cp:keywords>
  <dc:description>sponsor 3/19 BPU 3/24</dc:description>
  <cp:lastModifiedBy>Siracusa, Nicole</cp:lastModifiedBy>
  <cp:revision>2</cp:revision>
  <dcterms:created xsi:type="dcterms:W3CDTF">2021-03-24T16:23:00Z</dcterms:created>
  <dcterms:modified xsi:type="dcterms:W3CDTF">2021-03-24T16:23:00Z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