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B4656"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B465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5121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B4656">
        <w:rPr>
          <w:caps/>
          <w:szCs w:val="24"/>
        </w:rPr>
        <w:t>JANUARY 27, 2021</w:t>
      </w:r>
    </w:p>
    <w:p w:rsidR="004144CF" w:rsidRDefault="004144CF" w:rsidP="0083060A"/>
    <w:p w:rsidR="00655CA3" w:rsidRDefault="00173518" w:rsidP="0083060A">
      <w:r w:rsidRPr="00173518">
        <w:tab/>
        <w:t xml:space="preserve">The Assembly Environment and Solid Waste Committee reports favorably Assembly Bill No. </w:t>
      </w:r>
      <w:r>
        <w:t>5121</w:t>
      </w:r>
      <w:r w:rsidRPr="00173518">
        <w:t>.</w:t>
      </w:r>
    </w:p>
    <w:p w:rsidR="00C07E46" w:rsidRDefault="00031BED" w:rsidP="00C07E46">
      <w:r>
        <w:tab/>
        <w:t xml:space="preserve">This bill </w:t>
      </w:r>
      <w:r w:rsidR="00E978E8">
        <w:t xml:space="preserve">exempts the sale or use of energy utility service to qualifying recycled materials manufacturing facilities from the sales and use tax, </w:t>
      </w:r>
      <w:r>
        <w:t xml:space="preserve">for an initial period of seven years.  The bill requires the Division of Taxation to annually review the economic feasibility of continuing to provide qualifying recycled materials manufacturing facilities with the exemption from the sales and use tax and to submit their recommendations to the Legislature as to whether such exemptions should be continued.  </w:t>
      </w:r>
      <w:r w:rsidR="00E978E8">
        <w:t>T</w:t>
      </w:r>
      <w:r>
        <w:t xml:space="preserve">he exemption </w:t>
      </w:r>
      <w:r w:rsidR="00E978E8">
        <w:t xml:space="preserve">established by the bill </w:t>
      </w:r>
      <w:r>
        <w:t xml:space="preserve">for recycled materials manufacturing facilities </w:t>
      </w:r>
      <w:r w:rsidR="00E978E8">
        <w:t xml:space="preserve">would continue </w:t>
      </w:r>
      <w:r>
        <w:t xml:space="preserve">until </w:t>
      </w:r>
      <w:r w:rsidR="00E978E8">
        <w:t>t</w:t>
      </w:r>
      <w:r>
        <w:t xml:space="preserve">he </w:t>
      </w:r>
      <w:r w:rsidR="00E978E8">
        <w:t xml:space="preserve">Division of Taxation </w:t>
      </w:r>
      <w:r w:rsidRPr="000E12E8">
        <w:t>recommends the termination of th</w:t>
      </w:r>
      <w:r w:rsidR="00E978E8">
        <w:t>e</w:t>
      </w:r>
      <w:r w:rsidRPr="000E12E8">
        <w:t xml:space="preserve"> sales and use tax exemption.</w:t>
      </w:r>
      <w:r w:rsidR="00C07E46">
        <w:t xml:space="preserve">  </w:t>
      </w:r>
    </w:p>
    <w:p w:rsidR="004B2ABF" w:rsidRDefault="00C07E46" w:rsidP="00C803AE">
      <w:r>
        <w:tab/>
        <w:t>The exemption from the sales and use tax established by the bill is similar to the exemption provided under current law to certain recovered materials manufacturing facilities.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656" w:rsidRDefault="009B4656">
      <w:r>
        <w:separator/>
      </w:r>
    </w:p>
  </w:endnote>
  <w:endnote w:type="continuationSeparator" w:id="0">
    <w:p w:rsidR="009B4656" w:rsidRDefault="009B4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656" w:rsidRDefault="009B4656">
      <w:r>
        <w:separator/>
      </w:r>
    </w:p>
  </w:footnote>
  <w:footnote w:type="continuationSeparator" w:id="0">
    <w:p w:rsidR="009B4656" w:rsidRDefault="009B46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803AE" w:rsidP="00C803AE">
    <w:pPr>
      <w:pStyle w:val="HeaderPage2"/>
      <w:jc w:val="center"/>
    </w:pPr>
    <w:r>
      <w:fldChar w:fldCharType="begin"/>
    </w:r>
    <w:r>
      <w:instrText xml:space="preserve"> PAGE  \* MERGEFORMAT </w:instrText>
    </w:r>
    <w:r>
      <w:fldChar w:fldCharType="separate"/>
    </w:r>
    <w:r>
      <w:rPr>
        <w:noProof/>
      </w:rPr>
      <w:t>2</w:t>
    </w:r>
    <w:r>
      <w:fldChar w:fldCharType="end"/>
    </w:r>
  </w:p>
  <w:p w:rsidR="00C803AE" w:rsidRDefault="00C803AE" w:rsidP="00C803A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656"/>
    <w:rsid w:val="00010CB9"/>
    <w:rsid w:val="000123C0"/>
    <w:rsid w:val="00015342"/>
    <w:rsid w:val="000213D6"/>
    <w:rsid w:val="00025E25"/>
    <w:rsid w:val="00027199"/>
    <w:rsid w:val="00031BED"/>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518"/>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18DE"/>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4656"/>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33A3"/>
    <w:rsid w:val="00AF6E68"/>
    <w:rsid w:val="00B01A5A"/>
    <w:rsid w:val="00B02537"/>
    <w:rsid w:val="00B05C7B"/>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7E46"/>
    <w:rsid w:val="00C13E25"/>
    <w:rsid w:val="00C20FDB"/>
    <w:rsid w:val="00C228D1"/>
    <w:rsid w:val="00C23217"/>
    <w:rsid w:val="00C34FAB"/>
    <w:rsid w:val="00C37037"/>
    <w:rsid w:val="00C42B48"/>
    <w:rsid w:val="00C44424"/>
    <w:rsid w:val="00C47AF5"/>
    <w:rsid w:val="00C53CFF"/>
    <w:rsid w:val="00C55D17"/>
    <w:rsid w:val="00C6255C"/>
    <w:rsid w:val="00C65801"/>
    <w:rsid w:val="00C803AE"/>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7F02"/>
    <w:rsid w:val="00D74306"/>
    <w:rsid w:val="00D7553F"/>
    <w:rsid w:val="00D84CF6"/>
    <w:rsid w:val="00D9059F"/>
    <w:rsid w:val="00DA7D99"/>
    <w:rsid w:val="00DB07E6"/>
    <w:rsid w:val="00DB1DC8"/>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8E8"/>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DD37468-786C-4029-B330-A520A4A85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164</Words>
  <Characters>927</Characters>
  <Application>Microsoft Office Word</Application>
  <DocSecurity>0</DocSecurity>
  <Lines>27</Lines>
  <Paragraphs>8</Paragraphs>
  <ScaleCrop>false</ScaleCrop>
  <HeadingPairs>
    <vt:vector size="2" baseType="variant">
      <vt:variant>
        <vt:lpstr>Title</vt:lpstr>
      </vt:variant>
      <vt:variant>
        <vt:i4>1</vt:i4>
      </vt:variant>
    </vt:vector>
  </HeadingPairs>
  <TitlesOfParts>
    <vt:vector size="1" baseType="lpstr">
      <vt:lpstr>A5121 AEN Statement 1/27/21</vt:lpstr>
    </vt:vector>
  </TitlesOfParts>
  <Manager>R229</Manager>
  <Company>NJ OLS DMU</Company>
  <LinksUpToDate>false</LinksUpToDate>
  <CharactersWithSpaces>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A5121 AEN Statement 1/27/21</dc:title>
  <dc:subject/>
  <dc:creator>Assembly AEN</dc:creator>
  <cp:keywords>A5121|1|EA |161|0|0|!||</cp:keywords>
  <dc:description/>
  <cp:lastModifiedBy>Bell, Careema</cp:lastModifiedBy>
  <cp:revision>2</cp:revision>
  <cp:lastPrinted>1999-09-30T17:29:00Z</cp:lastPrinted>
  <dcterms:created xsi:type="dcterms:W3CDTF">2021-01-28T16:52:00Z</dcterms:created>
  <dcterms:modified xsi:type="dcterms:W3CDTF">2021-01-28T16:52:00Z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