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D11BC2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5126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D11BC2">
        <w:t>Assembly Floor Amendments</w:t>
      </w:r>
    </w:p>
    <w:p w:rsidR="00DA6F1D" w:rsidRDefault="00D11BC2" w:rsidP="00DA6F1D">
      <w:pPr>
        <w:pStyle w:val="NormalFloor"/>
        <w:jc w:val="center"/>
      </w:pPr>
      <w:r>
        <w:t>(Proposed by Assemblywoman MCKNIGHT)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D11BC2">
        <w:t>MARCH 25,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D11BC2" w:rsidRDefault="00D11BC2" w:rsidP="00D11BC2">
      <w:pPr>
        <w:jc w:val="center"/>
      </w:pPr>
    </w:p>
    <w:p w:rsidR="00D11BC2" w:rsidRPr="00DA6F1D" w:rsidRDefault="00D11BC2" w:rsidP="00A74B07">
      <w:r>
        <w:tab/>
        <w:t>These floor amendments require the Commissioner of Education to prepare and submit a learning loss report identifying and quantifying the impact of the COVID-19 public health emergency on student academic outcomes by May 31, 2021.  The floor amendments also require the Commissioner of Education to prepare and submit a final report providing comprehensive overview of the continuation of school services during the COVID-19 public health emergency by September 30, 2021.</w:t>
      </w:r>
    </w:p>
    <w:sectPr w:rsidR="00D11BC2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E7A1A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966A1"/>
    <w:rsid w:val="00CA41BE"/>
    <w:rsid w:val="00CB4A92"/>
    <w:rsid w:val="00CE01AE"/>
    <w:rsid w:val="00D11BC2"/>
    <w:rsid w:val="00D969EF"/>
    <w:rsid w:val="00DA6F1D"/>
    <w:rsid w:val="00E21963"/>
    <w:rsid w:val="00EC44B4"/>
    <w:rsid w:val="00EC478F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486657F9-07F8-432D-A4BA-8EFB1D1C0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508</Characters>
  <Application>Microsoft Office Word</Application>
  <DocSecurity>0</DocSecurity>
  <Lines>19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A5126 Assembly Statement 3/25/21</vt:lpstr>
    </vt:vector>
  </TitlesOfParts>
  <Manager>R229</Manager>
  <Company>Office of Legislative Services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A5126 Assembly Statement 3/25/21</dc:title>
  <dc:subject/>
  <dc:creator>Assembly</dc:creator>
  <cp:keywords>A5126|1|ER |316|0|0|!||</cp:keywords>
  <dc:description/>
  <cp:lastModifiedBy>Bell, Careema</cp:lastModifiedBy>
  <cp:revision>2</cp:revision>
  <dcterms:created xsi:type="dcterms:W3CDTF">2021-03-26T14:29:00Z</dcterms:created>
  <dcterms:modified xsi:type="dcterms:W3CDTF">2021-03-26T14:29:00Z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