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257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257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5130</w:t>
      </w:r>
      <w:r w:rsidR="0063703D" w:rsidRPr="00ED5E27">
        <w:rPr>
          <w:b/>
          <w:sz w:val="36"/>
          <w:szCs w:val="36"/>
        </w:rPr>
        <w:t xml:space="preserve"> </w:t>
      </w:r>
    </w:p>
    <w:p w:rsidR="00F6257C" w:rsidRDefault="00F6257C" w:rsidP="00ED5E27">
      <w:pPr>
        <w:pStyle w:val="TopofPage1"/>
        <w:rPr>
          <w:sz w:val="24"/>
          <w:szCs w:val="36"/>
        </w:rPr>
      </w:pPr>
    </w:p>
    <w:p w:rsidR="00F6257C" w:rsidRPr="00F6257C" w:rsidRDefault="00F6257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257C">
        <w:rPr>
          <w:caps/>
          <w:szCs w:val="24"/>
        </w:rPr>
        <w:t>JANUARY 7, 2021</w:t>
      </w:r>
    </w:p>
    <w:p w:rsidR="004144CF" w:rsidRDefault="004144CF" w:rsidP="0083060A"/>
    <w:p w:rsidR="00E84B50" w:rsidRDefault="00E84B50" w:rsidP="00FE3D31">
      <w:r>
        <w:tab/>
        <w:t>The Assembly Appropriations Committee reports favorably Assembly Bill No. 5130, with committee amendments.</w:t>
      </w:r>
      <w:r>
        <w:tab/>
      </w:r>
    </w:p>
    <w:p w:rsidR="00FE3D31" w:rsidRDefault="00F22DC2" w:rsidP="00FE3D31">
      <w:r>
        <w:tab/>
        <w:t>As amended, t</w:t>
      </w:r>
      <w:r w:rsidR="00FE3D31" w:rsidRPr="008727D0">
        <w:t>his bill</w:t>
      </w:r>
      <w:r w:rsidR="00FE3D31">
        <w:t xml:space="preserve">, to be known </w:t>
      </w:r>
      <w:r>
        <w:t>and</w:t>
      </w:r>
      <w:r w:rsidR="00FE3D31">
        <w:t xml:space="preserve">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  </w:t>
      </w:r>
      <w:r w:rsidR="00FE3D31" w:rsidRPr="00601E6B">
        <w:t xml:space="preserve">Either directly, or through its contractors, the </w:t>
      </w:r>
      <w:r w:rsidR="00FE3D31">
        <w:t>bill authorizes the agency to</w:t>
      </w:r>
      <w:r w:rsidR="00FE3D31" w:rsidRPr="00601E6B">
        <w:t xml:space="preserve"> purchase </w:t>
      </w:r>
      <w:r w:rsidR="00FE3D31">
        <w:t>“</w:t>
      </w:r>
      <w:r w:rsidR="00FE3D31" w:rsidRPr="00601E6B">
        <w:t>eligible properties</w:t>
      </w:r>
      <w:r w:rsidR="00FE3D31">
        <w:t>”</w:t>
      </w:r>
      <w:r w:rsidR="00FE3D31" w:rsidRPr="00601E6B">
        <w:t xml:space="preserve"> and mortgage assets in furtherance of this goal</w:t>
      </w:r>
      <w:r w:rsidR="00FE3D31">
        <w:t>.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FE3D31" w:rsidRDefault="00FE3D31" w:rsidP="00FE3D31">
      <w:r>
        <w:tab/>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FE3D31" w:rsidRDefault="00FE3D31" w:rsidP="00FE3D31">
      <w:r>
        <w:t xml:space="preserve"> </w:t>
      </w:r>
      <w:r>
        <w:tab/>
        <w:t xml:space="preserve">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 </w:t>
      </w:r>
    </w:p>
    <w:p w:rsidR="00FE3D31" w:rsidRDefault="00FE3D31" w:rsidP="00FE3D31">
      <w:r>
        <w:t xml:space="preserve"> </w:t>
      </w:r>
      <w:r>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w:t>
      </w:r>
      <w:r>
        <w:lastRenderedPageBreak/>
        <w:t xml:space="preserve">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FE3D31" w:rsidRDefault="00FE3D31" w:rsidP="00FE3D31">
      <w:r>
        <w:t xml:space="preserve"> </w:t>
      </w:r>
      <w:r>
        <w:tab/>
        <w:t xml:space="preserve">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 </w:t>
      </w:r>
    </w:p>
    <w:p w:rsidR="00FE3D31" w:rsidRDefault="00FE3D31" w:rsidP="00FE3D31">
      <w:r>
        <w:tab/>
        <w:t xml:space="preserve">All purchases, sales, leases, and conveyances of property by qualified community development financial institutions exercised pursuant to this section would be deemed to lessen the burdens of government in furthering the purposes of the bill. </w:t>
      </w:r>
    </w:p>
    <w:p w:rsidR="00FE3D31" w:rsidRDefault="00FE3D31" w:rsidP="00FE3D31">
      <w:r>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purchase of eligible property.   HMFA would be permitted to use annually up to five percent of the monies available in the fund for the payment of any necessary administrative costs related to the program. </w:t>
      </w:r>
    </w:p>
    <w:p w:rsidR="00FE3D31" w:rsidRDefault="00FE3D31" w:rsidP="00FE3D31">
      <w:r>
        <w:t xml:space="preserve"> </w:t>
      </w:r>
      <w:r>
        <w:tab/>
        <w:t xml:space="preserve">The bill would </w:t>
      </w:r>
      <w:r w:rsidR="00E829AD">
        <w:t>require</w:t>
      </w:r>
      <w:r>
        <w:t xml:space="preserve"> a </w:t>
      </w:r>
      <w:r w:rsidR="00F85B61">
        <w:t xml:space="preserve">sheriff to collect a </w:t>
      </w:r>
      <w:r>
        <w:t>new $350 fee to be collected at sheriff’s sale</w:t>
      </w:r>
      <w:r w:rsidR="00F85B61">
        <w:t>s</w:t>
      </w:r>
      <w:r>
        <w:t>.  Revenue generated through the fee exceeding the funding plan developed under the bill could be appropriated by HMFA for additional foreclosure prevention programs.</w:t>
      </w:r>
    </w:p>
    <w:p w:rsidR="00FE3D31" w:rsidRDefault="00FE3D31" w:rsidP="00FE3D31">
      <w:r>
        <w:tab/>
        <w:t xml:space="preserve">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w:t>
      </w:r>
      <w:r>
        <w:lastRenderedPageBreak/>
        <w:t>for awarding grants to such eligible applicants and the standards for establishing the amount, terms and conditions of each grant.</w:t>
      </w:r>
    </w:p>
    <w:p w:rsidR="00FE3D31" w:rsidRDefault="00FE3D31" w:rsidP="00FE3D31">
      <w:r>
        <w:tab/>
        <w:t>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4B2ABF" w:rsidRDefault="00FE3D31" w:rsidP="00FE3D31">
      <w:r>
        <w:tab/>
        <w:t>Finally, the bill would limit the application of an existing law that restricts the investment returns of housing sponsors that receive loans from HMFA, such that the restriction would not apply to loans issued with regard to market rate housing units.</w:t>
      </w:r>
    </w:p>
    <w:p w:rsidR="00FE3D31" w:rsidRDefault="00FE3D31" w:rsidP="00FE3D31"/>
    <w:p w:rsidR="00FE3D31" w:rsidRDefault="00FE3D31" w:rsidP="00FE3D31">
      <w:pPr>
        <w:rPr>
          <w:u w:val="double"/>
        </w:rPr>
      </w:pPr>
      <w:r>
        <w:rPr>
          <w:u w:val="double"/>
        </w:rPr>
        <w:t>COMMITTEE AMENDMENTS:</w:t>
      </w:r>
    </w:p>
    <w:p w:rsidR="00FE3D31" w:rsidRDefault="00FE3D31" w:rsidP="00FE3D31">
      <w:r>
        <w:tab/>
        <w:t>The committee amendments would</w:t>
      </w:r>
      <w:r w:rsidR="00FE2E95">
        <w:t xml:space="preserve"> clarify that the sheriff is required to collect a $350 fee to be collected at sheriff’s sale</w:t>
      </w:r>
      <w:r w:rsidR="00DF45C9">
        <w:t>s</w:t>
      </w:r>
      <w:r w:rsidR="00FE2E95">
        <w:t xml:space="preserve"> to fund the program.</w:t>
      </w:r>
    </w:p>
    <w:p w:rsidR="00FE3D31" w:rsidRDefault="00FE3D31" w:rsidP="00FE3D31"/>
    <w:p w:rsidR="003B31F0" w:rsidRDefault="003B31F0" w:rsidP="00FE3D31">
      <w:r>
        <w:rPr>
          <w:u w:val="double"/>
        </w:rPr>
        <w:t>FISCAL IMPACT</w:t>
      </w:r>
      <w:r w:rsidRPr="00A604B0">
        <w:t>:</w:t>
      </w:r>
    </w:p>
    <w:p w:rsidR="00A604B0" w:rsidRDefault="00A604B0" w:rsidP="00FE3D31">
      <w:r>
        <w:tab/>
        <w:t xml:space="preserve">The Office of Legislative Services (OLS) estimates that the bill will result in indeterminate annual increases to New Jersey Housing and Mortgage Finance Agency (HMFA) expenditures and revenues, and a minimal impact on county finances.  </w:t>
      </w:r>
    </w:p>
    <w:p w:rsidR="00A604B0" w:rsidRDefault="00A604B0" w:rsidP="00FE3D31">
      <w:r>
        <w:tab/>
        <w:t>The OLS estimates that the establishment of the New Jersey Residential Foreclosure Prevention Program will lead to an indeterminate increase in annual expenditures due to increased administrative costs for the HMFA.</w:t>
      </w:r>
    </w:p>
    <w:p w:rsidR="00A604B0" w:rsidRDefault="00A604B0" w:rsidP="00FE3D31">
      <w:r>
        <w:tab/>
        <w:t xml:space="preserve">The bill also requires a county sheriff or officer conducting sheriff’s sale to charge a $350 per sale amount to be directed to the “Foreclosure Intervention Fund” established under the bill.  The OLS believes the $350 fee will lead to an indeterminate increase in State revenues.  The OLS is unable to locate precise data on how many sheriff’s sales this would impact.  Additional revenues </w:t>
      </w:r>
      <w:r w:rsidR="005358E2">
        <w:t xml:space="preserve">for the HMFA could result from the repayment of loans to the agency by community development financial institutions.  </w:t>
      </w:r>
    </w:p>
    <w:p w:rsidR="005358E2" w:rsidRDefault="005358E2" w:rsidP="00FE3D31">
      <w:r>
        <w:lastRenderedPageBreak/>
        <w:tab/>
        <w:t>The county sheriff or officer carrying out the sale would be responsible for collecting the $350 fee and would deduct any actual administrative costs incurred prior to transmitting the monies collected to the fund.  The OLS believes the annual impact to county finances would be minimal.</w:t>
      </w:r>
    </w:p>
    <w:sectPr w:rsidR="005358E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57C" w:rsidRDefault="00F6257C">
      <w:r>
        <w:separator/>
      </w:r>
    </w:p>
  </w:endnote>
  <w:endnote w:type="continuationSeparator" w:id="0">
    <w:p w:rsidR="00F6257C" w:rsidRDefault="00F6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57C" w:rsidRDefault="00F6257C">
      <w:r>
        <w:separator/>
      </w:r>
    </w:p>
  </w:footnote>
  <w:footnote w:type="continuationSeparator" w:id="0">
    <w:p w:rsidR="00F6257C" w:rsidRDefault="00F6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7411" w:rsidP="001E7411">
    <w:pPr>
      <w:pStyle w:val="HeaderPage2"/>
      <w:jc w:val="center"/>
    </w:pPr>
    <w:r>
      <w:fldChar w:fldCharType="begin"/>
    </w:r>
    <w:r>
      <w:instrText xml:space="preserve"> PAGE  \* MERGEFORMAT </w:instrText>
    </w:r>
    <w:r>
      <w:fldChar w:fldCharType="separate"/>
    </w:r>
    <w:r w:rsidR="00416D7C">
      <w:rPr>
        <w:noProof/>
      </w:rPr>
      <w:t>4</w:t>
    </w:r>
    <w:r>
      <w:fldChar w:fldCharType="end"/>
    </w:r>
  </w:p>
  <w:p w:rsidR="001E7411" w:rsidRDefault="001E7411" w:rsidP="001E74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908"/>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939"/>
    <w:rsid w:val="001B46AC"/>
    <w:rsid w:val="001C5767"/>
    <w:rsid w:val="001C5A13"/>
    <w:rsid w:val="001D0158"/>
    <w:rsid w:val="001E11F2"/>
    <w:rsid w:val="001E741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7A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1F0"/>
    <w:rsid w:val="003B6728"/>
    <w:rsid w:val="003B74FA"/>
    <w:rsid w:val="003C04D5"/>
    <w:rsid w:val="003C33AC"/>
    <w:rsid w:val="003C7607"/>
    <w:rsid w:val="003E50B9"/>
    <w:rsid w:val="003F13C1"/>
    <w:rsid w:val="003F6DD9"/>
    <w:rsid w:val="00400B15"/>
    <w:rsid w:val="00403D4F"/>
    <w:rsid w:val="00410412"/>
    <w:rsid w:val="004144CF"/>
    <w:rsid w:val="00416D7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8E2"/>
    <w:rsid w:val="00550947"/>
    <w:rsid w:val="005644EB"/>
    <w:rsid w:val="00570C0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99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2AB"/>
    <w:rsid w:val="00940DCD"/>
    <w:rsid w:val="00941936"/>
    <w:rsid w:val="009521CE"/>
    <w:rsid w:val="00953D76"/>
    <w:rsid w:val="0095413F"/>
    <w:rsid w:val="00967405"/>
    <w:rsid w:val="009701CF"/>
    <w:rsid w:val="009768FB"/>
    <w:rsid w:val="00980123"/>
    <w:rsid w:val="00983A48"/>
    <w:rsid w:val="00983A52"/>
    <w:rsid w:val="0099061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4B0"/>
    <w:rsid w:val="00A654F0"/>
    <w:rsid w:val="00A65CE7"/>
    <w:rsid w:val="00A76504"/>
    <w:rsid w:val="00A84DA1"/>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47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0DC"/>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FC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5C9"/>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9AD"/>
    <w:rsid w:val="00E8408C"/>
    <w:rsid w:val="00E84B50"/>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DC2"/>
    <w:rsid w:val="00F26A91"/>
    <w:rsid w:val="00F30F46"/>
    <w:rsid w:val="00F3289D"/>
    <w:rsid w:val="00F455C8"/>
    <w:rsid w:val="00F472DE"/>
    <w:rsid w:val="00F62075"/>
    <w:rsid w:val="00F6257C"/>
    <w:rsid w:val="00F638EA"/>
    <w:rsid w:val="00F649A5"/>
    <w:rsid w:val="00F67A25"/>
    <w:rsid w:val="00F71C29"/>
    <w:rsid w:val="00F822C9"/>
    <w:rsid w:val="00F83890"/>
    <w:rsid w:val="00F84AED"/>
    <w:rsid w:val="00F85B61"/>
    <w:rsid w:val="00F914C0"/>
    <w:rsid w:val="00FA2943"/>
    <w:rsid w:val="00FA3796"/>
    <w:rsid w:val="00FA6023"/>
    <w:rsid w:val="00FB122E"/>
    <w:rsid w:val="00FC186F"/>
    <w:rsid w:val="00FC1FE0"/>
    <w:rsid w:val="00FC397B"/>
    <w:rsid w:val="00FC4539"/>
    <w:rsid w:val="00FC52FB"/>
    <w:rsid w:val="00FC7741"/>
    <w:rsid w:val="00FD00DD"/>
    <w:rsid w:val="00FD21A1"/>
    <w:rsid w:val="00FE2E95"/>
    <w:rsid w:val="00FE3D3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BB9A346-A34C-464D-A698-DFCDA42A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02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1269</Words>
  <Characters>7054</Characters>
  <Application>Microsoft Office Word</Application>
  <DocSecurity>0</DocSecurity>
  <Lines>145</Lines>
  <Paragraphs>25</Paragraphs>
  <ScaleCrop>false</ScaleCrop>
  <HeadingPairs>
    <vt:vector size="2" baseType="variant">
      <vt:variant>
        <vt:lpstr>Title</vt:lpstr>
      </vt:variant>
      <vt:variant>
        <vt:i4>1</vt:i4>
      </vt:variant>
    </vt:vector>
  </HeadingPairs>
  <TitlesOfParts>
    <vt:vector size="1" baseType="lpstr">
      <vt:lpstr>A5130 APPROPRIATIONS Statement JANUARY 7, 2021</vt:lpstr>
    </vt:vector>
  </TitlesOfParts>
  <Manager>R225</Manager>
  <Company>NJ OLS DMU</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 AAP Statement 1/7/21</dc:title>
  <dc:subject/>
  <dc:creator>Assembly AAP</dc:creator>
  <cp:keywords>A5130|4|LG |264|0|0|!|0|</cp:keywords>
  <dc:description/>
  <cp:lastModifiedBy>Siracusa, Nicole</cp:lastModifiedBy>
  <cp:revision>2</cp:revision>
  <cp:lastPrinted>1999-09-30T17:29:00Z</cp:lastPrinted>
  <dcterms:created xsi:type="dcterms:W3CDTF">2021-01-08T15:21:00Z</dcterms:created>
  <dcterms:modified xsi:type="dcterms:W3CDTF">2021-01-08T15:21:00Z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