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0652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FE4A70" w:rsidRDefault="00FE4A70" w:rsidP="00ED5E27">
      <w:pPr>
        <w:pStyle w:val="TopofPage1"/>
        <w:rPr>
          <w:b/>
          <w:sz w:val="36"/>
          <w:szCs w:val="36"/>
        </w:rPr>
      </w:pPr>
      <w:r w:rsidRPr="00FE4A70">
        <w:rPr>
          <w:b/>
          <w:sz w:val="36"/>
          <w:szCs w:val="36"/>
        </w:rPr>
        <w:t>ASSEMBLY COMMITTEE SUBSTITUTE FOR</w:t>
      </w:r>
    </w:p>
    <w:p w:rsidR="00AA5E23" w:rsidRDefault="00D0652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5135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06521">
        <w:rPr>
          <w:caps/>
          <w:szCs w:val="24"/>
        </w:rPr>
        <w:t>JANUARY 13, 2021</w:t>
      </w:r>
    </w:p>
    <w:p w:rsidR="008110B4" w:rsidRDefault="008110B4" w:rsidP="008110B4"/>
    <w:p w:rsidR="008110B4" w:rsidRDefault="008110B4" w:rsidP="0083060A">
      <w:r>
        <w:tab/>
        <w:t>The Assembly Commerce and Economic Development Committee reports favorably an Assembly Committee Substitute for Assembly, No. 5135.</w:t>
      </w:r>
    </w:p>
    <w:p w:rsidR="003609A4" w:rsidRPr="003609A4" w:rsidRDefault="003609A4" w:rsidP="003609A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609A4">
        <w:rPr>
          <w:spacing w:val="4"/>
          <w:szCs w:val="24"/>
        </w:rPr>
        <w:tab/>
        <w:t xml:space="preserve">This </w:t>
      </w:r>
      <w:r w:rsidR="00FE4A70">
        <w:rPr>
          <w:spacing w:val="4"/>
          <w:szCs w:val="24"/>
        </w:rPr>
        <w:t>committee substitute</w:t>
      </w:r>
      <w:r w:rsidRPr="003609A4">
        <w:rPr>
          <w:spacing w:val="4"/>
          <w:szCs w:val="24"/>
        </w:rPr>
        <w:t xml:space="preserve"> would establish Statewide standards and rules for the use of heaters </w:t>
      </w:r>
      <w:r w:rsidR="00C23D57">
        <w:rPr>
          <w:spacing w:val="4"/>
          <w:szCs w:val="24"/>
        </w:rPr>
        <w:t>in</w:t>
      </w:r>
      <w:r w:rsidRPr="003609A4">
        <w:rPr>
          <w:spacing w:val="4"/>
          <w:szCs w:val="24"/>
        </w:rPr>
        <w:t xml:space="preserve"> tents by </w:t>
      </w:r>
      <w:r w:rsidR="00FE4A70">
        <w:rPr>
          <w:spacing w:val="4"/>
          <w:szCs w:val="24"/>
        </w:rPr>
        <w:t>food and beverage establishments</w:t>
      </w:r>
      <w:r w:rsidRPr="003609A4">
        <w:rPr>
          <w:spacing w:val="4"/>
          <w:szCs w:val="24"/>
        </w:rPr>
        <w:t xml:space="preserve"> during the COVID-19 public health emergency.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This committee substitute </w:t>
      </w:r>
      <w:r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 the owner or operator of a food or beverage establishment that intends to offer service to customers under heated tents during the COVID-19 public health emergency to file an application with the fire official of the municipality in which the establishment is located.  The fire official would approve the application if, based on a review of the application and evidence </w:t>
      </w:r>
      <w:r>
        <w:rPr>
          <w:spacing w:val="4"/>
          <w:szCs w:val="24"/>
        </w:rPr>
        <w:t>submitted by the</w:t>
      </w:r>
      <w:r w:rsidRPr="00FE4A70">
        <w:rPr>
          <w:spacing w:val="4"/>
          <w:szCs w:val="24"/>
        </w:rPr>
        <w:t xml:space="preserve"> owner or operator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</w:t>
      </w:r>
      <w:r>
        <w:rPr>
          <w:spacing w:val="4"/>
          <w:szCs w:val="24"/>
        </w:rPr>
        <w:t>the fire official determines that</w:t>
      </w:r>
      <w:r w:rsidRPr="00FE4A70">
        <w:rPr>
          <w:spacing w:val="4"/>
          <w:szCs w:val="24"/>
        </w:rPr>
        <w:t xml:space="preserve"> the equipment to be used, and the plan for the use of a heated tent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comply with the requirements</w:t>
      </w:r>
      <w:r>
        <w:rPr>
          <w:spacing w:val="4"/>
          <w:szCs w:val="24"/>
        </w:rPr>
        <w:t xml:space="preserve"> set forth in the committee substitute</w:t>
      </w:r>
      <w:r w:rsidRPr="00FE4A70">
        <w:rPr>
          <w:spacing w:val="4"/>
          <w:szCs w:val="24"/>
        </w:rPr>
        <w:t xml:space="preserve">.  The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defines “food or beverage establishment” as a restaurant, cafeteria, dining establishment and food court, with or without a liquor license, as well as a bar, and any other holder of a liquor license with retail consumption privileges.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The substitute provides that e</w:t>
      </w:r>
      <w:r w:rsidRPr="00FE4A70">
        <w:rPr>
          <w:spacing w:val="4"/>
          <w:szCs w:val="24"/>
        </w:rPr>
        <w:t xml:space="preserve">ach tent, and heating source intended to be used inside the tent,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meet the following standards: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 xml:space="preserve">A tent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constructed of fire-retardant material;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 xml:space="preserve">No cooking or warming of food </w:t>
      </w:r>
      <w:r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be performed under a tent;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At least one</w:t>
      </w:r>
      <w:r>
        <w:rPr>
          <w:spacing w:val="4"/>
          <w:szCs w:val="24"/>
        </w:rPr>
        <w:t>, easily accessible,</w:t>
      </w:r>
      <w:r w:rsidRPr="00FE4A70">
        <w:rPr>
          <w:spacing w:val="4"/>
          <w:szCs w:val="24"/>
        </w:rPr>
        <w:t xml:space="preserve"> fire extinguisher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inside the tent at all times;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(4)</w:t>
      </w:r>
      <w:r w:rsidRPr="00FE4A70">
        <w:rPr>
          <w:spacing w:val="4"/>
          <w:szCs w:val="24"/>
        </w:rPr>
        <w:tab/>
        <w:t xml:space="preserve">There </w:t>
      </w:r>
      <w:r w:rsidR="00D966A0"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an open flame and any combustible material;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(5)</w:t>
      </w:r>
      <w:r w:rsidRPr="00FE4A70">
        <w:rPr>
          <w:spacing w:val="4"/>
          <w:szCs w:val="24"/>
        </w:rPr>
        <w:tab/>
        <w:t xml:space="preserve">All heating units </w:t>
      </w:r>
      <w:r w:rsidR="00D966A0"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placed on a stable base;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(6)</w:t>
      </w:r>
      <w:r w:rsidRPr="00FE4A70">
        <w:rPr>
          <w:spacing w:val="4"/>
          <w:szCs w:val="24"/>
        </w:rPr>
        <w:tab/>
        <w:t xml:space="preserve">If an electric heater is to be used, there </w:t>
      </w:r>
      <w:r w:rsidR="00D966A0"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the heater and any combustible material;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lastRenderedPageBreak/>
        <w:tab/>
        <w:t>(7)</w:t>
      </w:r>
      <w:r w:rsidRPr="00FE4A70">
        <w:rPr>
          <w:spacing w:val="4"/>
          <w:szCs w:val="24"/>
        </w:rPr>
        <w:tab/>
        <w:t xml:space="preserve">If a generator is to be used as a power source for a heater, the generator </w:t>
      </w:r>
      <w:r w:rsidR="00D966A0"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not be located within the tent or within five feet of the tent, and shall not be fueled if it is hot; and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(8)</w:t>
      </w:r>
      <w:r w:rsidRPr="00FE4A70">
        <w:rPr>
          <w:spacing w:val="4"/>
          <w:szCs w:val="24"/>
        </w:rPr>
        <w:tab/>
        <w:t xml:space="preserve">An enclosed tent having heating devices inside </w:t>
      </w:r>
      <w:r w:rsidR="00D966A0">
        <w:rPr>
          <w:spacing w:val="4"/>
          <w:szCs w:val="24"/>
        </w:rPr>
        <w:t xml:space="preserve">must </w:t>
      </w:r>
      <w:r w:rsidRPr="00FE4A70">
        <w:rPr>
          <w:spacing w:val="4"/>
          <w:szCs w:val="24"/>
        </w:rPr>
        <w:t>have prominently marked entrances and exits.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 w:rsidR="0037584B">
        <w:rPr>
          <w:spacing w:val="4"/>
          <w:szCs w:val="24"/>
        </w:rPr>
        <w:t>Additionally, t</w:t>
      </w:r>
      <w:r w:rsidRPr="00FE4A70">
        <w:rPr>
          <w:spacing w:val="4"/>
          <w:szCs w:val="24"/>
        </w:rPr>
        <w:t xml:space="preserve">he </w:t>
      </w:r>
      <w:r w:rsidR="00D966A0"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</w:t>
      </w:r>
      <w:r w:rsidR="0037584B"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requires the owner or operator of a food or beverage establishment </w:t>
      </w:r>
      <w:r w:rsidR="00D966A0">
        <w:rPr>
          <w:spacing w:val="4"/>
          <w:szCs w:val="24"/>
        </w:rPr>
        <w:t>to</w:t>
      </w:r>
      <w:r w:rsidRPr="00FE4A70">
        <w:rPr>
          <w:spacing w:val="4"/>
          <w:szCs w:val="24"/>
        </w:rPr>
        <w:t xml:space="preserve"> tak</w:t>
      </w:r>
      <w:r w:rsidR="00D966A0"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following actions to ensure the safe use of heaters inside </w:t>
      </w:r>
      <w:r w:rsidR="00D966A0">
        <w:rPr>
          <w:spacing w:val="4"/>
          <w:szCs w:val="24"/>
        </w:rPr>
        <w:t xml:space="preserve">a </w:t>
      </w:r>
      <w:r w:rsidRPr="00FE4A70">
        <w:rPr>
          <w:spacing w:val="4"/>
          <w:szCs w:val="24"/>
        </w:rPr>
        <w:t>tent: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>Ensur</w:t>
      </w:r>
      <w:r w:rsidR="00D966A0"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safe storage of propane or other fuels at all times;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>Ensur</w:t>
      </w:r>
      <w:r w:rsidR="00D966A0"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that heaters and fuels are unplugged or turned off, and safely stored overnight; and 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Provid</w:t>
      </w:r>
      <w:r w:rsidR="00D966A0">
        <w:rPr>
          <w:spacing w:val="4"/>
          <w:szCs w:val="24"/>
        </w:rPr>
        <w:t>e</w:t>
      </w:r>
      <w:r w:rsidRPr="00FE4A70">
        <w:rPr>
          <w:spacing w:val="4"/>
          <w:szCs w:val="24"/>
        </w:rPr>
        <w:t>, or arrang</w:t>
      </w:r>
      <w:r w:rsidR="00D966A0"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for, training for all employees on how to install fuel or fuel sources and how to detect a fuel leak.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</w:t>
      </w:r>
      <w:r w:rsidR="0037584B"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also require </w:t>
      </w:r>
      <w:r w:rsidR="00D966A0">
        <w:rPr>
          <w:spacing w:val="4"/>
          <w:szCs w:val="24"/>
        </w:rPr>
        <w:t>the owner or operator of</w:t>
      </w:r>
      <w:r w:rsidRPr="00FE4A70">
        <w:rPr>
          <w:spacing w:val="4"/>
          <w:szCs w:val="24"/>
        </w:rPr>
        <w:t xml:space="preserve"> a food or beverage establishment </w:t>
      </w:r>
      <w:r w:rsidR="00D966A0">
        <w:rPr>
          <w:spacing w:val="4"/>
          <w:szCs w:val="24"/>
        </w:rPr>
        <w:t xml:space="preserve">that </w:t>
      </w:r>
      <w:r w:rsidRPr="00FE4A70">
        <w:rPr>
          <w:spacing w:val="4"/>
          <w:szCs w:val="24"/>
        </w:rPr>
        <w:t xml:space="preserve">has located a tent having a heat source on a public street or in a public parking lot </w:t>
      </w:r>
      <w:r w:rsidR="00D966A0">
        <w:rPr>
          <w:spacing w:val="4"/>
          <w:szCs w:val="24"/>
        </w:rPr>
        <w:t xml:space="preserve">to </w:t>
      </w:r>
      <w:r w:rsidRPr="00FE4A70">
        <w:rPr>
          <w:spacing w:val="4"/>
          <w:szCs w:val="24"/>
        </w:rPr>
        <w:t>take reasonable precautions to prevent a vehicle impact with the tent.</w:t>
      </w:r>
    </w:p>
    <w:p w:rsidR="00FE4A70" w:rsidRPr="00FE4A70" w:rsidRDefault="00FE4A70" w:rsidP="00FE4A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 w:rsidR="0037584B">
        <w:rPr>
          <w:spacing w:val="4"/>
          <w:szCs w:val="24"/>
        </w:rPr>
        <w:t>Under the substitute,</w:t>
      </w:r>
      <w:r w:rsidRPr="00FE4A70">
        <w:rPr>
          <w:spacing w:val="4"/>
          <w:szCs w:val="24"/>
        </w:rPr>
        <w:t xml:space="preserve"> the Division of Fire Safety in the Department of Community Affairs </w:t>
      </w:r>
      <w:r w:rsidR="0037584B">
        <w:rPr>
          <w:spacing w:val="4"/>
          <w:szCs w:val="24"/>
        </w:rPr>
        <w:t>would</w:t>
      </w:r>
      <w:r w:rsidRPr="00FE4A70">
        <w:rPr>
          <w:spacing w:val="4"/>
          <w:szCs w:val="24"/>
        </w:rPr>
        <w:t xml:space="preserve"> promulgate emergency rules and regulations as necessary to effectuate the provisions of the </w:t>
      </w:r>
      <w:r w:rsidR="0037584B"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>, and allows the division to readopt or amend those emergency rules.</w:t>
      </w:r>
    </w:p>
    <w:p w:rsidR="003609A4" w:rsidRPr="003609A4" w:rsidRDefault="00FE4A70" w:rsidP="0037584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provisions of the </w:t>
      </w:r>
      <w:r w:rsidR="0037584B"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expire on either the date of expiration, termination, or rescission of any and all executive or administrative orders issued by the Governor or Commissioner of Health establishing coronavirus-related occupancy or customer seating restrictions applicable to </w:t>
      </w:r>
      <w:r w:rsidR="0037584B">
        <w:rPr>
          <w:spacing w:val="4"/>
          <w:szCs w:val="24"/>
        </w:rPr>
        <w:t>food and beverage establishments</w:t>
      </w:r>
      <w:r w:rsidRPr="00FE4A70">
        <w:rPr>
          <w:spacing w:val="4"/>
          <w:szCs w:val="24"/>
        </w:rPr>
        <w:t>, or the first day of the seventh month following the date on which the Governor declares that the state of emergency has ended, whichever date occurs later.</w:t>
      </w:r>
    </w:p>
    <w:p w:rsidR="004B2ABF" w:rsidRDefault="003609A4" w:rsidP="00BD410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3609A4">
        <w:rPr>
          <w:spacing w:val="4"/>
          <w:szCs w:val="24"/>
        </w:rPr>
        <w:tab/>
        <w:t>It is anticipated that these requirements and standards will allow restaurants to continue to serve patrons through the cold winter and early spring months.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521" w:rsidRDefault="00D06521">
      <w:r>
        <w:separator/>
      </w:r>
    </w:p>
  </w:endnote>
  <w:endnote w:type="continuationSeparator" w:id="0">
    <w:p w:rsidR="00D06521" w:rsidRDefault="00D0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521" w:rsidRDefault="00D06521">
      <w:r>
        <w:separator/>
      </w:r>
    </w:p>
  </w:footnote>
  <w:footnote w:type="continuationSeparator" w:id="0">
    <w:p w:rsidR="00D06521" w:rsidRDefault="00D06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D410C" w:rsidP="00BD410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2544F">
      <w:rPr>
        <w:noProof/>
      </w:rPr>
      <w:t>2</w:t>
    </w:r>
    <w:r>
      <w:fldChar w:fldCharType="end"/>
    </w:r>
  </w:p>
  <w:p w:rsidR="00BD410C" w:rsidRDefault="00BD410C" w:rsidP="00BD410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21"/>
    <w:rsid w:val="00006C8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9A4"/>
    <w:rsid w:val="003624A0"/>
    <w:rsid w:val="00364CB7"/>
    <w:rsid w:val="00365C5B"/>
    <w:rsid w:val="00372AD8"/>
    <w:rsid w:val="003743ED"/>
    <w:rsid w:val="0037584B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16A2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0DC4"/>
    <w:rsid w:val="0064237B"/>
    <w:rsid w:val="00647156"/>
    <w:rsid w:val="00647552"/>
    <w:rsid w:val="006512F1"/>
    <w:rsid w:val="0065273B"/>
    <w:rsid w:val="00655CA3"/>
    <w:rsid w:val="00656A32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6999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0B4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352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44F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410C"/>
    <w:rsid w:val="00BD5182"/>
    <w:rsid w:val="00BD76CA"/>
    <w:rsid w:val="00BE23B4"/>
    <w:rsid w:val="00C032CB"/>
    <w:rsid w:val="00C13E25"/>
    <w:rsid w:val="00C20FDB"/>
    <w:rsid w:val="00C228D1"/>
    <w:rsid w:val="00C23217"/>
    <w:rsid w:val="00C23D5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521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6A0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5A21"/>
    <w:rsid w:val="00E60E7B"/>
    <w:rsid w:val="00E62452"/>
    <w:rsid w:val="00E636F3"/>
    <w:rsid w:val="00E651F9"/>
    <w:rsid w:val="00E764D9"/>
    <w:rsid w:val="00E8408C"/>
    <w:rsid w:val="00E86E1A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4A70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DAB8571-6511-4432-B21D-618E9C04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641</Words>
  <Characters>3277</Characters>
  <Application>Microsoft Office Word</Application>
  <DocSecurity>0</DocSecurity>
  <Lines>79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A5135 ACE Statement 1-13-21</vt:lpstr>
    </vt:vector>
  </TitlesOfParts>
  <Manager>R229</Manager>
  <Company>NJ OLS DMU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A5135 ACS ACE Statement 1/13/21</dc:title>
  <dc:subject/>
  <dc:creator>Assembly ACE</dc:creator>
  <cp:keywords>A5135|2|LG |129|0|0|!||</cp:keywords>
  <dc:description/>
  <cp:lastModifiedBy>Bell, Careema</cp:lastModifiedBy>
  <cp:revision>2</cp:revision>
  <cp:lastPrinted>1999-09-30T17:29:00Z</cp:lastPrinted>
  <dcterms:created xsi:type="dcterms:W3CDTF">2021-01-14T16:03:00Z</dcterms:created>
  <dcterms:modified xsi:type="dcterms:W3CDTF">2021-01-14T16:03:00Z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