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2755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Default="00292D7C" w:rsidP="00ED5E27">
      <w:pPr>
        <w:pStyle w:val="TopofPage1"/>
        <w:rPr>
          <w:sz w:val="24"/>
          <w:szCs w:val="24"/>
        </w:rPr>
      </w:pPr>
    </w:p>
    <w:p w:rsidR="002F5496" w:rsidRPr="005105E1" w:rsidRDefault="002F5496" w:rsidP="00ED5E27">
      <w:pPr>
        <w:pStyle w:val="TopofPage1"/>
        <w:rPr>
          <w:sz w:val="24"/>
          <w:szCs w:val="24"/>
        </w:rPr>
      </w:pPr>
      <w:r>
        <w:t>ASSEMBLY COMMITTEE SUBSTITUTE FOR</w:t>
      </w:r>
    </w:p>
    <w:p w:rsidR="00AA5E23" w:rsidRDefault="0082755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5135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CC06DE" w:rsidRDefault="00D33775" w:rsidP="00CC06DE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2755C">
        <w:rPr>
          <w:caps/>
          <w:szCs w:val="24"/>
        </w:rPr>
        <w:t>MAY 6, 2021</w:t>
      </w:r>
    </w:p>
    <w:p w:rsidR="00655CA3" w:rsidRDefault="00655CA3" w:rsidP="0083060A"/>
    <w:p w:rsidR="00205E2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</w:r>
      <w:r w:rsidR="00205E20" w:rsidRPr="00603616">
        <w:t>The Senate Community and Urban Affairs Committee reports favorably</w:t>
      </w:r>
      <w:r w:rsidR="00205E20">
        <w:t xml:space="preserve"> Assembly</w:t>
      </w:r>
      <w:r w:rsidR="00205E20" w:rsidRPr="00603616">
        <w:t xml:space="preserve"> Committee Substitute for </w:t>
      </w:r>
      <w:r w:rsidR="00307B04">
        <w:t>Assembly</w:t>
      </w:r>
      <w:r w:rsidR="00205E20" w:rsidRPr="00603616">
        <w:t xml:space="preserve"> Bill No. </w:t>
      </w:r>
      <w:r w:rsidR="00CC06DE">
        <w:t>5135</w:t>
      </w:r>
      <w:r w:rsidR="00205E20" w:rsidRPr="00603616">
        <w:t>.</w:t>
      </w:r>
    </w:p>
    <w:p w:rsidR="00F44711" w:rsidRPr="003609A4" w:rsidRDefault="00205E20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</w:r>
      <w:r w:rsidR="003D63AE">
        <w:rPr>
          <w:spacing w:val="4"/>
        </w:rPr>
        <w:t>This committee substitute would establish Statewide standards and rules for the use of heaters in tents by food and beverage establishments during the COVID-19 public health emergency.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 xml:space="preserve">This committee substitute </w:t>
      </w:r>
      <w:r>
        <w:rPr>
          <w:spacing w:val="4"/>
          <w:szCs w:val="24"/>
        </w:rPr>
        <w:t xml:space="preserve">would </w:t>
      </w:r>
      <w:r w:rsidRPr="00FE4A70">
        <w:rPr>
          <w:spacing w:val="4"/>
          <w:szCs w:val="24"/>
        </w:rPr>
        <w:t xml:space="preserve">require the owner or operator of a food or beverage establishment that intends to offer service to customers under heated tents during the COVID-19 public health emergency to file an application with the fire official of the municipality in which the establishment is located.  The fire official would approve the application if, based on a review of the application and evidence </w:t>
      </w:r>
      <w:r>
        <w:rPr>
          <w:spacing w:val="4"/>
          <w:szCs w:val="24"/>
        </w:rPr>
        <w:t>submitted by the</w:t>
      </w:r>
      <w:r w:rsidRPr="00FE4A70">
        <w:rPr>
          <w:spacing w:val="4"/>
          <w:szCs w:val="24"/>
        </w:rPr>
        <w:t xml:space="preserve"> owner or operator</w:t>
      </w:r>
      <w:r>
        <w:rPr>
          <w:spacing w:val="4"/>
          <w:szCs w:val="24"/>
        </w:rPr>
        <w:t>,</w:t>
      </w:r>
      <w:r w:rsidRPr="00FE4A70">
        <w:rPr>
          <w:spacing w:val="4"/>
          <w:szCs w:val="24"/>
        </w:rPr>
        <w:t xml:space="preserve"> </w:t>
      </w:r>
      <w:r>
        <w:rPr>
          <w:spacing w:val="4"/>
          <w:szCs w:val="24"/>
        </w:rPr>
        <w:t>the fire official determines that</w:t>
      </w:r>
      <w:r w:rsidRPr="00FE4A70">
        <w:rPr>
          <w:spacing w:val="4"/>
          <w:szCs w:val="24"/>
        </w:rPr>
        <w:t xml:space="preserve"> the equipment to be used, and the plan for the use of a heated tent</w:t>
      </w:r>
      <w:r>
        <w:rPr>
          <w:spacing w:val="4"/>
          <w:szCs w:val="24"/>
        </w:rPr>
        <w:t>,</w:t>
      </w:r>
      <w:r w:rsidRPr="00FE4A70">
        <w:rPr>
          <w:spacing w:val="4"/>
          <w:szCs w:val="24"/>
        </w:rPr>
        <w:t xml:space="preserve"> comply with the requirements</w:t>
      </w:r>
      <w:r>
        <w:rPr>
          <w:spacing w:val="4"/>
          <w:szCs w:val="24"/>
        </w:rPr>
        <w:t xml:space="preserve"> set forth in the committee substitute</w:t>
      </w:r>
      <w:r w:rsidRPr="00FE4A70">
        <w:rPr>
          <w:spacing w:val="4"/>
          <w:szCs w:val="24"/>
        </w:rPr>
        <w:t xml:space="preserve">.  The </w:t>
      </w:r>
      <w:r>
        <w:rPr>
          <w:spacing w:val="4"/>
          <w:szCs w:val="24"/>
        </w:rPr>
        <w:t>substitute</w:t>
      </w:r>
      <w:r w:rsidRPr="00FE4A70">
        <w:rPr>
          <w:spacing w:val="4"/>
          <w:szCs w:val="24"/>
        </w:rPr>
        <w:t xml:space="preserve"> defines “food or beverage establishment” as a restaurant, cafeteria, dining establishment and food court, with or without a liquor license, as well as a bar, and any other holder of a liquor license with retail consumption privileges.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</w:r>
      <w:r>
        <w:rPr>
          <w:spacing w:val="4"/>
          <w:szCs w:val="24"/>
        </w:rPr>
        <w:t>The substitute provides that e</w:t>
      </w:r>
      <w:r w:rsidRPr="00FE4A70">
        <w:rPr>
          <w:spacing w:val="4"/>
          <w:szCs w:val="24"/>
        </w:rPr>
        <w:t xml:space="preserve">ach tent, and heating source intended to be used inside the tent,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meet the following standards: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(1)</w:t>
      </w:r>
      <w:r w:rsidRPr="00FE4A70">
        <w:rPr>
          <w:spacing w:val="4"/>
          <w:szCs w:val="24"/>
        </w:rPr>
        <w:tab/>
        <w:t xml:space="preserve">A tent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constructed of fire-retardant material;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(2)</w:t>
      </w:r>
      <w:r w:rsidRPr="00FE4A70">
        <w:rPr>
          <w:spacing w:val="4"/>
          <w:szCs w:val="24"/>
        </w:rPr>
        <w:tab/>
        <w:t xml:space="preserve">No cooking or warming of food </w:t>
      </w:r>
      <w:r>
        <w:rPr>
          <w:spacing w:val="4"/>
          <w:szCs w:val="24"/>
        </w:rPr>
        <w:t>may</w:t>
      </w:r>
      <w:r w:rsidRPr="00FE4A70">
        <w:rPr>
          <w:spacing w:val="4"/>
          <w:szCs w:val="24"/>
        </w:rPr>
        <w:t xml:space="preserve"> be performed under a tent;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(3)</w:t>
      </w:r>
      <w:r w:rsidRPr="00FE4A70">
        <w:rPr>
          <w:spacing w:val="4"/>
          <w:szCs w:val="24"/>
        </w:rPr>
        <w:tab/>
        <w:t>At least one</w:t>
      </w:r>
      <w:r>
        <w:rPr>
          <w:spacing w:val="4"/>
          <w:szCs w:val="24"/>
        </w:rPr>
        <w:t>, easily accessible,</w:t>
      </w:r>
      <w:r w:rsidRPr="00FE4A70">
        <w:rPr>
          <w:spacing w:val="4"/>
          <w:szCs w:val="24"/>
        </w:rPr>
        <w:t xml:space="preserve"> fire extinguisher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inside the tent at all times;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(4)</w:t>
      </w:r>
      <w:r w:rsidRPr="00FE4A70">
        <w:rPr>
          <w:spacing w:val="4"/>
          <w:szCs w:val="24"/>
        </w:rPr>
        <w:tab/>
        <w:t xml:space="preserve">There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a minimum clearance of five feet between an open flame and any combustible material;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(5)</w:t>
      </w:r>
      <w:r w:rsidRPr="00FE4A70">
        <w:rPr>
          <w:spacing w:val="4"/>
          <w:szCs w:val="24"/>
        </w:rPr>
        <w:tab/>
        <w:t xml:space="preserve">All heating units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placed on a stable base;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(6)</w:t>
      </w:r>
      <w:r w:rsidRPr="00FE4A70">
        <w:rPr>
          <w:spacing w:val="4"/>
          <w:szCs w:val="24"/>
        </w:rPr>
        <w:tab/>
        <w:t xml:space="preserve">If an electric heater is to be used, there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a minimum clearance of five feet between the heater and any combustible material;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lastRenderedPageBreak/>
        <w:tab/>
        <w:t>(7)</w:t>
      </w:r>
      <w:r w:rsidRPr="00FE4A70">
        <w:rPr>
          <w:spacing w:val="4"/>
          <w:szCs w:val="24"/>
        </w:rPr>
        <w:tab/>
        <w:t xml:space="preserve">If a generator is to be used as a power source for a heater, the generator </w:t>
      </w:r>
      <w:r>
        <w:rPr>
          <w:spacing w:val="4"/>
          <w:szCs w:val="24"/>
        </w:rPr>
        <w:t>may</w:t>
      </w:r>
      <w:r w:rsidRPr="00FE4A70">
        <w:rPr>
          <w:spacing w:val="4"/>
          <w:szCs w:val="24"/>
        </w:rPr>
        <w:t xml:space="preserve"> not be located within the tent or within five feet of the tent, and shall not be fueled if it is hot; and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(8)</w:t>
      </w:r>
      <w:r w:rsidRPr="00FE4A70">
        <w:rPr>
          <w:spacing w:val="4"/>
          <w:szCs w:val="24"/>
        </w:rPr>
        <w:tab/>
        <w:t xml:space="preserve">An enclosed tent having heating devices inside </w:t>
      </w:r>
      <w:r>
        <w:rPr>
          <w:spacing w:val="4"/>
          <w:szCs w:val="24"/>
        </w:rPr>
        <w:t xml:space="preserve">must </w:t>
      </w:r>
      <w:r w:rsidRPr="00FE4A70">
        <w:rPr>
          <w:spacing w:val="4"/>
          <w:szCs w:val="24"/>
        </w:rPr>
        <w:t>have prominently marked entrances and exits.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</w:r>
      <w:r>
        <w:rPr>
          <w:spacing w:val="4"/>
          <w:szCs w:val="24"/>
        </w:rPr>
        <w:t>Additionally, t</w:t>
      </w:r>
      <w:r w:rsidRPr="00FE4A70">
        <w:rPr>
          <w:spacing w:val="4"/>
          <w:szCs w:val="24"/>
        </w:rPr>
        <w:t xml:space="preserve">he </w:t>
      </w:r>
      <w:r>
        <w:rPr>
          <w:spacing w:val="4"/>
          <w:szCs w:val="24"/>
        </w:rPr>
        <w:t>substitute</w:t>
      </w:r>
      <w:r w:rsidRPr="00FE4A70">
        <w:rPr>
          <w:spacing w:val="4"/>
          <w:szCs w:val="24"/>
        </w:rPr>
        <w:t xml:space="preserve"> </w:t>
      </w:r>
      <w:r>
        <w:rPr>
          <w:spacing w:val="4"/>
          <w:szCs w:val="24"/>
        </w:rPr>
        <w:t xml:space="preserve">would </w:t>
      </w:r>
      <w:r w:rsidRPr="00FE4A70">
        <w:rPr>
          <w:spacing w:val="4"/>
          <w:szCs w:val="24"/>
        </w:rPr>
        <w:t xml:space="preserve">requires the owner or operator of a food or beverage establishment </w:t>
      </w:r>
      <w:r>
        <w:rPr>
          <w:spacing w:val="4"/>
          <w:szCs w:val="24"/>
        </w:rPr>
        <w:t>to</w:t>
      </w:r>
      <w:r w:rsidRPr="00FE4A70">
        <w:rPr>
          <w:spacing w:val="4"/>
          <w:szCs w:val="24"/>
        </w:rPr>
        <w:t xml:space="preserve"> tak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the following actions to ensure the safe use of heaters inside </w:t>
      </w:r>
      <w:r>
        <w:rPr>
          <w:spacing w:val="4"/>
          <w:szCs w:val="24"/>
        </w:rPr>
        <w:t xml:space="preserve">a </w:t>
      </w:r>
      <w:r w:rsidRPr="00FE4A70">
        <w:rPr>
          <w:spacing w:val="4"/>
          <w:szCs w:val="24"/>
        </w:rPr>
        <w:t>tent: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(1)</w:t>
      </w:r>
      <w:r w:rsidRPr="00FE4A70">
        <w:rPr>
          <w:spacing w:val="4"/>
          <w:szCs w:val="24"/>
        </w:rPr>
        <w:tab/>
        <w:t>Ensur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the safe storage of propane or other fuels at all times;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(2)</w:t>
      </w:r>
      <w:r w:rsidRPr="00FE4A70">
        <w:rPr>
          <w:spacing w:val="4"/>
          <w:szCs w:val="24"/>
        </w:rPr>
        <w:tab/>
        <w:t>Ensur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that heaters and fuels are unplugged or turned off, and safely stored overnight; and 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(3)</w:t>
      </w:r>
      <w:r w:rsidRPr="00FE4A70">
        <w:rPr>
          <w:spacing w:val="4"/>
          <w:szCs w:val="24"/>
        </w:rPr>
        <w:tab/>
        <w:t>Provid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>, or arrang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for, training for all employees on how to install fuel or fuel sources and how to detect a fuel leak.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 xml:space="preserve">The </w:t>
      </w:r>
      <w:r>
        <w:rPr>
          <w:spacing w:val="4"/>
          <w:szCs w:val="24"/>
        </w:rPr>
        <w:t>substitute would</w:t>
      </w:r>
      <w:r w:rsidRPr="00FE4A70">
        <w:rPr>
          <w:spacing w:val="4"/>
          <w:szCs w:val="24"/>
        </w:rPr>
        <w:t xml:space="preserve"> also require </w:t>
      </w:r>
      <w:r>
        <w:rPr>
          <w:spacing w:val="4"/>
          <w:szCs w:val="24"/>
        </w:rPr>
        <w:t>the owner or operator of</w:t>
      </w:r>
      <w:r w:rsidRPr="00FE4A70">
        <w:rPr>
          <w:spacing w:val="4"/>
          <w:szCs w:val="24"/>
        </w:rPr>
        <w:t xml:space="preserve"> a food or beverage establishment </w:t>
      </w:r>
      <w:r>
        <w:rPr>
          <w:spacing w:val="4"/>
          <w:szCs w:val="24"/>
        </w:rPr>
        <w:t xml:space="preserve">that </w:t>
      </w:r>
      <w:r w:rsidRPr="00FE4A70">
        <w:rPr>
          <w:spacing w:val="4"/>
          <w:szCs w:val="24"/>
        </w:rPr>
        <w:t xml:space="preserve">has located a tent having a heat source on a public street or in a public parking lot </w:t>
      </w:r>
      <w:r>
        <w:rPr>
          <w:spacing w:val="4"/>
          <w:szCs w:val="24"/>
        </w:rPr>
        <w:t xml:space="preserve">to </w:t>
      </w:r>
      <w:r w:rsidRPr="00FE4A70">
        <w:rPr>
          <w:spacing w:val="4"/>
          <w:szCs w:val="24"/>
        </w:rPr>
        <w:t>take reasonable precautions to prevent a vehicle impact with the tent.</w:t>
      </w:r>
    </w:p>
    <w:p w:rsidR="00F44711" w:rsidRPr="00FE4A70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</w:r>
      <w:r>
        <w:rPr>
          <w:spacing w:val="4"/>
          <w:szCs w:val="24"/>
        </w:rPr>
        <w:t>Under the substitute,</w:t>
      </w:r>
      <w:r w:rsidRPr="00FE4A70">
        <w:rPr>
          <w:spacing w:val="4"/>
          <w:szCs w:val="24"/>
        </w:rPr>
        <w:t xml:space="preserve"> the Division of Fire Safety in the Department of Community Affairs </w:t>
      </w:r>
      <w:r>
        <w:rPr>
          <w:spacing w:val="4"/>
          <w:szCs w:val="24"/>
        </w:rPr>
        <w:t>would</w:t>
      </w:r>
      <w:r w:rsidRPr="00FE4A70">
        <w:rPr>
          <w:spacing w:val="4"/>
          <w:szCs w:val="24"/>
        </w:rPr>
        <w:t xml:space="preserve"> promulgate emergency rules and regulations as necessary to effectuate the provisions of the </w:t>
      </w:r>
      <w:r>
        <w:rPr>
          <w:spacing w:val="4"/>
          <w:szCs w:val="24"/>
        </w:rPr>
        <w:t>substitute</w:t>
      </w:r>
      <w:r w:rsidRPr="00FE4A70">
        <w:rPr>
          <w:spacing w:val="4"/>
          <w:szCs w:val="24"/>
        </w:rPr>
        <w:t>, and allows the division to readopt or amend those emergency rules.</w:t>
      </w:r>
    </w:p>
    <w:p w:rsidR="00F44711" w:rsidRPr="003609A4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 xml:space="preserve">The provisions of the </w:t>
      </w:r>
      <w:r>
        <w:rPr>
          <w:spacing w:val="4"/>
          <w:szCs w:val="24"/>
        </w:rPr>
        <w:t>substitute would</w:t>
      </w:r>
      <w:r w:rsidRPr="00FE4A70">
        <w:rPr>
          <w:spacing w:val="4"/>
          <w:szCs w:val="24"/>
        </w:rPr>
        <w:t xml:space="preserve"> expire on either the date of expiration, termination, or rescission of any and all executive or administrative orders issued by the Governor or Commissioner of Health establishing coronavirus-related occupancy or customer seating restrictions applicable to </w:t>
      </w:r>
      <w:r>
        <w:rPr>
          <w:spacing w:val="4"/>
          <w:szCs w:val="24"/>
        </w:rPr>
        <w:t>food and beverage establishments</w:t>
      </w:r>
      <w:r w:rsidRPr="00FE4A70">
        <w:rPr>
          <w:spacing w:val="4"/>
          <w:szCs w:val="24"/>
        </w:rPr>
        <w:t>, or the first day of the seventh month following the date on which the Governor declares that the state of emergency has ended, whichever date occurs later.</w:t>
      </w:r>
    </w:p>
    <w:p w:rsidR="00F44711" w:rsidRDefault="00F44711" w:rsidP="00F4471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3609A4">
        <w:rPr>
          <w:spacing w:val="4"/>
          <w:szCs w:val="24"/>
        </w:rPr>
        <w:tab/>
        <w:t>It is anticipated that these requirements and standards will allow restaurants to continue to serve patrons through the cold winter and early spring months.</w:t>
      </w:r>
    </w:p>
    <w:p w:rsidR="004B2ABF" w:rsidRDefault="003D63AE" w:rsidP="00CC06D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rPr>
          <w:spacing w:val="4"/>
          <w:szCs w:val="24"/>
        </w:rPr>
        <w:t>As reported by the committee, Assembly Bill No. 51</w:t>
      </w:r>
      <w:r w:rsidR="00052A99">
        <w:rPr>
          <w:spacing w:val="4"/>
          <w:szCs w:val="24"/>
        </w:rPr>
        <w:t xml:space="preserve">35 (ACS) is identical to the Senate Committee Substitute for Senate </w:t>
      </w:r>
      <w:r>
        <w:rPr>
          <w:spacing w:val="4"/>
          <w:szCs w:val="24"/>
        </w:rPr>
        <w:t>Bill No. 3316, which als</w:t>
      </w:r>
      <w:r w:rsidR="00052A99">
        <w:rPr>
          <w:spacing w:val="4"/>
          <w:szCs w:val="24"/>
        </w:rPr>
        <w:t>o was reported 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55C" w:rsidRDefault="0082755C">
      <w:r>
        <w:separator/>
      </w:r>
    </w:p>
  </w:endnote>
  <w:endnote w:type="continuationSeparator" w:id="0">
    <w:p w:rsidR="0082755C" w:rsidRDefault="00827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55C" w:rsidRDefault="0082755C">
      <w:r>
        <w:separator/>
      </w:r>
    </w:p>
  </w:footnote>
  <w:footnote w:type="continuationSeparator" w:id="0">
    <w:p w:rsidR="0082755C" w:rsidRDefault="00827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C06DE" w:rsidP="00CC06D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4F6E3D">
      <w:rPr>
        <w:noProof/>
      </w:rPr>
      <w:t>2</w:t>
    </w:r>
    <w:r>
      <w:fldChar w:fldCharType="end"/>
    </w:r>
  </w:p>
  <w:p w:rsidR="00CC06DE" w:rsidRDefault="00CC06DE" w:rsidP="00CC06D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55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A99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5E20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496"/>
    <w:rsid w:val="002F5C85"/>
    <w:rsid w:val="00300441"/>
    <w:rsid w:val="00301568"/>
    <w:rsid w:val="003075CD"/>
    <w:rsid w:val="00307B04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63AE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6E3D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07C8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0BB3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D2E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2755C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1689A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237D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398C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17C2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87CDA"/>
    <w:rsid w:val="00B92547"/>
    <w:rsid w:val="00BA655D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06DE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4711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8F62291A-1A6A-4C84-BF98-FF9D475C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139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13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673</Words>
  <Characters>3413</Characters>
  <Application>Microsoft Office Word</Application>
  <DocSecurity>0</DocSecurity>
  <Lines>81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A5135 SCU Statement 5-6-21</vt:lpstr>
    </vt:vector>
  </TitlesOfParts>
  <Manager>R229</Manager>
  <Company>NJ OLS DMU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A5135 ACS SCU Statement 5-6-21</dc:title>
  <dc:subject/>
  <dc:creator>Senate SCU</dc:creator>
  <cp:keywords>A5135|2|LG |320|0|0|!||</cp:keywords>
  <dc:description/>
  <cp:lastModifiedBy>Bell, Careema</cp:lastModifiedBy>
  <cp:revision>2</cp:revision>
  <cp:lastPrinted>2021-05-06T14:49:00Z</cp:lastPrinted>
  <dcterms:created xsi:type="dcterms:W3CDTF">2021-05-07T18:21:00Z</dcterms:created>
  <dcterms:modified xsi:type="dcterms:W3CDTF">2021-05-07T18:21:00Z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